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ED44" w14:textId="77777777" w:rsidR="00915CE0" w:rsidRDefault="00915CE0" w:rsidP="00915CE0">
      <w:pPr>
        <w:adjustRightInd w:val="0"/>
        <w:snapToGrid w:val="0"/>
        <w:spacing w:line="360" w:lineRule="auto"/>
        <w:rPr>
          <w:b/>
          <w:kern w:val="0"/>
          <w:sz w:val="24"/>
        </w:rPr>
      </w:pPr>
      <w:bookmarkStart w:id="0" w:name="_Hlk150158320"/>
      <w:r>
        <w:rPr>
          <w:rFonts w:hint="eastAsia"/>
          <w:b/>
          <w:kern w:val="0"/>
          <w:sz w:val="24"/>
        </w:rPr>
        <w:t>附件1：购置需求</w:t>
      </w:r>
    </w:p>
    <w:p w14:paraId="3B782B09" w14:textId="77777777" w:rsidR="00915CE0" w:rsidRDefault="00915CE0" w:rsidP="00915CE0">
      <w:pPr>
        <w:adjustRightInd w:val="0"/>
        <w:snapToGrid w:val="0"/>
        <w:spacing w:line="360" w:lineRule="auto"/>
        <w:rPr>
          <w:b/>
          <w:kern w:val="0"/>
          <w:sz w:val="24"/>
        </w:rPr>
      </w:pPr>
      <w:r>
        <w:rPr>
          <w:rFonts w:hint="eastAsia"/>
          <w:b/>
          <w:kern w:val="0"/>
          <w:sz w:val="24"/>
        </w:rPr>
        <w:t>傅里叶变换红外光谱仪</w:t>
      </w:r>
    </w:p>
    <w:p w14:paraId="0C17D03D" w14:textId="77777777" w:rsidR="00915CE0" w:rsidRDefault="00915CE0" w:rsidP="00915CE0">
      <w:pPr>
        <w:adjustRightInd w:val="0"/>
        <w:snapToGrid w:val="0"/>
        <w:spacing w:line="360" w:lineRule="auto"/>
        <w:rPr>
          <w:b/>
          <w:kern w:val="0"/>
          <w:sz w:val="24"/>
        </w:rPr>
      </w:pPr>
    </w:p>
    <w:p w14:paraId="089C7115" w14:textId="77777777" w:rsidR="00915CE0" w:rsidRDefault="00915CE0" w:rsidP="00915CE0">
      <w:pPr>
        <w:adjustRightInd w:val="0"/>
        <w:snapToGrid w:val="0"/>
        <w:spacing w:line="360" w:lineRule="auto"/>
        <w:rPr>
          <w:b/>
          <w:kern w:val="0"/>
          <w:sz w:val="24"/>
        </w:rPr>
      </w:pPr>
      <w:r>
        <w:rPr>
          <w:rFonts w:hint="eastAsia"/>
          <w:b/>
          <w:kern w:val="0"/>
          <w:sz w:val="24"/>
        </w:rPr>
        <w:t>一、应用背景</w:t>
      </w:r>
    </w:p>
    <w:p w14:paraId="74AAD997" w14:textId="77777777" w:rsidR="00915CE0" w:rsidRDefault="00915CE0" w:rsidP="00915CE0">
      <w:pPr>
        <w:adjustRightInd w:val="0"/>
        <w:snapToGrid w:val="0"/>
        <w:spacing w:line="360" w:lineRule="auto"/>
        <w:ind w:firstLineChars="200" w:firstLine="420"/>
      </w:pPr>
      <w:r>
        <w:rPr>
          <w:rFonts w:hint="eastAsia"/>
        </w:rPr>
        <w:t>傅里叶变换红外光谱仪是一种先进的分子吸收光谱仪器，通过采集到的指纹图谱确定样品的官能团信息，进而对样品进行定性定量分析，广泛应用于材料，医药，环境及新能源领域。通过配置积分球漫反射附件，可以检测薄膜样品的反射率及透过率。本院其他实验室及平台的红外光谱仪，均没有配置积分球漫反射，不具备测试薄膜样品反射率的功能，故需要</w:t>
      </w:r>
      <w:r w:rsidRPr="00294312">
        <w:rPr>
          <w:rFonts w:hint="eastAsia"/>
        </w:rPr>
        <w:t>配置</w:t>
      </w:r>
      <w:r>
        <w:rPr>
          <w:rFonts w:hint="eastAsia"/>
        </w:rPr>
        <w:t>傅里叶红外光谱仪一台。</w:t>
      </w:r>
    </w:p>
    <w:p w14:paraId="596A6114" w14:textId="77777777" w:rsidR="00915CE0" w:rsidRDefault="00915CE0" w:rsidP="00915CE0">
      <w:pPr>
        <w:adjustRightInd w:val="0"/>
        <w:snapToGrid w:val="0"/>
        <w:spacing w:line="360" w:lineRule="auto"/>
        <w:ind w:firstLineChars="200" w:firstLine="420"/>
      </w:pPr>
    </w:p>
    <w:p w14:paraId="611B1368" w14:textId="77777777" w:rsidR="00915CE0" w:rsidRDefault="00915CE0" w:rsidP="00915CE0">
      <w:pPr>
        <w:adjustRightInd w:val="0"/>
        <w:snapToGrid w:val="0"/>
        <w:spacing w:line="360" w:lineRule="auto"/>
        <w:rPr>
          <w:b/>
          <w:kern w:val="0"/>
          <w:sz w:val="24"/>
        </w:rPr>
      </w:pPr>
      <w:r>
        <w:rPr>
          <w:rFonts w:hint="eastAsia"/>
          <w:b/>
          <w:kern w:val="0"/>
          <w:sz w:val="24"/>
        </w:rPr>
        <w:t>二、基本配置</w:t>
      </w:r>
    </w:p>
    <w:p w14:paraId="66C46022" w14:textId="77777777" w:rsidR="00915CE0" w:rsidRDefault="00915CE0" w:rsidP="00915CE0">
      <w:pPr>
        <w:adjustRightInd w:val="0"/>
        <w:snapToGrid w:val="0"/>
        <w:spacing w:line="360" w:lineRule="auto"/>
        <w:rPr>
          <w:kern w:val="0"/>
          <w:sz w:val="24"/>
        </w:rPr>
      </w:pPr>
      <w:r>
        <w:rPr>
          <w:rFonts w:hint="eastAsia"/>
          <w:kern w:val="0"/>
          <w:sz w:val="24"/>
        </w:rPr>
        <w:t>2.1 傅里叶红外光谱仪主机，1台</w:t>
      </w:r>
    </w:p>
    <w:p w14:paraId="16A8F303" w14:textId="77777777" w:rsidR="00915CE0" w:rsidRDefault="00915CE0" w:rsidP="00915CE0">
      <w:pPr>
        <w:adjustRightInd w:val="0"/>
        <w:snapToGrid w:val="0"/>
        <w:spacing w:line="360" w:lineRule="auto"/>
        <w:rPr>
          <w:kern w:val="0"/>
          <w:sz w:val="24"/>
        </w:rPr>
      </w:pPr>
      <w:r>
        <w:rPr>
          <w:rFonts w:hint="eastAsia"/>
          <w:kern w:val="0"/>
          <w:sz w:val="24"/>
        </w:rPr>
        <w:t>2.2 工作站，1台</w:t>
      </w:r>
    </w:p>
    <w:p w14:paraId="6A7F7AD3" w14:textId="77777777" w:rsidR="00915CE0" w:rsidRDefault="00915CE0" w:rsidP="00915CE0">
      <w:pPr>
        <w:adjustRightInd w:val="0"/>
        <w:snapToGrid w:val="0"/>
        <w:spacing w:line="360" w:lineRule="auto"/>
        <w:rPr>
          <w:kern w:val="0"/>
          <w:sz w:val="24"/>
        </w:rPr>
      </w:pPr>
      <w:r>
        <w:rPr>
          <w:rFonts w:hint="eastAsia"/>
          <w:kern w:val="0"/>
          <w:sz w:val="24"/>
        </w:rPr>
        <w:t>2.3 积分球漫反射附件，1台</w:t>
      </w:r>
      <w:r>
        <w:rPr>
          <w:kern w:val="0"/>
          <w:sz w:val="24"/>
        </w:rPr>
        <w:t xml:space="preserve"> </w:t>
      </w:r>
    </w:p>
    <w:p w14:paraId="3797EE75" w14:textId="77777777" w:rsidR="00915CE0" w:rsidRDefault="00915CE0" w:rsidP="00915CE0">
      <w:pPr>
        <w:adjustRightInd w:val="0"/>
        <w:snapToGrid w:val="0"/>
        <w:spacing w:line="360" w:lineRule="auto"/>
        <w:rPr>
          <w:kern w:val="0"/>
          <w:sz w:val="24"/>
        </w:rPr>
      </w:pPr>
    </w:p>
    <w:p w14:paraId="5AA3D75E" w14:textId="77777777" w:rsidR="00915CE0" w:rsidRDefault="00915CE0" w:rsidP="00915CE0">
      <w:pPr>
        <w:adjustRightInd w:val="0"/>
        <w:snapToGrid w:val="0"/>
        <w:spacing w:line="360" w:lineRule="auto"/>
        <w:rPr>
          <w:b/>
          <w:kern w:val="0"/>
          <w:sz w:val="24"/>
        </w:rPr>
      </w:pPr>
      <w:r>
        <w:rPr>
          <w:rFonts w:hint="eastAsia"/>
          <w:b/>
          <w:kern w:val="0"/>
          <w:sz w:val="24"/>
        </w:rPr>
        <w:t>三、主要性能指标</w:t>
      </w:r>
    </w:p>
    <w:p w14:paraId="5A8A1B52" w14:textId="77777777" w:rsidR="00915CE0" w:rsidRDefault="00915CE0" w:rsidP="00915CE0">
      <w:pPr>
        <w:numPr>
          <w:ilvl w:val="1"/>
          <w:numId w:val="8"/>
        </w:numPr>
        <w:spacing w:line="360" w:lineRule="auto"/>
        <w:rPr>
          <w:rFonts w:cs="Calibri"/>
          <w:szCs w:val="21"/>
        </w:rPr>
      </w:pPr>
      <w:r>
        <w:rPr>
          <w:rFonts w:cs="Calibri"/>
          <w:szCs w:val="21"/>
        </w:rPr>
        <w:t>光谱分辨率：≤0.25 cm</w:t>
      </w:r>
      <w:r>
        <w:rPr>
          <w:rFonts w:cs="Calibri"/>
          <w:szCs w:val="21"/>
          <w:vertAlign w:val="superscript"/>
        </w:rPr>
        <w:t>-1</w:t>
      </w:r>
    </w:p>
    <w:p w14:paraId="7F470163" w14:textId="77777777" w:rsidR="00915CE0" w:rsidRDefault="00915CE0" w:rsidP="00915CE0">
      <w:pPr>
        <w:numPr>
          <w:ilvl w:val="1"/>
          <w:numId w:val="8"/>
        </w:numPr>
        <w:spacing w:line="360" w:lineRule="auto"/>
        <w:rPr>
          <w:rFonts w:cs="Calibri"/>
          <w:szCs w:val="21"/>
        </w:rPr>
      </w:pPr>
      <w:r>
        <w:rPr>
          <w:rFonts w:cs="Calibri"/>
          <w:szCs w:val="21"/>
        </w:rPr>
        <w:t xml:space="preserve">干涉仪：磁浮式干涉仪，平面镜（非立体角镜）电磁驱动 </w:t>
      </w:r>
    </w:p>
    <w:p w14:paraId="620D22AE" w14:textId="77777777" w:rsidR="00915CE0" w:rsidRDefault="00915CE0" w:rsidP="00915CE0">
      <w:pPr>
        <w:numPr>
          <w:ilvl w:val="1"/>
          <w:numId w:val="8"/>
        </w:numPr>
        <w:spacing w:line="360" w:lineRule="auto"/>
        <w:rPr>
          <w:rFonts w:cs="Calibri"/>
          <w:szCs w:val="21"/>
        </w:rPr>
      </w:pPr>
      <w:r>
        <w:rPr>
          <w:rFonts w:cs="Calibri"/>
          <w:szCs w:val="21"/>
        </w:rPr>
        <w:t>光谱范围：</w:t>
      </w:r>
      <w:r>
        <w:rPr>
          <w:rFonts w:cs="Calibri" w:hint="eastAsia"/>
          <w:szCs w:val="21"/>
        </w:rPr>
        <w:t>7800-</w:t>
      </w:r>
      <w:r>
        <w:rPr>
          <w:rFonts w:cs="Calibri"/>
          <w:szCs w:val="21"/>
        </w:rPr>
        <w:t>35</w:t>
      </w:r>
      <w:r>
        <w:rPr>
          <w:rFonts w:cs="Calibri" w:hint="eastAsia"/>
          <w:szCs w:val="21"/>
        </w:rPr>
        <w:t>0cm</w:t>
      </w:r>
      <w:r>
        <w:rPr>
          <w:rFonts w:cs="Calibri" w:hint="eastAsia"/>
          <w:szCs w:val="21"/>
          <w:vertAlign w:val="superscript"/>
        </w:rPr>
        <w:t>-1</w:t>
      </w:r>
    </w:p>
    <w:p w14:paraId="2CF866D2" w14:textId="77777777" w:rsidR="00915CE0" w:rsidRDefault="00915CE0" w:rsidP="00915CE0">
      <w:pPr>
        <w:numPr>
          <w:ilvl w:val="1"/>
          <w:numId w:val="8"/>
        </w:numPr>
        <w:spacing w:line="360" w:lineRule="auto"/>
        <w:rPr>
          <w:rFonts w:cs="Calibri"/>
          <w:szCs w:val="21"/>
        </w:rPr>
      </w:pPr>
      <w:r>
        <w:rPr>
          <w:rFonts w:cs="Calibri"/>
          <w:szCs w:val="21"/>
        </w:rPr>
        <w:t>信噪比：优于50000：1(峰-峰值，扫描时间：1分钟)</w:t>
      </w:r>
    </w:p>
    <w:p w14:paraId="508D588F" w14:textId="77777777" w:rsidR="00915CE0" w:rsidRDefault="00915CE0" w:rsidP="00915CE0">
      <w:pPr>
        <w:numPr>
          <w:ilvl w:val="1"/>
          <w:numId w:val="8"/>
        </w:numPr>
        <w:spacing w:line="360" w:lineRule="auto"/>
        <w:rPr>
          <w:rFonts w:cs="Calibri"/>
          <w:szCs w:val="21"/>
        </w:rPr>
      </w:pPr>
      <w:r>
        <w:rPr>
          <w:rFonts w:cs="Calibri"/>
          <w:szCs w:val="21"/>
        </w:rPr>
        <w:t>红外光源：标</w:t>
      </w:r>
      <w:r>
        <w:rPr>
          <w:rFonts w:cs="Calibri" w:hint="eastAsia"/>
          <w:szCs w:val="21"/>
        </w:rPr>
        <w:t>准配置新型</w:t>
      </w:r>
      <w:r>
        <w:rPr>
          <w:rFonts w:cs="Calibri"/>
          <w:szCs w:val="21"/>
        </w:rPr>
        <w:t>无热点迁移</w:t>
      </w:r>
      <w:r>
        <w:rPr>
          <w:rFonts w:cs="Calibri" w:hint="eastAsia"/>
          <w:szCs w:val="21"/>
        </w:rPr>
        <w:t>、</w:t>
      </w:r>
      <w:r>
        <w:rPr>
          <w:rFonts w:cs="Calibri"/>
          <w:szCs w:val="21"/>
        </w:rPr>
        <w:t>热稳定、高能量</w:t>
      </w:r>
      <w:r>
        <w:rPr>
          <w:rFonts w:cs="Calibri" w:hint="eastAsia"/>
          <w:szCs w:val="21"/>
        </w:rPr>
        <w:t>的单点中远红外</w:t>
      </w:r>
      <w:r>
        <w:rPr>
          <w:rFonts w:cs="Calibri"/>
          <w:szCs w:val="21"/>
        </w:rPr>
        <w:t>红外光源</w:t>
      </w:r>
      <w:r>
        <w:rPr>
          <w:rFonts w:cs="Calibri" w:hint="eastAsia"/>
          <w:szCs w:val="21"/>
        </w:rPr>
        <w:t>，</w:t>
      </w:r>
      <w:r>
        <w:rPr>
          <w:rFonts w:cs="Calibri"/>
          <w:szCs w:val="21"/>
        </w:rPr>
        <w:t>更换光源无需打开光学盖在光学台外部即可精确定位接插；</w:t>
      </w:r>
      <w:r>
        <w:rPr>
          <w:rFonts w:cs="Calibri" w:hint="eastAsia"/>
          <w:szCs w:val="21"/>
        </w:rPr>
        <w:t>质保1</w:t>
      </w:r>
      <w:r>
        <w:rPr>
          <w:rFonts w:cs="Calibri"/>
          <w:szCs w:val="21"/>
        </w:rPr>
        <w:t>0</w:t>
      </w:r>
      <w:r>
        <w:rPr>
          <w:rFonts w:cs="Calibri" w:hint="eastAsia"/>
          <w:szCs w:val="21"/>
        </w:rPr>
        <w:t>年</w:t>
      </w:r>
    </w:p>
    <w:p w14:paraId="598B50B9" w14:textId="77777777" w:rsidR="00915CE0" w:rsidRDefault="00915CE0" w:rsidP="00915CE0">
      <w:pPr>
        <w:numPr>
          <w:ilvl w:val="1"/>
          <w:numId w:val="8"/>
        </w:numPr>
        <w:spacing w:line="360" w:lineRule="auto"/>
        <w:rPr>
          <w:rFonts w:cs="Calibri"/>
          <w:szCs w:val="21"/>
        </w:rPr>
      </w:pPr>
      <w:r>
        <w:rPr>
          <w:rFonts w:cs="Calibri"/>
          <w:szCs w:val="21"/>
        </w:rPr>
        <w:t>检测器：配置</w:t>
      </w:r>
      <w:proofErr w:type="spellStart"/>
      <w:r>
        <w:rPr>
          <w:rFonts w:cs="Calibri"/>
          <w:szCs w:val="21"/>
        </w:rPr>
        <w:t>DLaTGS</w:t>
      </w:r>
      <w:proofErr w:type="spellEnd"/>
      <w:r>
        <w:rPr>
          <w:rFonts w:cs="Calibri"/>
          <w:szCs w:val="21"/>
        </w:rPr>
        <w:t>检测器（12500 cm</w:t>
      </w:r>
      <w:r>
        <w:rPr>
          <w:rFonts w:cs="Calibri"/>
          <w:szCs w:val="21"/>
          <w:vertAlign w:val="superscript"/>
        </w:rPr>
        <w:t>-1</w:t>
      </w:r>
      <w:r>
        <w:rPr>
          <w:rFonts w:cs="Calibri"/>
          <w:szCs w:val="21"/>
        </w:rPr>
        <w:t xml:space="preserve"> - 350 cm</w:t>
      </w:r>
      <w:r>
        <w:rPr>
          <w:rFonts w:cs="Calibri"/>
          <w:szCs w:val="21"/>
          <w:vertAlign w:val="superscript"/>
        </w:rPr>
        <w:t>-1</w:t>
      </w:r>
      <w:r>
        <w:rPr>
          <w:rFonts w:cs="Calibri"/>
          <w:szCs w:val="21"/>
        </w:rPr>
        <w:t>）</w:t>
      </w:r>
    </w:p>
    <w:p w14:paraId="50A49CD4" w14:textId="77777777" w:rsidR="00915CE0" w:rsidRDefault="00915CE0" w:rsidP="00915CE0">
      <w:pPr>
        <w:numPr>
          <w:ilvl w:val="1"/>
          <w:numId w:val="8"/>
        </w:numPr>
        <w:spacing w:line="360" w:lineRule="auto"/>
        <w:rPr>
          <w:rFonts w:cs="Calibri"/>
          <w:szCs w:val="21"/>
        </w:rPr>
      </w:pPr>
      <w:r>
        <w:rPr>
          <w:rFonts w:cs="Calibri"/>
          <w:szCs w:val="21"/>
        </w:rPr>
        <w:t>波数精度：</w:t>
      </w:r>
      <w:r>
        <w:rPr>
          <w:rFonts w:cs="Calibri" w:hint="eastAsia"/>
          <w:szCs w:val="21"/>
        </w:rPr>
        <w:t>≤</w:t>
      </w:r>
      <w:r>
        <w:rPr>
          <w:rFonts w:cs="Calibri"/>
          <w:szCs w:val="21"/>
        </w:rPr>
        <w:t>0.0008cm</w:t>
      </w:r>
      <w:r>
        <w:rPr>
          <w:rFonts w:cs="Calibri"/>
          <w:szCs w:val="21"/>
          <w:vertAlign w:val="superscript"/>
        </w:rPr>
        <w:t>-1</w:t>
      </w:r>
    </w:p>
    <w:p w14:paraId="56213FC4" w14:textId="77777777" w:rsidR="00915CE0" w:rsidRDefault="00915CE0" w:rsidP="00915CE0">
      <w:pPr>
        <w:numPr>
          <w:ilvl w:val="1"/>
          <w:numId w:val="8"/>
        </w:numPr>
        <w:spacing w:line="360" w:lineRule="auto"/>
        <w:rPr>
          <w:rFonts w:cs="Calibri"/>
          <w:szCs w:val="21"/>
        </w:rPr>
      </w:pPr>
      <w:r>
        <w:rPr>
          <w:rFonts w:cs="Calibri"/>
          <w:szCs w:val="21"/>
        </w:rPr>
        <w:t>ASTM线性度（ASTME1421方法）：小于0.07%（使用3 mil Polystyrene，4cm</w:t>
      </w:r>
      <w:r>
        <w:rPr>
          <w:rFonts w:cs="Calibri"/>
          <w:szCs w:val="21"/>
          <w:vertAlign w:val="superscript"/>
        </w:rPr>
        <w:t>-1</w:t>
      </w:r>
      <w:r>
        <w:rPr>
          <w:rFonts w:cs="Calibri"/>
          <w:szCs w:val="21"/>
        </w:rPr>
        <w:t xml:space="preserve"> 分辨率）</w:t>
      </w:r>
    </w:p>
    <w:p w14:paraId="5498185F" w14:textId="77777777" w:rsidR="00915CE0" w:rsidRDefault="00915CE0" w:rsidP="00915CE0">
      <w:pPr>
        <w:numPr>
          <w:ilvl w:val="1"/>
          <w:numId w:val="8"/>
        </w:numPr>
        <w:spacing w:line="360" w:lineRule="auto"/>
        <w:rPr>
          <w:rFonts w:cs="Calibri"/>
          <w:szCs w:val="21"/>
        </w:rPr>
      </w:pPr>
      <w:r>
        <w:rPr>
          <w:rFonts w:cs="Calibri"/>
          <w:spacing w:val="10"/>
          <w:szCs w:val="21"/>
        </w:rPr>
        <w:t>快速扫描：不少于40张谱图/秒（</w:t>
      </w:r>
      <w:r>
        <w:rPr>
          <w:rFonts w:cs="Calibri" w:hint="eastAsia"/>
          <w:spacing w:val="10"/>
          <w:szCs w:val="21"/>
        </w:rPr>
        <w:t>@</w:t>
      </w:r>
      <w:r>
        <w:rPr>
          <w:rFonts w:cs="Calibri"/>
          <w:spacing w:val="10"/>
          <w:szCs w:val="21"/>
        </w:rPr>
        <w:t>16 cm</w:t>
      </w:r>
      <w:r>
        <w:rPr>
          <w:rFonts w:cs="Calibri"/>
          <w:spacing w:val="10"/>
          <w:szCs w:val="21"/>
          <w:vertAlign w:val="superscript"/>
        </w:rPr>
        <w:t>-1</w:t>
      </w:r>
      <w:r>
        <w:rPr>
          <w:rFonts w:cs="Calibri"/>
          <w:spacing w:val="10"/>
          <w:szCs w:val="21"/>
        </w:rPr>
        <w:t>分辨率）</w:t>
      </w:r>
    </w:p>
    <w:p w14:paraId="69EBCA01" w14:textId="77777777" w:rsidR="00915CE0" w:rsidRPr="003B73F6" w:rsidRDefault="00915CE0" w:rsidP="00915CE0">
      <w:pPr>
        <w:adjustRightInd w:val="0"/>
        <w:snapToGrid w:val="0"/>
        <w:spacing w:line="360" w:lineRule="auto"/>
        <w:rPr>
          <w:rFonts w:cs="Calibri"/>
          <w:spacing w:val="10"/>
          <w:szCs w:val="21"/>
        </w:rPr>
      </w:pPr>
    </w:p>
    <w:p w14:paraId="15B16BDF" w14:textId="77777777" w:rsidR="00915CE0" w:rsidRDefault="00915CE0" w:rsidP="00915CE0">
      <w:pPr>
        <w:widowControl/>
        <w:jc w:val="left"/>
        <w:rPr>
          <w:rFonts w:cs="Calibri"/>
          <w:spacing w:val="10"/>
          <w:szCs w:val="21"/>
        </w:rPr>
      </w:pPr>
      <w:r>
        <w:rPr>
          <w:rFonts w:cs="Calibri"/>
          <w:spacing w:val="10"/>
          <w:szCs w:val="21"/>
        </w:rPr>
        <w:br w:type="page"/>
      </w:r>
    </w:p>
    <w:p w14:paraId="528405E1" w14:textId="77777777" w:rsidR="00915CE0" w:rsidRDefault="00915CE0" w:rsidP="00915CE0">
      <w:pPr>
        <w:adjustRightInd w:val="0"/>
        <w:snapToGrid w:val="0"/>
        <w:spacing w:line="360" w:lineRule="auto"/>
        <w:rPr>
          <w:b/>
          <w:kern w:val="0"/>
          <w:sz w:val="24"/>
        </w:rPr>
      </w:pPr>
      <w:r>
        <w:rPr>
          <w:rFonts w:hint="eastAsia"/>
          <w:b/>
          <w:kern w:val="0"/>
          <w:sz w:val="24"/>
        </w:rPr>
        <w:lastRenderedPageBreak/>
        <w:t>附件2：谈判报价须知</w:t>
      </w:r>
    </w:p>
    <w:p w14:paraId="2DE26799" w14:textId="77777777" w:rsidR="00915CE0" w:rsidRDefault="00915CE0" w:rsidP="00915CE0">
      <w:pPr>
        <w:adjustRightInd w:val="0"/>
        <w:snapToGrid w:val="0"/>
        <w:spacing w:line="360" w:lineRule="auto"/>
        <w:rPr>
          <w:b/>
          <w:kern w:val="0"/>
          <w:sz w:val="24"/>
        </w:rPr>
      </w:pPr>
      <w:r>
        <w:rPr>
          <w:rFonts w:hint="eastAsia"/>
          <w:b/>
          <w:kern w:val="0"/>
          <w:sz w:val="24"/>
        </w:rPr>
        <w:t>一、合同主要条款</w:t>
      </w:r>
    </w:p>
    <w:p w14:paraId="61AD30C5" w14:textId="77777777" w:rsidR="00915CE0" w:rsidRDefault="00915CE0" w:rsidP="00915CE0">
      <w:pPr>
        <w:adjustRightInd w:val="0"/>
        <w:snapToGrid w:val="0"/>
        <w:spacing w:line="360" w:lineRule="auto"/>
        <w:rPr>
          <w:kern w:val="0"/>
          <w:sz w:val="24"/>
        </w:rPr>
      </w:pPr>
      <w:r>
        <w:rPr>
          <w:rFonts w:hint="eastAsia"/>
          <w:kern w:val="0"/>
          <w:sz w:val="24"/>
        </w:rPr>
        <w:t>1）报价及交货方式：</w:t>
      </w:r>
    </w:p>
    <w:p w14:paraId="4C34EDC0" w14:textId="77777777" w:rsidR="00915CE0" w:rsidRDefault="00915CE0" w:rsidP="00915CE0">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CIP清华大学深圳国际研究生院的免税人民币价(不包括进口关税和增值税)，投标价格中应包含仪器设备购置、包装运输及保险（境内、外）、装卸安装、调试、技术服务培训、检测、质保期内设备及部件故障的更换，维修、退运（境内、外）、外贸代理费、杂费等其他所有费用。</w:t>
      </w:r>
    </w:p>
    <w:p w14:paraId="2591C614" w14:textId="77777777" w:rsidR="00915CE0" w:rsidRPr="00BF663A" w:rsidRDefault="00915CE0" w:rsidP="00915CE0">
      <w:pPr>
        <w:adjustRightInd w:val="0"/>
        <w:snapToGrid w:val="0"/>
        <w:spacing w:line="360" w:lineRule="auto"/>
        <w:rPr>
          <w:kern w:val="0"/>
          <w:sz w:val="24"/>
        </w:rPr>
      </w:pPr>
      <w:r w:rsidRPr="00BF663A">
        <w:rPr>
          <w:rFonts w:hint="eastAsia"/>
          <w:kern w:val="0"/>
          <w:sz w:val="24"/>
        </w:rPr>
        <w:t>2）付款方式：</w:t>
      </w:r>
    </w:p>
    <w:p w14:paraId="6468B33F" w14:textId="77777777" w:rsidR="00915CE0" w:rsidRDefault="00915CE0" w:rsidP="00915CE0">
      <w:pPr>
        <w:adjustRightInd w:val="0"/>
        <w:snapToGrid w:val="0"/>
        <w:spacing w:line="360" w:lineRule="auto"/>
        <w:ind w:firstLineChars="200" w:firstLine="480"/>
        <w:rPr>
          <w:kern w:val="0"/>
          <w:sz w:val="24"/>
        </w:rPr>
      </w:pPr>
      <w:r>
        <w:rPr>
          <w:rFonts w:hint="eastAsia"/>
          <w:kern w:val="0"/>
          <w:sz w:val="24"/>
        </w:rPr>
        <w:t>进口</w:t>
      </w:r>
      <w:r>
        <w:rPr>
          <w:kern w:val="0"/>
          <w:sz w:val="24"/>
        </w:rPr>
        <w:t>设备：</w:t>
      </w:r>
    </w:p>
    <w:p w14:paraId="1FB16AC1" w14:textId="77777777" w:rsidR="00915CE0" w:rsidRDefault="00915CE0" w:rsidP="00915CE0">
      <w:pPr>
        <w:pStyle w:val="ab"/>
        <w:spacing w:line="360" w:lineRule="auto"/>
        <w:ind w:left="420" w:firstLine="480"/>
        <w:rPr>
          <w:rFonts w:asciiTheme="minorHAnsi" w:eastAsiaTheme="minorEastAsia" w:hAnsiTheme="minorHAnsi" w:cstheme="minorBidi"/>
          <w:kern w:val="0"/>
          <w:sz w:val="24"/>
          <w:szCs w:val="24"/>
        </w:rPr>
      </w:pPr>
      <w:r>
        <w:rPr>
          <w:rFonts w:asciiTheme="minorHAnsi" w:eastAsiaTheme="minorEastAsia" w:hAnsiTheme="minorHAnsi" w:cstheme="minorBidi" w:hint="eastAsia"/>
          <w:kern w:val="0"/>
          <w:sz w:val="24"/>
          <w:szCs w:val="24"/>
        </w:rPr>
        <w:t>支付上限为：中标</w:t>
      </w:r>
      <w:r>
        <w:rPr>
          <w:rFonts w:asciiTheme="minorHAnsi" w:eastAsiaTheme="minorEastAsia" w:hAnsiTheme="minorHAnsi" w:cstheme="minorBidi"/>
          <w:kern w:val="0"/>
          <w:sz w:val="24"/>
          <w:szCs w:val="24"/>
        </w:rPr>
        <w:t>/</w:t>
      </w:r>
      <w:r>
        <w:rPr>
          <w:rFonts w:asciiTheme="minorHAnsi" w:eastAsiaTheme="minorEastAsia" w:hAnsiTheme="minorHAnsi" w:cstheme="minorBidi" w:hint="eastAsia"/>
          <w:kern w:val="0"/>
          <w:sz w:val="24"/>
          <w:szCs w:val="24"/>
        </w:rPr>
        <w:t>成交人民币价格。</w:t>
      </w:r>
    </w:p>
    <w:p w14:paraId="7459330B" w14:textId="77777777" w:rsidR="00915CE0" w:rsidRPr="008E415A" w:rsidRDefault="00915CE0" w:rsidP="00915CE0">
      <w:pPr>
        <w:pStyle w:val="ab"/>
        <w:spacing w:line="360" w:lineRule="auto"/>
        <w:ind w:left="420" w:firstLine="480"/>
        <w:rPr>
          <w:rFonts w:asciiTheme="minorHAnsi" w:eastAsiaTheme="minorEastAsia" w:hAnsiTheme="minorHAnsi" w:cstheme="minorBidi"/>
          <w:kern w:val="0"/>
          <w:sz w:val="24"/>
          <w:szCs w:val="24"/>
        </w:rPr>
      </w:pPr>
      <w:r w:rsidRPr="008E415A">
        <w:rPr>
          <w:rFonts w:asciiTheme="minorHAnsi" w:eastAsiaTheme="minorEastAsia" w:hAnsiTheme="minorHAnsi" w:cstheme="minorBidi" w:hint="eastAsia"/>
          <w:kern w:val="0"/>
          <w:sz w:val="24"/>
          <w:szCs w:val="24"/>
        </w:rPr>
        <w:t>签定外贸合同后，买方代理收到买方</w:t>
      </w:r>
      <w:r w:rsidRPr="008E415A">
        <w:rPr>
          <w:rFonts w:asciiTheme="minorHAnsi" w:eastAsiaTheme="minorEastAsia" w:hAnsiTheme="minorHAnsi" w:cstheme="minorBidi"/>
          <w:kern w:val="0"/>
          <w:sz w:val="24"/>
          <w:szCs w:val="24"/>
        </w:rPr>
        <w:t xml:space="preserve">70 % </w:t>
      </w:r>
      <w:r w:rsidRPr="008E415A">
        <w:rPr>
          <w:rFonts w:asciiTheme="minorHAnsi" w:eastAsiaTheme="minorEastAsia" w:hAnsiTheme="minorHAnsi" w:cstheme="minorBidi" w:hint="eastAsia"/>
          <w:kern w:val="0"/>
          <w:sz w:val="24"/>
          <w:szCs w:val="24"/>
        </w:rPr>
        <w:t>货款后</w:t>
      </w:r>
      <w:r w:rsidRPr="008E415A">
        <w:rPr>
          <w:rFonts w:asciiTheme="minorHAnsi" w:eastAsiaTheme="minorEastAsia" w:hAnsiTheme="minorHAnsi" w:cstheme="minorBidi"/>
          <w:kern w:val="0"/>
          <w:sz w:val="24"/>
          <w:szCs w:val="24"/>
        </w:rPr>
        <w:t xml:space="preserve">, </w:t>
      </w:r>
      <w:r w:rsidRPr="008E415A">
        <w:rPr>
          <w:rFonts w:asciiTheme="minorHAnsi" w:eastAsiaTheme="minorEastAsia" w:hAnsiTheme="minorHAnsi" w:cstheme="minorBidi" w:hint="eastAsia"/>
          <w:kern w:val="0"/>
          <w:sz w:val="24"/>
          <w:szCs w:val="24"/>
        </w:rPr>
        <w:t>买方代理对外开具合同总额的</w:t>
      </w:r>
      <w:r w:rsidRPr="008E415A">
        <w:rPr>
          <w:rFonts w:asciiTheme="minorHAnsi" w:eastAsiaTheme="minorEastAsia" w:hAnsiTheme="minorHAnsi" w:cstheme="minorBidi"/>
          <w:kern w:val="0"/>
          <w:sz w:val="24"/>
          <w:szCs w:val="24"/>
        </w:rPr>
        <w:t xml:space="preserve"> 70 %</w:t>
      </w:r>
      <w:r w:rsidRPr="008E415A">
        <w:rPr>
          <w:rFonts w:asciiTheme="minorHAnsi" w:eastAsiaTheme="minorEastAsia" w:hAnsiTheme="minorHAnsi" w:cstheme="minorBidi" w:hint="eastAsia"/>
          <w:kern w:val="0"/>
          <w:sz w:val="24"/>
          <w:szCs w:val="24"/>
        </w:rPr>
        <w:t>不可撤销信用证给卖方；货到验收合格后，买方代理收到买方</w:t>
      </w:r>
      <w:r w:rsidRPr="008E415A">
        <w:rPr>
          <w:rFonts w:asciiTheme="minorHAnsi" w:eastAsiaTheme="minorEastAsia" w:hAnsiTheme="minorHAnsi" w:cstheme="minorBidi"/>
          <w:kern w:val="0"/>
          <w:sz w:val="24"/>
          <w:szCs w:val="24"/>
        </w:rPr>
        <w:t>30 %</w:t>
      </w:r>
      <w:r w:rsidRPr="008E415A">
        <w:rPr>
          <w:rFonts w:asciiTheme="minorHAnsi" w:eastAsiaTheme="minorEastAsia" w:hAnsiTheme="minorHAnsi" w:cstheme="minorBidi" w:hint="eastAsia"/>
          <w:kern w:val="0"/>
          <w:sz w:val="24"/>
          <w:szCs w:val="24"/>
        </w:rPr>
        <w:t>货款后，买方代理电汇支付</w:t>
      </w:r>
      <w:r w:rsidRPr="008E415A">
        <w:rPr>
          <w:rFonts w:asciiTheme="minorHAnsi" w:eastAsiaTheme="minorEastAsia" w:hAnsiTheme="minorHAnsi" w:cstheme="minorBidi"/>
          <w:kern w:val="0"/>
          <w:sz w:val="24"/>
          <w:szCs w:val="24"/>
        </w:rPr>
        <w:t xml:space="preserve"> 30 %</w:t>
      </w:r>
      <w:r w:rsidRPr="008E415A">
        <w:rPr>
          <w:rFonts w:asciiTheme="minorHAnsi" w:eastAsiaTheme="minorEastAsia" w:hAnsiTheme="minorHAnsi" w:cstheme="minorBidi" w:hint="eastAsia"/>
          <w:kern w:val="0"/>
          <w:sz w:val="24"/>
          <w:szCs w:val="24"/>
        </w:rPr>
        <w:t>货款给卖方（合同执行期间产生的外币汇率损失由卖方承担）。</w:t>
      </w:r>
      <w:r>
        <w:rPr>
          <w:rFonts w:hint="eastAsia"/>
          <w:kern w:val="0"/>
          <w:sz w:val="24"/>
        </w:rPr>
        <w:t>如果采用外币结算，汇率取开标日中国人民银行公布的汇率中间价。</w:t>
      </w:r>
    </w:p>
    <w:p w14:paraId="1D083166" w14:textId="77777777" w:rsidR="00915CE0" w:rsidRDefault="00915CE0" w:rsidP="00915CE0">
      <w:pPr>
        <w:adjustRightInd w:val="0"/>
        <w:snapToGrid w:val="0"/>
        <w:spacing w:line="360" w:lineRule="auto"/>
        <w:rPr>
          <w:kern w:val="0"/>
          <w:sz w:val="24"/>
        </w:rPr>
      </w:pPr>
      <w:r>
        <w:rPr>
          <w:rFonts w:hint="eastAsia"/>
          <w:kern w:val="0"/>
          <w:sz w:val="24"/>
        </w:rPr>
        <w:t>3）交货日期：</w:t>
      </w:r>
    </w:p>
    <w:p w14:paraId="5E5BC808" w14:textId="77777777" w:rsidR="00915CE0" w:rsidRDefault="00915CE0" w:rsidP="00915CE0">
      <w:pPr>
        <w:adjustRightInd w:val="0"/>
        <w:snapToGrid w:val="0"/>
        <w:spacing w:line="360" w:lineRule="auto"/>
        <w:ind w:firstLineChars="200" w:firstLine="480"/>
        <w:rPr>
          <w:kern w:val="0"/>
          <w:sz w:val="24"/>
        </w:rPr>
      </w:pPr>
      <w:r>
        <w:rPr>
          <w:rFonts w:hint="eastAsia"/>
          <w:kern w:val="0"/>
          <w:sz w:val="24"/>
        </w:rPr>
        <w:t>合同签订后90个工作日内。</w:t>
      </w:r>
    </w:p>
    <w:p w14:paraId="0215BAAB" w14:textId="77777777" w:rsidR="00915CE0" w:rsidRDefault="00915CE0" w:rsidP="00915CE0">
      <w:pPr>
        <w:adjustRightInd w:val="0"/>
        <w:snapToGrid w:val="0"/>
        <w:spacing w:line="360" w:lineRule="auto"/>
        <w:rPr>
          <w:kern w:val="0"/>
          <w:sz w:val="24"/>
        </w:rPr>
      </w:pPr>
      <w:r>
        <w:rPr>
          <w:rFonts w:hint="eastAsia"/>
          <w:kern w:val="0"/>
          <w:sz w:val="24"/>
        </w:rPr>
        <w:t>4）质保期</w:t>
      </w:r>
    </w:p>
    <w:p w14:paraId="16A6EAD8" w14:textId="77777777" w:rsidR="00915CE0" w:rsidRDefault="00915CE0" w:rsidP="00915CE0">
      <w:pPr>
        <w:adjustRightInd w:val="0"/>
        <w:snapToGrid w:val="0"/>
        <w:spacing w:line="360" w:lineRule="auto"/>
        <w:ind w:firstLineChars="200" w:firstLine="480"/>
        <w:rPr>
          <w:kern w:val="0"/>
          <w:sz w:val="24"/>
        </w:rPr>
      </w:pPr>
      <w:r>
        <w:rPr>
          <w:rFonts w:hint="eastAsia"/>
          <w:kern w:val="0"/>
          <w:sz w:val="24"/>
        </w:rPr>
        <w:t>质保期一年，核心部件干涉仪，红外光源，激光器质保1</w:t>
      </w:r>
      <w:r>
        <w:rPr>
          <w:kern w:val="0"/>
          <w:sz w:val="24"/>
        </w:rPr>
        <w:t>0</w:t>
      </w:r>
      <w:r>
        <w:rPr>
          <w:rFonts w:hint="eastAsia"/>
          <w:kern w:val="0"/>
          <w:sz w:val="24"/>
        </w:rPr>
        <w:t>年。</w:t>
      </w:r>
    </w:p>
    <w:p w14:paraId="1C8C2735" w14:textId="77777777" w:rsidR="00915CE0" w:rsidRDefault="00915CE0" w:rsidP="00915CE0">
      <w:pPr>
        <w:adjustRightInd w:val="0"/>
        <w:snapToGrid w:val="0"/>
        <w:spacing w:line="360" w:lineRule="auto"/>
        <w:rPr>
          <w:b/>
          <w:kern w:val="0"/>
          <w:sz w:val="24"/>
        </w:rPr>
      </w:pPr>
      <w:r>
        <w:rPr>
          <w:rFonts w:hint="eastAsia"/>
          <w:b/>
          <w:kern w:val="0"/>
          <w:sz w:val="24"/>
        </w:rPr>
        <w:t>二、其它配置</w:t>
      </w:r>
    </w:p>
    <w:p w14:paraId="47C8D25A" w14:textId="77777777" w:rsidR="00915CE0" w:rsidRDefault="00915CE0" w:rsidP="00915CE0">
      <w:pPr>
        <w:adjustRightInd w:val="0"/>
        <w:snapToGrid w:val="0"/>
        <w:spacing w:line="360" w:lineRule="auto"/>
        <w:rPr>
          <w:kern w:val="0"/>
          <w:sz w:val="24"/>
        </w:rPr>
      </w:pPr>
      <w:r>
        <w:rPr>
          <w:rFonts w:hint="eastAsia"/>
          <w:kern w:val="0"/>
          <w:sz w:val="24"/>
        </w:rPr>
        <w:t>1）根据购置需求配备仪器设备必需的随机附件、易损件及备件、设备操作和维修的专用工具。将以上附件、备件（包括操作工具）、易损件等列出清单，单独报价，并计入总价。</w:t>
      </w:r>
    </w:p>
    <w:p w14:paraId="7E3AA613" w14:textId="77777777" w:rsidR="00915CE0" w:rsidRDefault="00915CE0" w:rsidP="00915CE0">
      <w:pPr>
        <w:adjustRightInd w:val="0"/>
        <w:snapToGrid w:val="0"/>
        <w:spacing w:line="360" w:lineRule="auto"/>
        <w:rPr>
          <w:kern w:val="0"/>
          <w:sz w:val="24"/>
        </w:rPr>
      </w:pPr>
      <w:r>
        <w:rPr>
          <w:rFonts w:hint="eastAsia"/>
          <w:kern w:val="0"/>
          <w:sz w:val="24"/>
        </w:rPr>
        <w:t>2）除基本配置要求外，各公司还可以根据学校的研究背景及公司的产品特点配</w:t>
      </w:r>
      <w:r>
        <w:rPr>
          <w:rFonts w:hint="eastAsia"/>
          <w:kern w:val="0"/>
          <w:sz w:val="24"/>
        </w:rPr>
        <w:lastRenderedPageBreak/>
        <w:t>置相应的功能模块，单独报价，提供参考，不计入总价。</w:t>
      </w:r>
    </w:p>
    <w:p w14:paraId="2B022FDF" w14:textId="77777777" w:rsidR="00915CE0" w:rsidRDefault="00915CE0" w:rsidP="00915CE0">
      <w:pPr>
        <w:adjustRightInd w:val="0"/>
        <w:snapToGrid w:val="0"/>
        <w:spacing w:line="360" w:lineRule="auto"/>
        <w:rPr>
          <w:b/>
          <w:kern w:val="0"/>
          <w:sz w:val="24"/>
        </w:rPr>
      </w:pPr>
      <w:r>
        <w:rPr>
          <w:rFonts w:hint="eastAsia"/>
          <w:b/>
          <w:kern w:val="0"/>
          <w:sz w:val="24"/>
        </w:rPr>
        <w:t>三、基本服务要求</w:t>
      </w:r>
    </w:p>
    <w:p w14:paraId="0DF3595A" w14:textId="77777777" w:rsidR="00915CE0" w:rsidRDefault="00915CE0" w:rsidP="00915CE0">
      <w:pPr>
        <w:adjustRightInd w:val="0"/>
        <w:snapToGrid w:val="0"/>
        <w:spacing w:line="360" w:lineRule="auto"/>
        <w:rPr>
          <w:kern w:val="0"/>
          <w:sz w:val="24"/>
        </w:rPr>
      </w:pPr>
      <w:r>
        <w:rPr>
          <w:rFonts w:hint="eastAsia"/>
          <w:kern w:val="0"/>
          <w:sz w:val="24"/>
        </w:rPr>
        <w:t>1）安装、调试、检验、培训及技术服务费用分项报价并计入总价。</w:t>
      </w:r>
    </w:p>
    <w:p w14:paraId="4BB79548" w14:textId="77777777" w:rsidR="00915CE0" w:rsidRDefault="00915CE0" w:rsidP="00915CE0">
      <w:pPr>
        <w:adjustRightInd w:val="0"/>
        <w:snapToGrid w:val="0"/>
        <w:spacing w:line="360" w:lineRule="auto"/>
        <w:rPr>
          <w:kern w:val="0"/>
          <w:sz w:val="24"/>
        </w:rPr>
      </w:pPr>
      <w:r>
        <w:rPr>
          <w:rFonts w:hint="eastAsia"/>
          <w:kern w:val="0"/>
          <w:sz w:val="24"/>
        </w:rPr>
        <w:t>2）提供仪器使用说明书、操作手册、维修手册、工作软件说明书等技术资料。</w:t>
      </w:r>
    </w:p>
    <w:p w14:paraId="5CE6BEDA" w14:textId="77777777" w:rsidR="00915CE0" w:rsidRDefault="00915CE0" w:rsidP="00915CE0">
      <w:pPr>
        <w:adjustRightInd w:val="0"/>
        <w:snapToGrid w:val="0"/>
        <w:spacing w:line="360" w:lineRule="auto"/>
        <w:rPr>
          <w:sz w:val="24"/>
        </w:rPr>
      </w:pPr>
      <w:r>
        <w:rPr>
          <w:rFonts w:hint="eastAsia"/>
          <w:kern w:val="0"/>
          <w:sz w:val="24"/>
        </w:rPr>
        <w:t>3）工程师到仪器用户现场安装、调试仪器，要求按照购置需求要求进行验收。</w:t>
      </w:r>
      <w:r>
        <w:rPr>
          <w:rFonts w:hint="eastAsia"/>
          <w:sz w:val="24"/>
        </w:rPr>
        <w:t>以上服务的费用已计入总价，不另行收费。</w:t>
      </w:r>
    </w:p>
    <w:p w14:paraId="1B3486EA" w14:textId="77777777" w:rsidR="00915CE0" w:rsidRDefault="00915CE0" w:rsidP="00915CE0">
      <w:pPr>
        <w:adjustRightInd w:val="0"/>
        <w:snapToGrid w:val="0"/>
        <w:spacing w:line="360" w:lineRule="auto"/>
        <w:rPr>
          <w:kern w:val="0"/>
          <w:sz w:val="24"/>
        </w:rPr>
      </w:pPr>
      <w:r>
        <w:rPr>
          <w:rFonts w:hint="eastAsia"/>
          <w:kern w:val="0"/>
          <w:sz w:val="24"/>
        </w:rPr>
        <w:t>4）在用户现场对用户的仪器操作、维修和电气人员免费进行技术培训。培训内容包括仪器的基本原理、安装、调试、操作使用和日常保养维修等。培训时间不少于1个工作日。</w:t>
      </w:r>
    </w:p>
    <w:p w14:paraId="4928910E" w14:textId="77777777" w:rsidR="00915CE0" w:rsidRDefault="00915CE0" w:rsidP="00915CE0">
      <w:pPr>
        <w:adjustRightInd w:val="0"/>
        <w:snapToGrid w:val="0"/>
        <w:spacing w:line="360" w:lineRule="auto"/>
        <w:rPr>
          <w:kern w:val="0"/>
          <w:sz w:val="24"/>
        </w:rPr>
      </w:pPr>
      <w:r>
        <w:rPr>
          <w:rFonts w:hint="eastAsia"/>
          <w:kern w:val="0"/>
          <w:sz w:val="24"/>
        </w:rPr>
        <w:t>5）质保期内，</w:t>
      </w:r>
      <w:r>
        <w:rPr>
          <w:rFonts w:hint="eastAsia"/>
          <w:sz w:val="24"/>
        </w:rPr>
        <w:t>对使用单位的任何问题能保障4小时内电话响应，</w:t>
      </w:r>
      <w:r>
        <w:rPr>
          <w:rFonts w:hint="eastAsia"/>
          <w:kern w:val="0"/>
          <w:sz w:val="24"/>
        </w:rPr>
        <w:t>卖方接到买方故障信息后24小时内（第二个工作日）到达用户现场，排除故障，免费更换损坏零件。质保期内，软件免费更新、升级。</w:t>
      </w:r>
    </w:p>
    <w:p w14:paraId="34519BF4" w14:textId="77777777" w:rsidR="00915CE0" w:rsidRDefault="00915CE0" w:rsidP="00915CE0">
      <w:pPr>
        <w:adjustRightInd w:val="0"/>
        <w:snapToGrid w:val="0"/>
        <w:spacing w:line="360" w:lineRule="auto"/>
        <w:rPr>
          <w:kern w:val="0"/>
          <w:sz w:val="24"/>
        </w:rPr>
      </w:pPr>
      <w:r>
        <w:rPr>
          <w:rFonts w:hint="eastAsia"/>
          <w:kern w:val="0"/>
          <w:sz w:val="24"/>
        </w:rPr>
        <w:t>6）仪器质保期满后，卖方应对仪器提供终生服务，并且提供广泛而优惠的技术支持和备件成本价格供应。</w:t>
      </w:r>
    </w:p>
    <w:p w14:paraId="39D8BFA0" w14:textId="77777777" w:rsidR="00915CE0" w:rsidRDefault="00915CE0" w:rsidP="00915CE0">
      <w:pPr>
        <w:jc w:val="center"/>
        <w:rPr>
          <w:kern w:val="0"/>
          <w:sz w:val="24"/>
        </w:rPr>
      </w:pPr>
    </w:p>
    <w:p w14:paraId="2FBCA4E5" w14:textId="77777777" w:rsidR="00390977" w:rsidRDefault="00390977">
      <w:pPr>
        <w:widowControl/>
        <w:jc w:val="left"/>
        <w:rPr>
          <w:rFonts w:asciiTheme="minorEastAsia" w:hAnsiTheme="minorEastAsia" w:cs="Times New Roman"/>
          <w:b/>
          <w:sz w:val="24"/>
        </w:rPr>
      </w:pPr>
      <w:r>
        <w:rPr>
          <w:rFonts w:asciiTheme="minorEastAsia" w:hAnsiTheme="minorEastAsia" w:cs="Times New Roman"/>
          <w:b/>
          <w:sz w:val="24"/>
        </w:rPr>
        <w:br w:type="page"/>
      </w:r>
    </w:p>
    <w:p w14:paraId="283F1B96" w14:textId="3A537BAE" w:rsidR="00586508" w:rsidRPr="0007592F" w:rsidRDefault="00586508" w:rsidP="00586508">
      <w:pPr>
        <w:jc w:val="center"/>
        <w:rPr>
          <w:rFonts w:ascii="Times New Roman" w:eastAsia="宋体" w:hAnsi="Times New Roman" w:cs="Times New Roman"/>
          <w:szCs w:val="20"/>
        </w:rPr>
      </w:pPr>
      <w:r w:rsidRPr="0007592F">
        <w:rPr>
          <w:rFonts w:asciiTheme="minorEastAsia" w:hAnsiTheme="minorEastAsia" w:cs="Times New Roman" w:hint="eastAsia"/>
          <w:b/>
          <w:sz w:val="24"/>
        </w:rPr>
        <w:lastRenderedPageBreak/>
        <w:t>谈判</w:t>
      </w:r>
      <w:r w:rsidRPr="0007592F">
        <w:rPr>
          <w:rFonts w:asciiTheme="minorEastAsia" w:hAnsiTheme="minorEastAsia" w:cs="Times New Roman"/>
          <w:b/>
          <w:sz w:val="24"/>
        </w:rPr>
        <w:t>响应文件的要求</w:t>
      </w:r>
    </w:p>
    <w:p w14:paraId="18122249" w14:textId="77777777" w:rsidR="00586508" w:rsidRPr="0007592F" w:rsidRDefault="00586508" w:rsidP="00586508">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hint="eastAsia"/>
          <w:szCs w:val="21"/>
        </w:rPr>
        <w:t>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0ABA075D" w14:textId="77777777" w:rsidR="00586508" w:rsidRPr="0007592F" w:rsidRDefault="00586508" w:rsidP="00586508">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1DB94125" w14:textId="77777777" w:rsidR="00586508" w:rsidRPr="0007592F" w:rsidRDefault="00586508" w:rsidP="00586508">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6704F16B"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43AE92ED"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1B476E02"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1E540963" w14:textId="77777777" w:rsidR="00586508" w:rsidRDefault="00586508" w:rsidP="00586508">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18F8D975" w14:textId="77777777" w:rsidR="00586508" w:rsidRDefault="00586508" w:rsidP="0058650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1DBB23B7" w14:textId="77777777" w:rsidR="00586508" w:rsidRDefault="00586508" w:rsidP="00586508">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2F55DE86"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0C46999E"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0B7FFB33" w14:textId="77777777" w:rsidR="00586508" w:rsidRPr="0007592F" w:rsidRDefault="00586508" w:rsidP="00586508">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47D47ADD"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3D7A57FD"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198E4760" w14:textId="77777777" w:rsidR="00586508" w:rsidRPr="00EC5B7E" w:rsidRDefault="00586508" w:rsidP="00586508">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0254E5C7"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sidRPr="00EC5B7E">
        <w:rPr>
          <w:rFonts w:ascii="Times New Roman" w:eastAsia="宋体" w:hAnsi="Times New Roman" w:cs="Times New Roman" w:hint="eastAsia"/>
          <w:szCs w:val="20"/>
        </w:rPr>
        <w:t>政府采购违法行为风险知悉确认书</w:t>
      </w:r>
    </w:p>
    <w:p w14:paraId="0DFFA3BE" w14:textId="77777777" w:rsidR="00586508" w:rsidRPr="0007592F" w:rsidRDefault="00586508" w:rsidP="00586508">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23395617" w14:textId="77777777" w:rsidR="00586508" w:rsidRPr="0007592F" w:rsidRDefault="00586508" w:rsidP="00586508">
      <w:pPr>
        <w:rPr>
          <w:rFonts w:ascii="宋体" w:eastAsia="宋体" w:hAnsi="宋体" w:cs="宋体"/>
          <w:b/>
          <w:kern w:val="0"/>
          <w:szCs w:val="21"/>
        </w:rPr>
      </w:pPr>
    </w:p>
    <w:p w14:paraId="69A88552" w14:textId="77777777" w:rsidR="00586508" w:rsidRPr="0007592F" w:rsidRDefault="00586508" w:rsidP="00586508">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bookmarkEnd w:id="0"/>
    <w:p w14:paraId="010F9A3F" w14:textId="77777777" w:rsidR="00586508" w:rsidRPr="0007592F" w:rsidRDefault="00586508" w:rsidP="00586508">
      <w:pPr>
        <w:jc w:val="center"/>
        <w:rPr>
          <w:rFonts w:ascii="Times New Roman" w:eastAsia="宋体" w:hAnsi="Times New Roman" w:cs="Times New Roman"/>
          <w:b/>
          <w:sz w:val="28"/>
          <w:szCs w:val="28"/>
        </w:rPr>
      </w:pPr>
    </w:p>
    <w:p w14:paraId="4E9D153D" w14:textId="77777777" w:rsidR="00586508" w:rsidRPr="0007592F" w:rsidRDefault="00586508" w:rsidP="00586508">
      <w:pPr>
        <w:jc w:val="center"/>
        <w:rPr>
          <w:rFonts w:ascii="Times New Roman" w:eastAsia="宋体" w:hAnsi="Times New Roman" w:cs="Times New Roman"/>
          <w:b/>
          <w:sz w:val="28"/>
          <w:szCs w:val="28"/>
        </w:rPr>
      </w:pPr>
    </w:p>
    <w:p w14:paraId="7B44A165" w14:textId="77777777" w:rsidR="00586508" w:rsidRPr="0007592F" w:rsidRDefault="00586508" w:rsidP="00586508">
      <w:pPr>
        <w:jc w:val="center"/>
        <w:rPr>
          <w:rFonts w:ascii="Times New Roman" w:eastAsia="宋体" w:hAnsi="Times New Roman" w:cs="Times New Roman"/>
          <w:b/>
          <w:sz w:val="28"/>
          <w:szCs w:val="28"/>
        </w:rPr>
      </w:pPr>
    </w:p>
    <w:p w14:paraId="12F09C00" w14:textId="77777777" w:rsidR="00586508" w:rsidRPr="0007592F" w:rsidRDefault="00586508" w:rsidP="00586508">
      <w:pPr>
        <w:jc w:val="center"/>
        <w:rPr>
          <w:rFonts w:ascii="Times New Roman" w:eastAsia="宋体" w:hAnsi="Times New Roman" w:cs="Times New Roman"/>
          <w:b/>
          <w:sz w:val="28"/>
          <w:szCs w:val="28"/>
        </w:rPr>
      </w:pPr>
    </w:p>
    <w:p w14:paraId="339D6CAA" w14:textId="77777777" w:rsidR="00586508" w:rsidRPr="0007592F" w:rsidRDefault="00586508" w:rsidP="00586508">
      <w:pPr>
        <w:jc w:val="center"/>
        <w:rPr>
          <w:rFonts w:ascii="Times New Roman" w:eastAsia="宋体" w:hAnsi="Times New Roman" w:cs="Times New Roman"/>
          <w:b/>
          <w:sz w:val="28"/>
          <w:szCs w:val="28"/>
        </w:rPr>
      </w:pPr>
    </w:p>
    <w:p w14:paraId="395E863B" w14:textId="77777777" w:rsidR="00586508" w:rsidRPr="0007592F" w:rsidRDefault="00586508" w:rsidP="00586508">
      <w:pPr>
        <w:rPr>
          <w:rFonts w:ascii="Times New Roman" w:eastAsia="宋体" w:hAnsi="Times New Roman" w:cs="Times New Roman"/>
          <w:b/>
          <w:sz w:val="28"/>
          <w:szCs w:val="28"/>
        </w:rPr>
      </w:pPr>
    </w:p>
    <w:p w14:paraId="7A50626B" w14:textId="77777777" w:rsidR="00586508" w:rsidRPr="0007592F" w:rsidRDefault="00586508" w:rsidP="00586508">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78DC8CAB" w14:textId="77777777" w:rsidR="00586508" w:rsidRPr="0007592F" w:rsidRDefault="00586508" w:rsidP="00586508">
      <w:pPr>
        <w:jc w:val="center"/>
        <w:rPr>
          <w:rFonts w:ascii="Times New Roman" w:eastAsia="宋体" w:hAnsi="Times New Roman" w:cs="Times New Roman"/>
          <w:b/>
          <w:sz w:val="28"/>
          <w:szCs w:val="28"/>
        </w:rPr>
      </w:pPr>
    </w:p>
    <w:p w14:paraId="400D683E" w14:textId="77777777" w:rsidR="00586508" w:rsidRPr="00F20FEA" w:rsidRDefault="00586508" w:rsidP="00586508">
      <w:pPr>
        <w:jc w:val="center"/>
        <w:rPr>
          <w:rFonts w:ascii="Times New Roman" w:eastAsia="宋体" w:hAnsi="Times New Roman" w:cs="Times New Roman"/>
          <w:b/>
          <w:sz w:val="52"/>
          <w:szCs w:val="28"/>
        </w:rPr>
      </w:pPr>
      <w:r w:rsidRPr="00F20FEA">
        <w:rPr>
          <w:rFonts w:ascii="Times New Roman" w:eastAsia="宋体" w:hAnsi="Times New Roman" w:cs="Times New Roman" w:hint="eastAsia"/>
          <w:b/>
          <w:sz w:val="52"/>
          <w:szCs w:val="28"/>
        </w:rPr>
        <w:t>封面</w:t>
      </w:r>
    </w:p>
    <w:p w14:paraId="5D64F08F" w14:textId="77777777" w:rsidR="00586508" w:rsidRPr="00F20FEA" w:rsidRDefault="00586508" w:rsidP="00586508">
      <w:pPr>
        <w:jc w:val="center"/>
        <w:rPr>
          <w:rFonts w:ascii="Times New Roman" w:eastAsia="宋体" w:hAnsi="Times New Roman" w:cs="Times New Roman"/>
          <w:b/>
          <w:sz w:val="40"/>
          <w:szCs w:val="28"/>
        </w:rPr>
      </w:pPr>
      <w:r w:rsidRPr="00F20FEA">
        <w:rPr>
          <w:rFonts w:ascii="Times New Roman" w:eastAsia="宋体" w:hAnsi="Times New Roman" w:cs="Times New Roman"/>
          <w:b/>
          <w:sz w:val="40"/>
          <w:szCs w:val="28"/>
        </w:rPr>
        <w:t>注明</w:t>
      </w:r>
      <w:r w:rsidRPr="00F20FEA">
        <w:rPr>
          <w:rFonts w:ascii="Times New Roman" w:eastAsia="宋体" w:hAnsi="Times New Roman" w:cs="Times New Roman"/>
          <w:b/>
          <w:sz w:val="40"/>
          <w:szCs w:val="28"/>
        </w:rPr>
        <w:t>“</w:t>
      </w:r>
      <w:r w:rsidRPr="00F20FEA">
        <w:rPr>
          <w:rFonts w:ascii="Times New Roman" w:eastAsia="宋体" w:hAnsi="Times New Roman" w:cs="Times New Roman" w:hint="eastAsia"/>
          <w:b/>
          <w:sz w:val="40"/>
          <w:szCs w:val="28"/>
        </w:rPr>
        <w:t>XXX</w:t>
      </w:r>
      <w:r w:rsidRPr="00F20FEA">
        <w:rPr>
          <w:rFonts w:ascii="Times New Roman" w:eastAsia="宋体" w:hAnsi="Times New Roman" w:cs="Times New Roman" w:hint="eastAsia"/>
          <w:b/>
          <w:sz w:val="40"/>
          <w:szCs w:val="28"/>
        </w:rPr>
        <w:t>采购项目谈判响应文件</w:t>
      </w:r>
      <w:r w:rsidRPr="00F20FEA">
        <w:rPr>
          <w:rFonts w:ascii="Times New Roman" w:eastAsia="宋体" w:hAnsi="Times New Roman" w:cs="Times New Roman"/>
          <w:b/>
          <w:sz w:val="40"/>
          <w:szCs w:val="28"/>
        </w:rPr>
        <w:t>”</w:t>
      </w:r>
    </w:p>
    <w:p w14:paraId="046D7638" w14:textId="77777777" w:rsidR="00586508" w:rsidRPr="0007592F" w:rsidRDefault="00586508" w:rsidP="00586508">
      <w:pPr>
        <w:jc w:val="center"/>
        <w:rPr>
          <w:rFonts w:ascii="Times New Roman" w:eastAsia="宋体" w:hAnsi="Times New Roman" w:cs="Times New Roman"/>
          <w:b/>
          <w:sz w:val="28"/>
          <w:szCs w:val="28"/>
        </w:rPr>
      </w:pPr>
    </w:p>
    <w:p w14:paraId="765CF4C4" w14:textId="77777777" w:rsidR="00586508" w:rsidRPr="0007592F" w:rsidRDefault="00586508" w:rsidP="00586508">
      <w:pPr>
        <w:jc w:val="center"/>
        <w:rPr>
          <w:rFonts w:ascii="Times New Roman" w:eastAsia="宋体" w:hAnsi="Times New Roman" w:cs="Times New Roman"/>
          <w:b/>
          <w:sz w:val="28"/>
          <w:szCs w:val="28"/>
        </w:rPr>
      </w:pPr>
    </w:p>
    <w:p w14:paraId="67270CC5" w14:textId="77777777" w:rsidR="00586508" w:rsidRPr="0007592F" w:rsidRDefault="00586508" w:rsidP="00586508">
      <w:pPr>
        <w:jc w:val="center"/>
        <w:rPr>
          <w:rFonts w:ascii="Times New Roman" w:eastAsia="宋体" w:hAnsi="Times New Roman" w:cs="Times New Roman"/>
          <w:b/>
          <w:sz w:val="28"/>
          <w:szCs w:val="28"/>
        </w:rPr>
      </w:pPr>
    </w:p>
    <w:p w14:paraId="6021CE49" w14:textId="77777777" w:rsidR="00586508" w:rsidRPr="0007592F" w:rsidRDefault="00586508" w:rsidP="00586508">
      <w:pPr>
        <w:jc w:val="center"/>
        <w:rPr>
          <w:rFonts w:ascii="Times New Roman" w:eastAsia="宋体" w:hAnsi="Times New Roman" w:cs="Times New Roman"/>
          <w:b/>
          <w:sz w:val="28"/>
          <w:szCs w:val="28"/>
        </w:rPr>
      </w:pPr>
    </w:p>
    <w:p w14:paraId="0BF3B5DE" w14:textId="77777777" w:rsidR="00586508" w:rsidRPr="0007592F" w:rsidRDefault="00586508" w:rsidP="00586508">
      <w:pPr>
        <w:jc w:val="center"/>
        <w:rPr>
          <w:rFonts w:ascii="Times New Roman" w:eastAsia="宋体" w:hAnsi="Times New Roman" w:cs="Times New Roman"/>
          <w:b/>
          <w:sz w:val="28"/>
          <w:szCs w:val="28"/>
        </w:rPr>
      </w:pPr>
    </w:p>
    <w:p w14:paraId="1F94B5FB" w14:textId="77777777" w:rsidR="00586508" w:rsidRPr="0007592F" w:rsidRDefault="00586508" w:rsidP="00586508">
      <w:pPr>
        <w:jc w:val="center"/>
        <w:rPr>
          <w:rFonts w:ascii="Times New Roman" w:eastAsia="宋体" w:hAnsi="Times New Roman" w:cs="Times New Roman"/>
          <w:b/>
          <w:sz w:val="28"/>
          <w:szCs w:val="28"/>
        </w:rPr>
      </w:pPr>
    </w:p>
    <w:p w14:paraId="2F869206" w14:textId="77777777" w:rsidR="00F20FEA" w:rsidRDefault="00F20FEA" w:rsidP="00586508">
      <w:pPr>
        <w:rPr>
          <w:rFonts w:ascii="Times New Roman" w:eastAsia="宋体" w:hAnsi="Times New Roman" w:cs="Times New Roman"/>
          <w:b/>
          <w:sz w:val="24"/>
        </w:rPr>
      </w:pPr>
    </w:p>
    <w:p w14:paraId="0DA96569" w14:textId="77777777" w:rsidR="00F20FEA" w:rsidRDefault="00F20FEA" w:rsidP="00586508">
      <w:pPr>
        <w:rPr>
          <w:rFonts w:ascii="Times New Roman" w:eastAsia="宋体" w:hAnsi="Times New Roman" w:cs="Times New Roman"/>
          <w:b/>
          <w:sz w:val="24"/>
        </w:rPr>
      </w:pPr>
    </w:p>
    <w:p w14:paraId="541F276E" w14:textId="77777777" w:rsidR="00F20FEA" w:rsidRDefault="00F20FEA" w:rsidP="00586508">
      <w:pPr>
        <w:rPr>
          <w:rFonts w:ascii="Times New Roman" w:eastAsia="宋体" w:hAnsi="Times New Roman" w:cs="Times New Roman"/>
          <w:b/>
          <w:sz w:val="24"/>
        </w:rPr>
      </w:pPr>
    </w:p>
    <w:p w14:paraId="7513C5BF" w14:textId="77777777" w:rsidR="00F20FEA" w:rsidRDefault="00F20FEA" w:rsidP="00586508">
      <w:pPr>
        <w:rPr>
          <w:rFonts w:ascii="Times New Roman" w:eastAsia="宋体" w:hAnsi="Times New Roman" w:cs="Times New Roman"/>
          <w:b/>
          <w:sz w:val="24"/>
        </w:rPr>
      </w:pPr>
    </w:p>
    <w:p w14:paraId="23018E93" w14:textId="77777777" w:rsidR="00F20FEA" w:rsidRDefault="00F20FEA" w:rsidP="00586508">
      <w:pPr>
        <w:rPr>
          <w:rFonts w:ascii="Times New Roman" w:eastAsia="宋体" w:hAnsi="Times New Roman" w:cs="Times New Roman"/>
          <w:b/>
          <w:sz w:val="24"/>
        </w:rPr>
      </w:pPr>
    </w:p>
    <w:p w14:paraId="36730B80" w14:textId="77777777" w:rsidR="00F20FEA" w:rsidRDefault="00F20FEA" w:rsidP="00586508">
      <w:pPr>
        <w:rPr>
          <w:rFonts w:ascii="Times New Roman" w:eastAsia="宋体" w:hAnsi="Times New Roman" w:cs="Times New Roman"/>
          <w:b/>
          <w:sz w:val="24"/>
        </w:rPr>
      </w:pPr>
    </w:p>
    <w:p w14:paraId="1A87CFFB" w14:textId="77777777" w:rsidR="00F20FEA" w:rsidRDefault="00F20FEA" w:rsidP="00586508">
      <w:pPr>
        <w:rPr>
          <w:rFonts w:ascii="Times New Roman" w:eastAsia="宋体" w:hAnsi="Times New Roman" w:cs="Times New Roman"/>
          <w:b/>
          <w:sz w:val="24"/>
        </w:rPr>
      </w:pPr>
    </w:p>
    <w:p w14:paraId="7E06B8F6" w14:textId="77777777" w:rsidR="00F20FEA" w:rsidRDefault="00F20FEA" w:rsidP="00586508">
      <w:pPr>
        <w:rPr>
          <w:rFonts w:ascii="Times New Roman" w:eastAsia="宋体" w:hAnsi="Times New Roman" w:cs="Times New Roman"/>
          <w:b/>
          <w:sz w:val="24"/>
        </w:rPr>
      </w:pPr>
    </w:p>
    <w:p w14:paraId="10C85AD8" w14:textId="77777777" w:rsidR="00F20FEA" w:rsidRDefault="00F20FEA" w:rsidP="00586508">
      <w:pPr>
        <w:rPr>
          <w:rFonts w:ascii="Times New Roman" w:eastAsia="宋体" w:hAnsi="Times New Roman" w:cs="Times New Roman"/>
          <w:b/>
          <w:sz w:val="24"/>
        </w:rPr>
      </w:pPr>
    </w:p>
    <w:p w14:paraId="6C5AA41B" w14:textId="77777777" w:rsidR="00F20FEA" w:rsidRDefault="00F20FEA" w:rsidP="00586508">
      <w:pPr>
        <w:rPr>
          <w:rFonts w:ascii="Times New Roman" w:eastAsia="宋体" w:hAnsi="Times New Roman" w:cs="Times New Roman"/>
          <w:b/>
          <w:sz w:val="24"/>
        </w:rPr>
      </w:pPr>
    </w:p>
    <w:p w14:paraId="690D7BB9" w14:textId="4A03FA3A" w:rsidR="00F20FEA" w:rsidRDefault="00F20FEA" w:rsidP="00586508">
      <w:pPr>
        <w:rPr>
          <w:rFonts w:ascii="Times New Roman" w:eastAsia="宋体" w:hAnsi="Times New Roman" w:cs="Times New Roman"/>
          <w:b/>
          <w:sz w:val="24"/>
        </w:rPr>
      </w:pPr>
    </w:p>
    <w:p w14:paraId="271617BB" w14:textId="3A1C419A" w:rsidR="00586508" w:rsidRPr="0007592F" w:rsidRDefault="00586508" w:rsidP="00586508">
      <w:pPr>
        <w:rPr>
          <w:rFonts w:ascii="Times New Roman" w:eastAsia="宋体" w:hAnsi="Times New Roman" w:cs="Times New Roman"/>
          <w:b/>
          <w:sz w:val="24"/>
        </w:rPr>
      </w:pPr>
      <w:r w:rsidRPr="0007592F">
        <w:rPr>
          <w:rFonts w:ascii="Times New Roman" w:eastAsia="宋体" w:hAnsi="Times New Roman" w:cs="Times New Roman" w:hint="eastAsia"/>
          <w:b/>
          <w:sz w:val="24"/>
        </w:rPr>
        <w:lastRenderedPageBreak/>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15992798" w14:textId="77777777" w:rsidR="00586508" w:rsidRPr="0007592F" w:rsidRDefault="00586508" w:rsidP="00586508">
      <w:pPr>
        <w:rPr>
          <w:rFonts w:ascii="Times New Roman" w:eastAsia="宋体" w:hAnsi="Times New Roman" w:cs="Times New Roman"/>
          <w:b/>
          <w:sz w:val="28"/>
          <w:szCs w:val="28"/>
        </w:rPr>
      </w:pPr>
    </w:p>
    <w:p w14:paraId="2F90B0B6" w14:textId="77777777" w:rsidR="00586508" w:rsidRPr="0007592F" w:rsidRDefault="00586508" w:rsidP="00586508">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5CD7FC53" w14:textId="77777777" w:rsidR="00586508" w:rsidRPr="0007592F" w:rsidRDefault="00586508" w:rsidP="00586508">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64F7DD8F" w14:textId="77777777" w:rsidR="00586508" w:rsidRPr="0007592F" w:rsidRDefault="00586508" w:rsidP="00586508">
      <w:pPr>
        <w:rPr>
          <w:rFonts w:ascii="Times New Roman" w:eastAsia="宋体" w:hAnsi="Times New Roman" w:cs="Times New Roman"/>
          <w:b/>
          <w:szCs w:val="21"/>
        </w:rPr>
      </w:pPr>
    </w:p>
    <w:p w14:paraId="13FB95E3" w14:textId="77777777" w:rsidR="00586508" w:rsidRPr="0007592F" w:rsidRDefault="00586508" w:rsidP="00586508">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35B1DE43" w14:textId="77777777" w:rsidR="00586508" w:rsidRPr="0007592F" w:rsidRDefault="00586508" w:rsidP="00586508">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03A87E0B" w14:textId="77777777" w:rsidR="00586508" w:rsidRPr="0007592F" w:rsidRDefault="00586508" w:rsidP="00586508">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71F82D55" w14:textId="77777777" w:rsidR="00586508" w:rsidRPr="0007592F" w:rsidRDefault="00586508" w:rsidP="00586508">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58EFFEB4" w14:textId="77777777" w:rsidR="00586508" w:rsidRPr="0007592F" w:rsidRDefault="00586508" w:rsidP="00586508">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0A0B1DBB" w14:textId="77777777" w:rsidR="00586508" w:rsidRPr="0007592F" w:rsidRDefault="00586508" w:rsidP="00586508">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67803658" w14:textId="77777777" w:rsidR="00586508" w:rsidRPr="0007592F" w:rsidRDefault="00586508" w:rsidP="00586508">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3CB1BCA3" w14:textId="77777777" w:rsidR="00586508" w:rsidRPr="0007592F" w:rsidRDefault="00586508" w:rsidP="00586508">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099E9DEC" w14:textId="77777777" w:rsidR="00586508" w:rsidRPr="0007592F" w:rsidRDefault="00586508" w:rsidP="00586508">
      <w:pPr>
        <w:ind w:left="720"/>
        <w:rPr>
          <w:szCs w:val="21"/>
          <w:u w:val="single"/>
        </w:rPr>
      </w:pPr>
    </w:p>
    <w:p w14:paraId="79BCA948" w14:textId="77777777" w:rsidR="00703F0E" w:rsidRDefault="00586508" w:rsidP="00586508">
      <w:pPr>
        <w:rPr>
          <w:rFonts w:ascii="Arial" w:eastAsia="宋体" w:hAnsi="Arial" w:cs="Arial"/>
          <w:b/>
          <w:bCs/>
          <w:szCs w:val="21"/>
        </w:rPr>
      </w:pPr>
      <w:r w:rsidRPr="0007592F">
        <w:rPr>
          <w:rFonts w:ascii="Arial" w:eastAsia="宋体" w:hAnsi="Arial" w:cs="Arial" w:hint="eastAsia"/>
          <w:b/>
          <w:bCs/>
          <w:szCs w:val="21"/>
        </w:rPr>
        <w:t xml:space="preserve">       </w:t>
      </w:r>
    </w:p>
    <w:p w14:paraId="15DCF709" w14:textId="77777777" w:rsidR="00703F0E" w:rsidRDefault="00703F0E" w:rsidP="00586508">
      <w:pPr>
        <w:rPr>
          <w:rFonts w:ascii="Arial" w:eastAsia="宋体" w:hAnsi="Arial" w:cs="Arial"/>
          <w:b/>
          <w:bCs/>
          <w:szCs w:val="21"/>
        </w:rPr>
      </w:pPr>
    </w:p>
    <w:p w14:paraId="251D1F02" w14:textId="5C1467BF" w:rsidR="00586508" w:rsidRPr="0007592F" w:rsidRDefault="00586508" w:rsidP="00586508">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93B5303" w14:textId="7B1F27D9" w:rsidR="00586508" w:rsidRPr="0007592F" w:rsidRDefault="00703F0E" w:rsidP="00586508">
      <w:pPr>
        <w:rPr>
          <w:rFonts w:ascii="Times New Roman" w:eastAsia="宋体" w:hAnsi="Times New Roman" w:cs="Times New Roman"/>
          <w:szCs w:val="20"/>
        </w:rPr>
      </w:pPr>
      <w:r>
        <w:rPr>
          <w:rFonts w:ascii="Arial" w:eastAsia="宋体" w:hAnsi="Arial" w:cs="Arial" w:hint="eastAsia"/>
          <w:szCs w:val="21"/>
        </w:rPr>
        <w:t xml:space="preserve"> </w:t>
      </w:r>
      <w:r w:rsidR="00586508" w:rsidRPr="0007592F">
        <w:rPr>
          <w:rFonts w:ascii="Arial" w:eastAsia="宋体" w:hAnsi="Arial" w:cs="Arial" w:hint="eastAsia"/>
          <w:szCs w:val="21"/>
        </w:rPr>
        <w:t>供应商</w:t>
      </w:r>
      <w:r w:rsidR="00586508" w:rsidRPr="0007592F">
        <w:rPr>
          <w:rFonts w:ascii="Arial" w:eastAsia="宋体" w:hAnsi="Arial" w:cs="Arial"/>
          <w:szCs w:val="21"/>
        </w:rPr>
        <w:t>(</w:t>
      </w:r>
      <w:r w:rsidR="00586508" w:rsidRPr="0007592F">
        <w:rPr>
          <w:rFonts w:ascii="Arial" w:eastAsia="宋体" w:hAnsi="Arial" w:cs="Arial"/>
          <w:szCs w:val="21"/>
        </w:rPr>
        <w:t>盖章</w:t>
      </w:r>
      <w:r w:rsidR="00586508" w:rsidRPr="0007592F">
        <w:rPr>
          <w:rFonts w:ascii="Arial" w:eastAsia="宋体" w:hAnsi="Arial" w:cs="Arial"/>
          <w:szCs w:val="21"/>
        </w:rPr>
        <w:t>):</w:t>
      </w:r>
      <w:r w:rsidR="00586508" w:rsidRPr="0007592F">
        <w:rPr>
          <w:rFonts w:ascii="Arial" w:eastAsia="宋体" w:hAnsi="Arial" w:cs="Arial"/>
          <w:szCs w:val="21"/>
          <w:u w:val="single"/>
        </w:rPr>
        <w:tab/>
      </w:r>
      <w:r w:rsidR="00586508" w:rsidRPr="0007592F">
        <w:rPr>
          <w:rFonts w:ascii="Arial" w:eastAsia="宋体" w:hAnsi="Arial" w:cs="Arial"/>
          <w:szCs w:val="21"/>
          <w:u w:val="single"/>
        </w:rPr>
        <w:tab/>
      </w:r>
    </w:p>
    <w:p w14:paraId="23EC7847" w14:textId="259EE719" w:rsidR="00586508" w:rsidRPr="0007592F" w:rsidRDefault="00703F0E" w:rsidP="00586508">
      <w:pPr>
        <w:rPr>
          <w:rFonts w:ascii="宋体" w:eastAsia="宋体" w:hAnsi="Courier New"/>
          <w:szCs w:val="21"/>
        </w:rPr>
      </w:pPr>
      <w:r>
        <w:rPr>
          <w:rFonts w:ascii="宋体" w:eastAsia="宋体" w:hAnsi="Courier New" w:hint="eastAsia"/>
          <w:szCs w:val="21"/>
        </w:rPr>
        <w:t xml:space="preserve">     </w:t>
      </w:r>
      <w:r w:rsidR="00586508" w:rsidRPr="0007592F">
        <w:rPr>
          <w:rFonts w:ascii="宋体" w:eastAsia="宋体" w:hAnsi="Courier New" w:hint="eastAsia"/>
          <w:szCs w:val="21"/>
        </w:rPr>
        <w:t>年 月 日</w:t>
      </w:r>
    </w:p>
    <w:p w14:paraId="41CEFBA2" w14:textId="77777777" w:rsidR="00586508" w:rsidRPr="0007592F" w:rsidRDefault="00586508" w:rsidP="00586508">
      <w:pPr>
        <w:ind w:firstLineChars="1200" w:firstLine="3360"/>
        <w:rPr>
          <w:rFonts w:ascii="Times New Roman" w:eastAsia="宋体" w:hAnsi="Times New Roman" w:cs="Times New Roman"/>
          <w:sz w:val="28"/>
          <w:szCs w:val="28"/>
        </w:rPr>
      </w:pPr>
    </w:p>
    <w:p w14:paraId="3C984666" w14:textId="77777777" w:rsidR="00586508" w:rsidRPr="0007592F" w:rsidRDefault="00586508" w:rsidP="00586508">
      <w:pPr>
        <w:jc w:val="left"/>
        <w:rPr>
          <w:rFonts w:ascii="Arial" w:eastAsia="宋体" w:hAnsi="Arial" w:cs="Arial"/>
          <w:b/>
          <w:bCs/>
          <w:sz w:val="24"/>
          <w:szCs w:val="20"/>
        </w:rPr>
      </w:pPr>
    </w:p>
    <w:p w14:paraId="38D19B03" w14:textId="77777777" w:rsidR="00586508" w:rsidRPr="0007592F" w:rsidRDefault="00586508" w:rsidP="00586508">
      <w:pPr>
        <w:jc w:val="left"/>
        <w:rPr>
          <w:rFonts w:ascii="Arial" w:eastAsia="宋体" w:hAnsi="Arial" w:cs="Arial"/>
          <w:b/>
          <w:bCs/>
          <w:sz w:val="24"/>
          <w:szCs w:val="20"/>
        </w:rPr>
      </w:pPr>
    </w:p>
    <w:p w14:paraId="5C348167" w14:textId="77777777" w:rsidR="00586508" w:rsidRPr="0007592F" w:rsidRDefault="00586508" w:rsidP="00586508">
      <w:pPr>
        <w:jc w:val="left"/>
        <w:rPr>
          <w:rFonts w:ascii="Arial" w:eastAsia="宋体" w:hAnsi="Arial" w:cs="Arial"/>
          <w:b/>
          <w:sz w:val="24"/>
          <w:szCs w:val="20"/>
        </w:rPr>
      </w:pPr>
    </w:p>
    <w:p w14:paraId="1C8A5553" w14:textId="77777777" w:rsidR="00703F0E" w:rsidRDefault="00703F0E" w:rsidP="00586508">
      <w:pPr>
        <w:jc w:val="left"/>
        <w:rPr>
          <w:rFonts w:ascii="Arial" w:eastAsia="宋体" w:hAnsi="Arial" w:cs="Arial"/>
          <w:b/>
          <w:sz w:val="24"/>
          <w:szCs w:val="20"/>
        </w:rPr>
      </w:pPr>
    </w:p>
    <w:p w14:paraId="238B7E04" w14:textId="77777777" w:rsidR="00703F0E" w:rsidRDefault="00703F0E" w:rsidP="00586508">
      <w:pPr>
        <w:jc w:val="left"/>
        <w:rPr>
          <w:rFonts w:ascii="Arial" w:eastAsia="宋体" w:hAnsi="Arial" w:cs="Arial"/>
          <w:b/>
          <w:sz w:val="24"/>
          <w:szCs w:val="20"/>
        </w:rPr>
      </w:pPr>
    </w:p>
    <w:p w14:paraId="501DEE85" w14:textId="77777777" w:rsidR="00703F0E" w:rsidRDefault="00703F0E" w:rsidP="00586508">
      <w:pPr>
        <w:jc w:val="left"/>
        <w:rPr>
          <w:rFonts w:ascii="Arial" w:eastAsia="宋体" w:hAnsi="Arial" w:cs="Arial"/>
          <w:b/>
          <w:sz w:val="24"/>
          <w:szCs w:val="20"/>
        </w:rPr>
      </w:pPr>
    </w:p>
    <w:p w14:paraId="6967ED98" w14:textId="77777777" w:rsidR="00703F0E" w:rsidRDefault="00703F0E" w:rsidP="00586508">
      <w:pPr>
        <w:jc w:val="left"/>
        <w:rPr>
          <w:rFonts w:ascii="Arial" w:eastAsia="宋体" w:hAnsi="Arial" w:cs="Arial"/>
          <w:b/>
          <w:sz w:val="24"/>
          <w:szCs w:val="20"/>
        </w:rPr>
      </w:pPr>
    </w:p>
    <w:p w14:paraId="11F4120E" w14:textId="77777777" w:rsidR="00703F0E" w:rsidRDefault="00703F0E" w:rsidP="00586508">
      <w:pPr>
        <w:jc w:val="left"/>
        <w:rPr>
          <w:rFonts w:ascii="Arial" w:eastAsia="宋体" w:hAnsi="Arial" w:cs="Arial"/>
          <w:b/>
          <w:sz w:val="24"/>
          <w:szCs w:val="20"/>
        </w:rPr>
      </w:pPr>
    </w:p>
    <w:p w14:paraId="589CF0A8" w14:textId="77777777" w:rsidR="00703F0E" w:rsidRDefault="00703F0E" w:rsidP="00586508">
      <w:pPr>
        <w:jc w:val="left"/>
        <w:rPr>
          <w:rFonts w:ascii="Arial" w:eastAsia="宋体" w:hAnsi="Arial" w:cs="Arial"/>
          <w:b/>
          <w:sz w:val="24"/>
          <w:szCs w:val="20"/>
        </w:rPr>
      </w:pPr>
    </w:p>
    <w:p w14:paraId="2041B88B" w14:textId="77777777" w:rsidR="00703F0E" w:rsidRDefault="00703F0E" w:rsidP="00586508">
      <w:pPr>
        <w:jc w:val="left"/>
        <w:rPr>
          <w:rFonts w:ascii="Arial" w:eastAsia="宋体" w:hAnsi="Arial" w:cs="Arial"/>
          <w:b/>
          <w:sz w:val="24"/>
          <w:szCs w:val="20"/>
        </w:rPr>
      </w:pPr>
    </w:p>
    <w:p w14:paraId="14793B7D" w14:textId="77777777" w:rsidR="00703F0E" w:rsidRDefault="00703F0E" w:rsidP="00586508">
      <w:pPr>
        <w:jc w:val="left"/>
        <w:rPr>
          <w:rFonts w:ascii="Arial" w:eastAsia="宋体" w:hAnsi="Arial" w:cs="Arial"/>
          <w:b/>
          <w:sz w:val="24"/>
          <w:szCs w:val="20"/>
        </w:rPr>
      </w:pPr>
    </w:p>
    <w:p w14:paraId="3AF684C1" w14:textId="77777777" w:rsidR="00703F0E" w:rsidRDefault="00703F0E" w:rsidP="00586508">
      <w:pPr>
        <w:jc w:val="left"/>
        <w:rPr>
          <w:rFonts w:ascii="Arial" w:eastAsia="宋体" w:hAnsi="Arial" w:cs="Arial"/>
          <w:b/>
          <w:sz w:val="24"/>
          <w:szCs w:val="20"/>
        </w:rPr>
      </w:pPr>
    </w:p>
    <w:p w14:paraId="740AD265" w14:textId="77777777" w:rsidR="00703F0E" w:rsidRDefault="00703F0E" w:rsidP="00586508">
      <w:pPr>
        <w:jc w:val="left"/>
        <w:rPr>
          <w:rFonts w:ascii="Arial" w:eastAsia="宋体" w:hAnsi="Arial" w:cs="Arial"/>
          <w:b/>
          <w:sz w:val="24"/>
          <w:szCs w:val="20"/>
        </w:rPr>
      </w:pPr>
    </w:p>
    <w:p w14:paraId="68726525" w14:textId="77777777" w:rsidR="00703F0E" w:rsidRDefault="00703F0E" w:rsidP="00586508">
      <w:pPr>
        <w:jc w:val="left"/>
        <w:rPr>
          <w:rFonts w:ascii="Arial" w:eastAsia="宋体" w:hAnsi="Arial" w:cs="Arial"/>
          <w:b/>
          <w:sz w:val="24"/>
          <w:szCs w:val="20"/>
        </w:rPr>
      </w:pPr>
    </w:p>
    <w:p w14:paraId="7F06A43A" w14:textId="77777777" w:rsidR="00703F0E" w:rsidRDefault="00703F0E" w:rsidP="00586508">
      <w:pPr>
        <w:jc w:val="left"/>
        <w:rPr>
          <w:rFonts w:ascii="Arial" w:eastAsia="宋体" w:hAnsi="Arial" w:cs="Arial"/>
          <w:b/>
          <w:sz w:val="24"/>
          <w:szCs w:val="20"/>
        </w:rPr>
      </w:pPr>
    </w:p>
    <w:p w14:paraId="29D13CDF" w14:textId="77777777" w:rsidR="00703F0E" w:rsidRDefault="00703F0E" w:rsidP="00586508">
      <w:pPr>
        <w:jc w:val="left"/>
        <w:rPr>
          <w:rFonts w:ascii="Arial" w:eastAsia="宋体" w:hAnsi="Arial" w:cs="Arial"/>
          <w:b/>
          <w:sz w:val="24"/>
          <w:szCs w:val="20"/>
        </w:rPr>
      </w:pPr>
    </w:p>
    <w:p w14:paraId="67A61B09" w14:textId="77777777" w:rsidR="00703F0E" w:rsidRDefault="00703F0E" w:rsidP="00586508">
      <w:pPr>
        <w:jc w:val="left"/>
        <w:rPr>
          <w:rFonts w:ascii="Arial" w:eastAsia="宋体" w:hAnsi="Arial" w:cs="Arial"/>
          <w:b/>
          <w:sz w:val="24"/>
          <w:szCs w:val="20"/>
        </w:rPr>
      </w:pPr>
    </w:p>
    <w:p w14:paraId="35170779" w14:textId="77777777" w:rsidR="00703F0E" w:rsidRDefault="00703F0E" w:rsidP="00586508">
      <w:pPr>
        <w:jc w:val="left"/>
        <w:rPr>
          <w:rFonts w:ascii="Arial" w:eastAsia="宋体" w:hAnsi="Arial" w:cs="Arial"/>
          <w:b/>
          <w:sz w:val="24"/>
          <w:szCs w:val="20"/>
        </w:rPr>
      </w:pPr>
    </w:p>
    <w:p w14:paraId="73815939" w14:textId="15A35CC3" w:rsidR="00703F0E" w:rsidRDefault="00703F0E" w:rsidP="00586508">
      <w:pPr>
        <w:jc w:val="left"/>
        <w:rPr>
          <w:rFonts w:ascii="Arial" w:eastAsia="宋体" w:hAnsi="Arial" w:cs="Arial"/>
          <w:b/>
          <w:sz w:val="24"/>
          <w:szCs w:val="20"/>
        </w:rPr>
      </w:pPr>
    </w:p>
    <w:p w14:paraId="372A6893" w14:textId="77777777" w:rsidR="00F36F62" w:rsidRDefault="00F36F62" w:rsidP="00586508">
      <w:pPr>
        <w:jc w:val="left"/>
        <w:rPr>
          <w:rFonts w:ascii="Arial" w:eastAsia="宋体" w:hAnsi="Arial" w:cs="Arial"/>
          <w:b/>
          <w:sz w:val="24"/>
          <w:szCs w:val="20"/>
        </w:rPr>
      </w:pPr>
    </w:p>
    <w:p w14:paraId="07E52A99" w14:textId="0C0229A3" w:rsidR="00703F0E" w:rsidRDefault="00703F0E" w:rsidP="00586508">
      <w:pPr>
        <w:jc w:val="left"/>
        <w:rPr>
          <w:rFonts w:ascii="Arial" w:eastAsia="宋体" w:hAnsi="Arial" w:cs="Arial"/>
          <w:b/>
          <w:sz w:val="24"/>
          <w:szCs w:val="20"/>
        </w:rPr>
      </w:pPr>
    </w:p>
    <w:p w14:paraId="655538EA" w14:textId="31BF030F" w:rsidR="00586508" w:rsidRPr="0007592F" w:rsidRDefault="00586508" w:rsidP="00586508">
      <w:pPr>
        <w:jc w:val="left"/>
        <w:rPr>
          <w:rFonts w:ascii="Arial" w:eastAsia="宋体" w:hAnsi="Arial" w:cs="Arial"/>
          <w:b/>
          <w:sz w:val="24"/>
          <w:szCs w:val="20"/>
        </w:rPr>
      </w:pPr>
      <w:r w:rsidRPr="0007592F">
        <w:rPr>
          <w:rFonts w:ascii="Arial" w:eastAsia="宋体" w:hAnsi="Arial" w:cs="Arial" w:hint="eastAsia"/>
          <w:b/>
          <w:sz w:val="24"/>
          <w:szCs w:val="20"/>
        </w:rPr>
        <w:lastRenderedPageBreak/>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11754373" w14:textId="77777777" w:rsidR="00586508" w:rsidRPr="0007592F" w:rsidRDefault="00586508" w:rsidP="00586508">
      <w:pPr>
        <w:jc w:val="left"/>
        <w:rPr>
          <w:rFonts w:ascii="Arial" w:eastAsia="宋体" w:hAnsi="Arial" w:cs="Arial"/>
          <w:b/>
          <w:sz w:val="24"/>
          <w:szCs w:val="20"/>
        </w:rPr>
      </w:pPr>
    </w:p>
    <w:p w14:paraId="5AA94F78" w14:textId="77777777" w:rsidR="00586508" w:rsidRPr="0007592F" w:rsidRDefault="00586508" w:rsidP="00586508">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2C5A8D61"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28EE9376"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639BEBCF"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6FB24B26"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25F9E0AD"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7E2D07AA"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208BF527"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34489E54"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60EEC917"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43A5699F" w14:textId="77777777" w:rsidR="00586508" w:rsidRPr="0007592F" w:rsidRDefault="00586508" w:rsidP="00586508">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3BD1D2AD" w14:textId="77777777" w:rsidR="00586508" w:rsidRPr="0007592F" w:rsidRDefault="00586508" w:rsidP="00586508">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7B8C0F7C" w14:textId="77777777" w:rsidR="00586508" w:rsidRPr="0007592F" w:rsidRDefault="00586508" w:rsidP="00586508">
      <w:pPr>
        <w:rPr>
          <w:rFonts w:ascii="Times New Roman" w:eastAsia="宋体" w:hAnsi="Times New Roman" w:cs="Times New Roman"/>
          <w:szCs w:val="21"/>
        </w:rPr>
      </w:pPr>
    </w:p>
    <w:p w14:paraId="473B03AE" w14:textId="77777777" w:rsidR="00586508" w:rsidRPr="0007592F" w:rsidRDefault="00586508" w:rsidP="00586508">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3E08F8F6" w14:textId="77777777" w:rsidR="00586508" w:rsidRPr="0007592F" w:rsidRDefault="00586508" w:rsidP="00586508">
      <w:pPr>
        <w:spacing w:line="360" w:lineRule="auto"/>
        <w:rPr>
          <w:rFonts w:ascii="宋体" w:eastAsia="宋体" w:hAnsi="宋体" w:cs="Times New Roman"/>
          <w:szCs w:val="20"/>
        </w:rPr>
      </w:pPr>
    </w:p>
    <w:p w14:paraId="7943CB88" w14:textId="77777777" w:rsidR="00586508" w:rsidRPr="0007592F" w:rsidRDefault="00586508" w:rsidP="00586508">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38E41C43" w14:textId="77777777" w:rsidR="00586508" w:rsidRPr="0007592F" w:rsidRDefault="00586508" w:rsidP="00586508">
      <w:pPr>
        <w:rPr>
          <w:rFonts w:ascii="宋体" w:eastAsia="宋体" w:hAnsi="宋体" w:cs="Times New Roman"/>
          <w:szCs w:val="20"/>
        </w:rPr>
      </w:pPr>
    </w:p>
    <w:p w14:paraId="221D19EC" w14:textId="77777777" w:rsidR="00586508" w:rsidRPr="0007592F" w:rsidRDefault="00586508" w:rsidP="00586508">
      <w:pPr>
        <w:rPr>
          <w:rFonts w:ascii="宋体" w:eastAsia="宋体" w:hAnsi="宋体" w:cs="Times New Roman"/>
          <w:szCs w:val="20"/>
        </w:rPr>
      </w:pPr>
    </w:p>
    <w:p w14:paraId="51783592" w14:textId="77777777" w:rsidR="00586508" w:rsidRPr="0007592F" w:rsidRDefault="00586508" w:rsidP="00586508">
      <w:pPr>
        <w:rPr>
          <w:rFonts w:ascii="宋体" w:eastAsia="宋体" w:hAnsi="宋体" w:cs="Times New Roman"/>
          <w:szCs w:val="20"/>
        </w:rPr>
      </w:pPr>
    </w:p>
    <w:p w14:paraId="0BABFCC8" w14:textId="77777777" w:rsidR="00586508" w:rsidRPr="0007592F" w:rsidRDefault="00586508" w:rsidP="00586508">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600D36DB" w14:textId="77777777" w:rsidR="00586508" w:rsidRPr="0007592F" w:rsidRDefault="00586508" w:rsidP="00586508">
      <w:pPr>
        <w:rPr>
          <w:rFonts w:ascii="宋体" w:eastAsia="宋体" w:hAnsi="宋体" w:cs="Times New Roman"/>
          <w:b/>
          <w:bCs/>
          <w:sz w:val="24"/>
          <w:szCs w:val="32"/>
        </w:rPr>
      </w:pPr>
    </w:p>
    <w:p w14:paraId="75FE6438" w14:textId="77777777" w:rsidR="00586508" w:rsidRPr="0007592F" w:rsidRDefault="00586508" w:rsidP="00586508">
      <w:pPr>
        <w:rPr>
          <w:rFonts w:ascii="宋体" w:eastAsia="宋体" w:hAnsi="宋体" w:cs="Times New Roman"/>
          <w:b/>
          <w:bCs/>
          <w:sz w:val="24"/>
          <w:szCs w:val="32"/>
        </w:rPr>
      </w:pPr>
    </w:p>
    <w:p w14:paraId="3B57B16E" w14:textId="77777777" w:rsidR="00586508" w:rsidRPr="0007592F" w:rsidRDefault="00586508" w:rsidP="00586508">
      <w:pPr>
        <w:rPr>
          <w:rFonts w:ascii="宋体" w:eastAsia="宋体" w:hAnsi="宋体" w:cs="Times New Roman"/>
          <w:b/>
          <w:bCs/>
          <w:sz w:val="24"/>
          <w:szCs w:val="32"/>
        </w:rPr>
      </w:pPr>
    </w:p>
    <w:p w14:paraId="2E3E90D2" w14:textId="77777777" w:rsidR="00586508" w:rsidRPr="0007592F" w:rsidRDefault="00586508" w:rsidP="00586508">
      <w:pPr>
        <w:rPr>
          <w:rFonts w:ascii="宋体" w:eastAsia="宋体" w:hAnsi="宋体" w:cs="Times New Roman"/>
          <w:b/>
          <w:bCs/>
          <w:sz w:val="24"/>
          <w:szCs w:val="32"/>
        </w:rPr>
      </w:pPr>
    </w:p>
    <w:p w14:paraId="3146832F" w14:textId="77777777" w:rsidR="00586508" w:rsidRPr="0007592F" w:rsidRDefault="00586508" w:rsidP="00586508">
      <w:pPr>
        <w:rPr>
          <w:rFonts w:ascii="宋体" w:eastAsia="宋体" w:hAnsi="宋体" w:cs="Times New Roman"/>
          <w:b/>
          <w:bCs/>
          <w:sz w:val="24"/>
          <w:szCs w:val="32"/>
        </w:rPr>
      </w:pPr>
    </w:p>
    <w:p w14:paraId="79237312" w14:textId="77777777" w:rsidR="00586508" w:rsidRPr="0007592F" w:rsidRDefault="00586508" w:rsidP="00586508">
      <w:pPr>
        <w:rPr>
          <w:rFonts w:ascii="宋体" w:eastAsia="宋体" w:hAnsi="宋体" w:cs="Times New Roman"/>
          <w:b/>
          <w:bCs/>
          <w:sz w:val="24"/>
          <w:szCs w:val="32"/>
        </w:rPr>
      </w:pPr>
    </w:p>
    <w:p w14:paraId="600260F0" w14:textId="77777777" w:rsidR="00586508" w:rsidRPr="0007592F" w:rsidRDefault="00586508" w:rsidP="00586508">
      <w:pPr>
        <w:rPr>
          <w:rFonts w:ascii="宋体" w:eastAsia="宋体" w:hAnsi="宋体" w:cs="Times New Roman"/>
          <w:b/>
          <w:bCs/>
          <w:sz w:val="24"/>
          <w:szCs w:val="32"/>
        </w:rPr>
      </w:pPr>
    </w:p>
    <w:p w14:paraId="564DCA80" w14:textId="77777777" w:rsidR="00586508" w:rsidRPr="0007592F" w:rsidRDefault="00586508" w:rsidP="00586508">
      <w:pPr>
        <w:rPr>
          <w:rFonts w:ascii="宋体" w:eastAsia="宋体" w:hAnsi="宋体" w:cs="Times New Roman"/>
          <w:b/>
          <w:bCs/>
          <w:sz w:val="24"/>
          <w:szCs w:val="32"/>
        </w:rPr>
      </w:pPr>
    </w:p>
    <w:p w14:paraId="015E7F40" w14:textId="77777777" w:rsidR="00586508" w:rsidRPr="0007592F" w:rsidRDefault="00586508" w:rsidP="00586508">
      <w:pPr>
        <w:rPr>
          <w:rFonts w:ascii="宋体" w:eastAsia="宋体" w:hAnsi="宋体" w:cs="Times New Roman"/>
          <w:b/>
          <w:bCs/>
          <w:sz w:val="24"/>
          <w:szCs w:val="32"/>
        </w:rPr>
      </w:pPr>
    </w:p>
    <w:p w14:paraId="21445933" w14:textId="77777777" w:rsidR="00586508" w:rsidRPr="0007592F" w:rsidRDefault="00586508" w:rsidP="00586508">
      <w:pPr>
        <w:rPr>
          <w:rFonts w:ascii="宋体" w:eastAsia="宋体" w:hAnsi="宋体" w:cs="Times New Roman"/>
          <w:b/>
          <w:bCs/>
          <w:sz w:val="24"/>
          <w:szCs w:val="32"/>
        </w:rPr>
      </w:pPr>
    </w:p>
    <w:p w14:paraId="561EADAD" w14:textId="77777777" w:rsidR="00586508" w:rsidRPr="0007592F" w:rsidRDefault="00586508" w:rsidP="00586508">
      <w:pPr>
        <w:rPr>
          <w:rFonts w:ascii="宋体" w:eastAsia="宋体" w:hAnsi="宋体" w:cs="Times New Roman"/>
          <w:b/>
          <w:bCs/>
          <w:sz w:val="24"/>
          <w:szCs w:val="32"/>
        </w:rPr>
      </w:pPr>
    </w:p>
    <w:p w14:paraId="71F9BB5F" w14:textId="70FAB108" w:rsidR="00586508" w:rsidRDefault="00586508" w:rsidP="00586508">
      <w:pPr>
        <w:rPr>
          <w:rFonts w:ascii="宋体" w:eastAsia="宋体" w:hAnsi="宋体" w:cs="Times New Roman"/>
          <w:b/>
          <w:bCs/>
          <w:sz w:val="24"/>
          <w:szCs w:val="32"/>
        </w:rPr>
      </w:pPr>
    </w:p>
    <w:p w14:paraId="5C6673BE" w14:textId="61733955" w:rsidR="00F36F62" w:rsidRDefault="00F36F62" w:rsidP="00586508">
      <w:pPr>
        <w:rPr>
          <w:rFonts w:ascii="宋体" w:eastAsia="宋体" w:hAnsi="宋体" w:cs="Times New Roman"/>
          <w:b/>
          <w:bCs/>
          <w:sz w:val="24"/>
          <w:szCs w:val="32"/>
        </w:rPr>
      </w:pPr>
    </w:p>
    <w:p w14:paraId="1C6B4EA5" w14:textId="77777777" w:rsidR="00F36F62" w:rsidRPr="0007592F" w:rsidRDefault="00F36F62" w:rsidP="00586508">
      <w:pPr>
        <w:rPr>
          <w:rFonts w:ascii="宋体" w:eastAsia="宋体" w:hAnsi="宋体" w:cs="Times New Roman"/>
          <w:b/>
          <w:bCs/>
          <w:sz w:val="24"/>
          <w:szCs w:val="32"/>
        </w:rPr>
      </w:pPr>
    </w:p>
    <w:p w14:paraId="3025866F" w14:textId="77777777" w:rsidR="00CA79A3" w:rsidRDefault="00CA79A3" w:rsidP="00586508">
      <w:pPr>
        <w:rPr>
          <w:rFonts w:ascii="宋体" w:eastAsia="宋体" w:hAnsi="宋体" w:cs="Times New Roman"/>
          <w:b/>
          <w:bCs/>
          <w:sz w:val="24"/>
          <w:szCs w:val="32"/>
        </w:rPr>
      </w:pPr>
    </w:p>
    <w:p w14:paraId="149614DD" w14:textId="7DD33204" w:rsidR="00586508" w:rsidRPr="0007592F" w:rsidRDefault="00586508" w:rsidP="00586508">
      <w:pPr>
        <w:rPr>
          <w:rFonts w:ascii="宋体" w:eastAsia="宋体" w:hAnsi="宋体" w:cs="Times New Roman"/>
          <w:b/>
          <w:bCs/>
          <w:sz w:val="24"/>
          <w:szCs w:val="32"/>
        </w:rPr>
      </w:pPr>
      <w:r w:rsidRPr="0007592F">
        <w:rPr>
          <w:rFonts w:ascii="宋体" w:eastAsia="宋体" w:hAnsi="宋体" w:cs="Times New Roman" w:hint="eastAsia"/>
          <w:b/>
          <w:bCs/>
          <w:sz w:val="24"/>
          <w:szCs w:val="32"/>
        </w:rPr>
        <w:lastRenderedPageBreak/>
        <w:t>附件3法定代表人授权书（格式）</w:t>
      </w:r>
    </w:p>
    <w:p w14:paraId="5CAB24BF" w14:textId="77777777" w:rsidR="00586508" w:rsidRPr="0007592F" w:rsidRDefault="00586508" w:rsidP="00586508">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2CAD91A6" w14:textId="77777777" w:rsidR="00586508" w:rsidRPr="0007592F" w:rsidRDefault="00586508" w:rsidP="00586508">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19B9541D" w14:textId="77777777" w:rsidR="00586508" w:rsidRPr="0007592F" w:rsidRDefault="00586508" w:rsidP="00586508">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75DCA8F6" w14:textId="77777777" w:rsidR="00586508" w:rsidRPr="0007592F" w:rsidRDefault="00586508" w:rsidP="00586508">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2D4AC9B3" w14:textId="77777777" w:rsidR="00586508" w:rsidRPr="0007592F" w:rsidRDefault="00586508" w:rsidP="00586508">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rPr>
        <w:t>（法人公章）</w:t>
      </w:r>
      <w:r w:rsidRPr="0007592F">
        <w:rPr>
          <w:rFonts w:ascii="Arial" w:eastAsia="宋体" w:hAnsi="Arial" w:cs="Arial"/>
          <w:szCs w:val="21"/>
        </w:rPr>
        <w:t>：</w:t>
      </w:r>
    </w:p>
    <w:p w14:paraId="292893E6" w14:textId="77777777" w:rsidR="00586508" w:rsidRPr="0007592F" w:rsidRDefault="00586508" w:rsidP="00586508">
      <w:pPr>
        <w:tabs>
          <w:tab w:val="left" w:pos="5580"/>
        </w:tabs>
        <w:spacing w:line="360" w:lineRule="auto"/>
        <w:rPr>
          <w:rFonts w:ascii="Arial" w:eastAsia="宋体" w:hAnsi="Arial" w:cs="Arial"/>
          <w:szCs w:val="21"/>
        </w:rPr>
      </w:pPr>
    </w:p>
    <w:p w14:paraId="14BE970E" w14:textId="77777777" w:rsidR="00586508" w:rsidRPr="0007592F" w:rsidRDefault="00586508" w:rsidP="00586508">
      <w:pPr>
        <w:tabs>
          <w:tab w:val="left" w:pos="5580"/>
        </w:tabs>
        <w:spacing w:line="360" w:lineRule="auto"/>
        <w:rPr>
          <w:rFonts w:ascii="Arial" w:eastAsia="宋体" w:hAnsi="Arial" w:cs="Arial"/>
          <w:szCs w:val="21"/>
        </w:rPr>
      </w:pPr>
    </w:p>
    <w:p w14:paraId="6EB5A5E9" w14:textId="77777777" w:rsidR="00586508" w:rsidRPr="0007592F" w:rsidRDefault="00586508" w:rsidP="00586508">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49AAD3D4" w14:textId="77777777" w:rsidR="00586508" w:rsidRPr="0007592F" w:rsidRDefault="00586508" w:rsidP="00586508">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398D5358" w14:textId="77777777" w:rsidR="00586508" w:rsidRPr="0007592F" w:rsidRDefault="00586508" w:rsidP="00586508">
      <w:pPr>
        <w:rPr>
          <w:rFonts w:ascii="宋体" w:eastAsia="宋体" w:hAnsi="宋体" w:cs="Times New Roman"/>
          <w:b/>
          <w:sz w:val="24"/>
          <w:szCs w:val="32"/>
        </w:rPr>
      </w:pPr>
    </w:p>
    <w:p w14:paraId="7DC31CF3" w14:textId="77777777" w:rsidR="00586508" w:rsidRPr="0007592F" w:rsidRDefault="00586508" w:rsidP="00586508">
      <w:pPr>
        <w:rPr>
          <w:rFonts w:ascii="宋体" w:eastAsia="宋体" w:hAnsi="宋体" w:cs="Times New Roman"/>
          <w:b/>
          <w:sz w:val="24"/>
          <w:szCs w:val="32"/>
        </w:rPr>
      </w:pPr>
    </w:p>
    <w:p w14:paraId="413A8925" w14:textId="77777777" w:rsidR="00586508" w:rsidRPr="0007592F" w:rsidRDefault="00586508" w:rsidP="00586508">
      <w:pPr>
        <w:rPr>
          <w:rFonts w:ascii="宋体" w:eastAsia="宋体" w:hAnsi="宋体" w:cs="Times New Roman"/>
          <w:b/>
          <w:sz w:val="24"/>
          <w:szCs w:val="32"/>
        </w:rPr>
      </w:pPr>
    </w:p>
    <w:p w14:paraId="7DAC1572" w14:textId="77777777" w:rsidR="00586508" w:rsidRPr="0007592F" w:rsidRDefault="00586508" w:rsidP="00586508">
      <w:pPr>
        <w:rPr>
          <w:rFonts w:ascii="宋体" w:eastAsia="宋体" w:hAnsi="宋体" w:cs="Times New Roman"/>
          <w:b/>
          <w:sz w:val="24"/>
          <w:szCs w:val="32"/>
        </w:rPr>
      </w:pPr>
    </w:p>
    <w:p w14:paraId="4DBFC1C8"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5079E9CD"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00B36A2"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93BEAE5"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AAF51C0"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2DFDE4A"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15F5E73"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2B74A02"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C9EEC3E"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7D9E53C"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D3BF90C" w14:textId="775263BE" w:rsidR="00586508" w:rsidRPr="0007592F" w:rsidRDefault="00586508" w:rsidP="00586508">
      <w:pPr>
        <w:rPr>
          <w:rFonts w:ascii="宋体" w:eastAsia="宋体" w:hAnsi="宋体" w:cs="Times New Roman"/>
          <w:b/>
          <w:sz w:val="24"/>
          <w:szCs w:val="32"/>
        </w:rPr>
      </w:pPr>
      <w:r w:rsidRPr="0007592F">
        <w:rPr>
          <w:rFonts w:ascii="宋体" w:eastAsia="宋体" w:hAnsi="宋体" w:cs="Times New Roman" w:hint="eastAsia"/>
          <w:b/>
          <w:sz w:val="24"/>
          <w:szCs w:val="32"/>
        </w:rPr>
        <w:lastRenderedPageBreak/>
        <w:t>附件</w:t>
      </w:r>
      <w:r w:rsidR="00CA79A3">
        <w:rPr>
          <w:rFonts w:ascii="宋体" w:eastAsia="宋体" w:hAnsi="宋体" w:cs="Times New Roman"/>
          <w:b/>
          <w:sz w:val="24"/>
          <w:szCs w:val="32"/>
        </w:rPr>
        <w:t>5</w:t>
      </w:r>
    </w:p>
    <w:p w14:paraId="30CE41CA" w14:textId="77777777" w:rsidR="00586508" w:rsidRPr="0007592F" w:rsidRDefault="00586508" w:rsidP="00586508">
      <w:pPr>
        <w:rPr>
          <w:rFonts w:ascii="宋体" w:eastAsia="宋体" w:hAnsi="宋体" w:cs="Times New Roman"/>
          <w:b/>
          <w:sz w:val="24"/>
          <w:szCs w:val="32"/>
        </w:rPr>
      </w:pPr>
    </w:p>
    <w:p w14:paraId="73BEA2BE" w14:textId="77777777" w:rsidR="00586508" w:rsidRPr="0007592F" w:rsidRDefault="00586508" w:rsidP="00586508">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73765459" w14:textId="77777777" w:rsidR="00586508" w:rsidRPr="0007592F" w:rsidRDefault="00586508" w:rsidP="00586508">
      <w:pPr>
        <w:spacing w:before="120" w:after="120"/>
        <w:rPr>
          <w:rFonts w:ascii="Times New Roman" w:eastAsia="宋体" w:hAnsi="Times New Roman" w:cs="Times New Roman"/>
          <w:szCs w:val="20"/>
        </w:rPr>
      </w:pPr>
    </w:p>
    <w:p w14:paraId="1D8EC7F4" w14:textId="77777777" w:rsidR="00586508" w:rsidRPr="0007592F" w:rsidRDefault="00586508" w:rsidP="00586508">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586508" w:rsidRPr="0007592F" w14:paraId="15B23178" w14:textId="77777777" w:rsidTr="00586508">
        <w:trPr>
          <w:cantSplit/>
          <w:trHeight w:val="648"/>
        </w:trPr>
        <w:tc>
          <w:tcPr>
            <w:tcW w:w="710" w:type="dxa"/>
            <w:vAlign w:val="center"/>
          </w:tcPr>
          <w:p w14:paraId="0999AB98"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6758926D"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4BF63FE1"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40FD843D"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58C6E868"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61CECC39" w14:textId="77777777" w:rsidR="00586508"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557D9CDE" w14:textId="77777777" w:rsidR="00586508" w:rsidRPr="0007592F" w:rsidRDefault="00586508" w:rsidP="0058650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4EF7DBA5" w14:textId="77777777" w:rsidR="00586508" w:rsidRPr="0007592F" w:rsidRDefault="00586508" w:rsidP="00586508">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586508" w:rsidRPr="0007592F" w14:paraId="1F79977D" w14:textId="77777777" w:rsidTr="00586508">
        <w:trPr>
          <w:cantSplit/>
          <w:trHeight w:val="778"/>
        </w:trPr>
        <w:tc>
          <w:tcPr>
            <w:tcW w:w="710" w:type="dxa"/>
            <w:vAlign w:val="center"/>
          </w:tcPr>
          <w:p w14:paraId="70208AFA"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2B80967A"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7F199152"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12E8F02D"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0D52ABB8" w14:textId="77777777" w:rsidR="00586508" w:rsidRPr="0007592F" w:rsidRDefault="00586508" w:rsidP="00586508">
            <w:pPr>
              <w:spacing w:before="120" w:after="120"/>
              <w:rPr>
                <w:rFonts w:ascii="Times New Roman" w:eastAsia="宋体" w:hAnsi="Times New Roman" w:cs="Times New Roman"/>
                <w:szCs w:val="20"/>
              </w:rPr>
            </w:pPr>
          </w:p>
        </w:tc>
        <w:tc>
          <w:tcPr>
            <w:tcW w:w="957" w:type="dxa"/>
            <w:vAlign w:val="center"/>
          </w:tcPr>
          <w:p w14:paraId="37925C41"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04E9FC1D" w14:textId="77777777" w:rsidR="00586508" w:rsidRPr="0007592F" w:rsidRDefault="00586508" w:rsidP="00586508">
            <w:pPr>
              <w:spacing w:before="120" w:after="120"/>
              <w:rPr>
                <w:rFonts w:ascii="Times New Roman" w:eastAsia="宋体" w:hAnsi="Times New Roman" w:cs="Times New Roman"/>
                <w:szCs w:val="20"/>
              </w:rPr>
            </w:pPr>
          </w:p>
        </w:tc>
      </w:tr>
      <w:tr w:rsidR="00586508" w:rsidRPr="0007592F" w14:paraId="5D469DBA" w14:textId="77777777" w:rsidTr="00586508">
        <w:trPr>
          <w:cantSplit/>
          <w:trHeight w:val="778"/>
        </w:trPr>
        <w:tc>
          <w:tcPr>
            <w:tcW w:w="710" w:type="dxa"/>
            <w:vAlign w:val="center"/>
          </w:tcPr>
          <w:p w14:paraId="16B55DAB"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46D738FF"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49B25A3D"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5A3CBA90"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66CE0F6F" w14:textId="77777777" w:rsidR="00586508" w:rsidRPr="0007592F" w:rsidRDefault="00586508" w:rsidP="00586508">
            <w:pPr>
              <w:adjustRightInd w:val="0"/>
              <w:snapToGrid w:val="0"/>
              <w:rPr>
                <w:rFonts w:ascii="Times New Roman" w:eastAsia="宋体" w:hAnsi="Times New Roman" w:cs="Times New Roman"/>
                <w:szCs w:val="20"/>
              </w:rPr>
            </w:pPr>
          </w:p>
        </w:tc>
        <w:tc>
          <w:tcPr>
            <w:tcW w:w="957" w:type="dxa"/>
            <w:vAlign w:val="center"/>
          </w:tcPr>
          <w:p w14:paraId="0A330F76"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63E4D830" w14:textId="77777777" w:rsidR="00586508" w:rsidRPr="0007592F" w:rsidRDefault="00586508" w:rsidP="00586508">
            <w:pPr>
              <w:spacing w:before="120" w:after="120"/>
              <w:rPr>
                <w:rFonts w:ascii="Times New Roman" w:eastAsia="宋体" w:hAnsi="Times New Roman" w:cs="Times New Roman"/>
                <w:szCs w:val="20"/>
              </w:rPr>
            </w:pPr>
          </w:p>
        </w:tc>
      </w:tr>
      <w:tr w:rsidR="00586508" w:rsidRPr="0007592F" w14:paraId="6A04EA48" w14:textId="77777777" w:rsidTr="00586508">
        <w:trPr>
          <w:cantSplit/>
          <w:trHeight w:val="778"/>
        </w:trPr>
        <w:tc>
          <w:tcPr>
            <w:tcW w:w="710" w:type="dxa"/>
            <w:vAlign w:val="center"/>
          </w:tcPr>
          <w:p w14:paraId="791DBECF"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052E0E07"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52DCDBB6"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7DE5C5A8"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72DCB77D" w14:textId="77777777" w:rsidR="00586508" w:rsidRPr="0007592F" w:rsidRDefault="00586508" w:rsidP="00586508">
            <w:pPr>
              <w:spacing w:before="120" w:after="120"/>
              <w:rPr>
                <w:rFonts w:ascii="Times New Roman" w:eastAsia="宋体" w:hAnsi="Times New Roman" w:cs="Times New Roman"/>
                <w:szCs w:val="20"/>
              </w:rPr>
            </w:pPr>
          </w:p>
        </w:tc>
        <w:tc>
          <w:tcPr>
            <w:tcW w:w="957" w:type="dxa"/>
            <w:vAlign w:val="center"/>
          </w:tcPr>
          <w:p w14:paraId="18782130"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539DDBC5" w14:textId="77777777" w:rsidR="00586508" w:rsidRPr="0007592F" w:rsidRDefault="00586508" w:rsidP="00586508">
            <w:pPr>
              <w:spacing w:before="120" w:after="120"/>
              <w:rPr>
                <w:rFonts w:ascii="Times New Roman" w:eastAsia="宋体" w:hAnsi="Times New Roman" w:cs="Times New Roman"/>
                <w:szCs w:val="20"/>
              </w:rPr>
            </w:pPr>
          </w:p>
        </w:tc>
      </w:tr>
      <w:tr w:rsidR="00586508" w:rsidRPr="0007592F" w14:paraId="7AB2A669" w14:textId="77777777" w:rsidTr="00586508">
        <w:trPr>
          <w:cantSplit/>
          <w:trHeight w:val="778"/>
        </w:trPr>
        <w:tc>
          <w:tcPr>
            <w:tcW w:w="710" w:type="dxa"/>
            <w:vAlign w:val="center"/>
          </w:tcPr>
          <w:p w14:paraId="599CC491"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6E2DC48B"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6CD9E87A"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7EB88461"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07BB8B62" w14:textId="77777777" w:rsidR="00586508" w:rsidRPr="0007592F" w:rsidRDefault="00586508" w:rsidP="00586508">
            <w:pPr>
              <w:spacing w:before="120" w:after="120"/>
              <w:rPr>
                <w:rFonts w:ascii="Times New Roman" w:eastAsia="宋体" w:hAnsi="Times New Roman" w:cs="Times New Roman"/>
                <w:szCs w:val="20"/>
              </w:rPr>
            </w:pPr>
          </w:p>
        </w:tc>
        <w:tc>
          <w:tcPr>
            <w:tcW w:w="957" w:type="dxa"/>
            <w:vAlign w:val="center"/>
          </w:tcPr>
          <w:p w14:paraId="40DED1BE"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3F214722" w14:textId="77777777" w:rsidR="00586508" w:rsidRPr="0007592F" w:rsidRDefault="00586508" w:rsidP="00586508">
            <w:pPr>
              <w:spacing w:before="120" w:after="120"/>
              <w:rPr>
                <w:rFonts w:ascii="Times New Roman" w:eastAsia="宋体" w:hAnsi="Times New Roman" w:cs="Times New Roman"/>
                <w:szCs w:val="20"/>
              </w:rPr>
            </w:pPr>
          </w:p>
        </w:tc>
      </w:tr>
      <w:tr w:rsidR="00586508" w:rsidRPr="0007592F" w14:paraId="24F6B603" w14:textId="77777777" w:rsidTr="00586508">
        <w:trPr>
          <w:cantSplit/>
          <w:trHeight w:val="778"/>
        </w:trPr>
        <w:tc>
          <w:tcPr>
            <w:tcW w:w="710" w:type="dxa"/>
            <w:vAlign w:val="center"/>
          </w:tcPr>
          <w:p w14:paraId="32A6F9CA" w14:textId="77777777" w:rsidR="00586508" w:rsidRPr="0007592F" w:rsidRDefault="00586508" w:rsidP="00586508">
            <w:pPr>
              <w:spacing w:before="120" w:after="120"/>
              <w:rPr>
                <w:rFonts w:ascii="Times New Roman" w:eastAsia="宋体" w:hAnsi="Times New Roman" w:cs="Times New Roman"/>
                <w:szCs w:val="20"/>
              </w:rPr>
            </w:pPr>
          </w:p>
        </w:tc>
        <w:tc>
          <w:tcPr>
            <w:tcW w:w="708" w:type="dxa"/>
            <w:vAlign w:val="center"/>
          </w:tcPr>
          <w:p w14:paraId="4AC986BC" w14:textId="77777777" w:rsidR="00586508" w:rsidRPr="0007592F" w:rsidRDefault="00586508" w:rsidP="00586508">
            <w:pPr>
              <w:spacing w:before="120" w:after="120"/>
              <w:rPr>
                <w:rFonts w:ascii="Times New Roman" w:eastAsia="宋体" w:hAnsi="Times New Roman" w:cs="Times New Roman"/>
                <w:szCs w:val="20"/>
              </w:rPr>
            </w:pPr>
          </w:p>
        </w:tc>
        <w:tc>
          <w:tcPr>
            <w:tcW w:w="1163" w:type="dxa"/>
            <w:vAlign w:val="center"/>
          </w:tcPr>
          <w:p w14:paraId="3042B7A9" w14:textId="77777777" w:rsidR="00586508" w:rsidRPr="0007592F" w:rsidRDefault="00586508" w:rsidP="00586508">
            <w:pPr>
              <w:spacing w:before="120" w:after="120"/>
              <w:rPr>
                <w:rFonts w:ascii="Times New Roman" w:eastAsia="宋体" w:hAnsi="Times New Roman" w:cs="Times New Roman"/>
                <w:szCs w:val="20"/>
              </w:rPr>
            </w:pPr>
          </w:p>
        </w:tc>
        <w:tc>
          <w:tcPr>
            <w:tcW w:w="2023" w:type="dxa"/>
            <w:vAlign w:val="center"/>
          </w:tcPr>
          <w:p w14:paraId="0A8C8E50" w14:textId="77777777" w:rsidR="00586508" w:rsidRPr="0007592F" w:rsidRDefault="00586508" w:rsidP="00586508">
            <w:pPr>
              <w:spacing w:before="120" w:after="120"/>
              <w:rPr>
                <w:rFonts w:ascii="Times New Roman" w:eastAsia="宋体" w:hAnsi="Times New Roman" w:cs="Times New Roman"/>
                <w:szCs w:val="20"/>
              </w:rPr>
            </w:pPr>
          </w:p>
        </w:tc>
        <w:tc>
          <w:tcPr>
            <w:tcW w:w="2520" w:type="dxa"/>
            <w:vAlign w:val="center"/>
          </w:tcPr>
          <w:p w14:paraId="4D3C4437" w14:textId="77777777" w:rsidR="00586508" w:rsidRPr="0007592F" w:rsidRDefault="00586508" w:rsidP="00586508">
            <w:pPr>
              <w:spacing w:before="120" w:after="120"/>
              <w:rPr>
                <w:rFonts w:ascii="Times New Roman" w:eastAsia="宋体" w:hAnsi="Times New Roman" w:cs="Times New Roman"/>
                <w:szCs w:val="20"/>
              </w:rPr>
            </w:pPr>
          </w:p>
        </w:tc>
        <w:tc>
          <w:tcPr>
            <w:tcW w:w="957" w:type="dxa"/>
            <w:vAlign w:val="center"/>
          </w:tcPr>
          <w:p w14:paraId="1C11D1D1" w14:textId="77777777" w:rsidR="00586508" w:rsidRPr="0007592F" w:rsidRDefault="00586508" w:rsidP="00586508">
            <w:pPr>
              <w:spacing w:before="120" w:after="120"/>
              <w:rPr>
                <w:rFonts w:ascii="Times New Roman" w:eastAsia="宋体" w:hAnsi="Times New Roman" w:cs="Times New Roman"/>
                <w:szCs w:val="20"/>
              </w:rPr>
            </w:pPr>
          </w:p>
        </w:tc>
        <w:tc>
          <w:tcPr>
            <w:tcW w:w="1134" w:type="dxa"/>
            <w:vAlign w:val="center"/>
          </w:tcPr>
          <w:p w14:paraId="72AAFE9D" w14:textId="77777777" w:rsidR="00586508" w:rsidRPr="0007592F" w:rsidRDefault="00586508" w:rsidP="00586508">
            <w:pPr>
              <w:spacing w:before="120" w:after="120"/>
              <w:rPr>
                <w:rFonts w:ascii="Times New Roman" w:eastAsia="宋体" w:hAnsi="Times New Roman" w:cs="Times New Roman"/>
                <w:szCs w:val="20"/>
              </w:rPr>
            </w:pPr>
          </w:p>
        </w:tc>
      </w:tr>
    </w:tbl>
    <w:p w14:paraId="27B15700" w14:textId="77777777" w:rsidR="00586508" w:rsidRPr="0007592F" w:rsidRDefault="00586508" w:rsidP="00586508">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59636088" w14:textId="77777777" w:rsidR="00586508" w:rsidRPr="0007592F" w:rsidRDefault="00586508" w:rsidP="00586508">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547B30D3" w14:textId="77777777" w:rsidR="00586508" w:rsidRPr="0007592F" w:rsidRDefault="00586508" w:rsidP="00586508">
      <w:pPr>
        <w:rPr>
          <w:rFonts w:ascii="Arial" w:eastAsia="宋体" w:hAnsi="Arial" w:cs="Arial"/>
          <w:szCs w:val="21"/>
        </w:rPr>
      </w:pPr>
    </w:p>
    <w:p w14:paraId="150CEC51" w14:textId="77777777" w:rsidR="00586508" w:rsidRPr="0007592F" w:rsidRDefault="00586508" w:rsidP="00586508">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2BD294DA" w14:textId="77777777" w:rsidR="00586508" w:rsidRPr="0007592F" w:rsidRDefault="00586508" w:rsidP="00586508">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48A5363A" w14:textId="77777777" w:rsidR="00586508" w:rsidRPr="0007592F" w:rsidRDefault="00586508" w:rsidP="00586508">
      <w:pPr>
        <w:rPr>
          <w:rFonts w:ascii="Times New Roman" w:eastAsia="宋体" w:hAnsi="Times New Roman" w:cs="Times New Roman"/>
          <w:szCs w:val="20"/>
        </w:rPr>
      </w:pPr>
    </w:p>
    <w:p w14:paraId="051E3068" w14:textId="77777777" w:rsidR="00586508" w:rsidRPr="0007592F" w:rsidRDefault="00586508" w:rsidP="00586508">
      <w:pPr>
        <w:spacing w:before="120"/>
        <w:jc w:val="center"/>
        <w:outlineLvl w:val="0"/>
        <w:rPr>
          <w:rFonts w:ascii="Times New Roman" w:eastAsia="宋体" w:hAnsi="Times New Roman" w:cs="Times New Roman"/>
          <w:b/>
          <w:szCs w:val="20"/>
        </w:rPr>
      </w:pPr>
      <w:bookmarkStart w:id="1" w:name="_Toc233001761"/>
    </w:p>
    <w:p w14:paraId="7233B762" w14:textId="77777777" w:rsidR="00586508" w:rsidRPr="0007592F" w:rsidRDefault="00586508" w:rsidP="00586508">
      <w:pPr>
        <w:spacing w:before="120"/>
        <w:jc w:val="center"/>
        <w:outlineLvl w:val="0"/>
        <w:rPr>
          <w:rFonts w:ascii="Times New Roman" w:eastAsia="宋体" w:hAnsi="Times New Roman" w:cs="Times New Roman"/>
          <w:b/>
          <w:szCs w:val="20"/>
        </w:rPr>
      </w:pPr>
    </w:p>
    <w:p w14:paraId="450F0DE2" w14:textId="77777777" w:rsidR="00586508" w:rsidRPr="0007592F" w:rsidRDefault="00586508" w:rsidP="00586508">
      <w:pPr>
        <w:spacing w:before="120"/>
        <w:jc w:val="center"/>
        <w:outlineLvl w:val="0"/>
        <w:rPr>
          <w:rFonts w:ascii="Times New Roman" w:eastAsia="宋体" w:hAnsi="Times New Roman" w:cs="Times New Roman"/>
          <w:b/>
          <w:szCs w:val="20"/>
        </w:rPr>
      </w:pPr>
    </w:p>
    <w:p w14:paraId="6D946480" w14:textId="77777777" w:rsidR="00586508" w:rsidRPr="0007592F" w:rsidRDefault="00586508" w:rsidP="00586508">
      <w:pPr>
        <w:spacing w:before="120"/>
        <w:jc w:val="center"/>
        <w:outlineLvl w:val="0"/>
        <w:rPr>
          <w:rFonts w:ascii="Times New Roman" w:eastAsia="宋体" w:hAnsi="Times New Roman" w:cs="Times New Roman"/>
          <w:b/>
          <w:szCs w:val="20"/>
        </w:rPr>
      </w:pPr>
    </w:p>
    <w:p w14:paraId="70E074B0" w14:textId="77777777" w:rsidR="00586508" w:rsidRPr="0007592F" w:rsidRDefault="00586508" w:rsidP="00586508">
      <w:pPr>
        <w:spacing w:before="120"/>
        <w:jc w:val="center"/>
        <w:outlineLvl w:val="0"/>
        <w:rPr>
          <w:rFonts w:ascii="Times New Roman" w:eastAsia="宋体" w:hAnsi="Times New Roman" w:cs="Times New Roman"/>
          <w:b/>
          <w:szCs w:val="20"/>
        </w:rPr>
      </w:pPr>
    </w:p>
    <w:p w14:paraId="6DE97D3E" w14:textId="77777777" w:rsidR="00586508" w:rsidRPr="0007592F" w:rsidRDefault="00586508" w:rsidP="00586508">
      <w:pPr>
        <w:spacing w:before="120"/>
        <w:jc w:val="center"/>
        <w:outlineLvl w:val="0"/>
        <w:rPr>
          <w:rFonts w:ascii="Times New Roman" w:eastAsia="宋体" w:hAnsi="Times New Roman" w:cs="Times New Roman"/>
          <w:b/>
          <w:szCs w:val="20"/>
        </w:rPr>
      </w:pPr>
    </w:p>
    <w:p w14:paraId="3176B6B9" w14:textId="77777777" w:rsidR="00586508" w:rsidRDefault="00586508" w:rsidP="00586508">
      <w:pPr>
        <w:spacing w:before="120"/>
        <w:jc w:val="center"/>
        <w:outlineLvl w:val="0"/>
        <w:rPr>
          <w:rFonts w:ascii="Times New Roman" w:eastAsia="宋体" w:hAnsi="Times New Roman" w:cs="Times New Roman"/>
          <w:b/>
          <w:szCs w:val="20"/>
        </w:rPr>
      </w:pPr>
    </w:p>
    <w:p w14:paraId="324CB325" w14:textId="77777777" w:rsidR="00586508" w:rsidRPr="0007592F" w:rsidRDefault="00586508" w:rsidP="00586508">
      <w:pPr>
        <w:spacing w:before="120"/>
        <w:jc w:val="center"/>
        <w:outlineLvl w:val="0"/>
        <w:rPr>
          <w:rFonts w:ascii="Times New Roman" w:eastAsia="宋体" w:hAnsi="Times New Roman" w:cs="Times New Roman"/>
          <w:b/>
          <w:szCs w:val="20"/>
        </w:rPr>
      </w:pPr>
    </w:p>
    <w:p w14:paraId="43816769" w14:textId="77777777" w:rsidR="00586508" w:rsidRPr="0007592F" w:rsidRDefault="00586508" w:rsidP="00586508">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lastRenderedPageBreak/>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14:paraId="5669003C" w14:textId="77777777" w:rsidR="00586508" w:rsidRPr="0007592F" w:rsidRDefault="00586508" w:rsidP="00586508">
      <w:pPr>
        <w:jc w:val="center"/>
        <w:rPr>
          <w:rFonts w:ascii="Times New Roman" w:eastAsia="宋体" w:hAnsi="Times New Roman" w:cs="Times New Roman"/>
          <w:szCs w:val="20"/>
        </w:rPr>
      </w:pPr>
    </w:p>
    <w:p w14:paraId="153AD684" w14:textId="77777777" w:rsidR="00586508" w:rsidRPr="0007592F" w:rsidRDefault="00586508" w:rsidP="00586508">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586508" w:rsidRPr="0007592F" w14:paraId="07CF3FEB" w14:textId="77777777" w:rsidTr="00586508">
        <w:trPr>
          <w:trHeight w:val="820"/>
          <w:jc w:val="center"/>
        </w:trPr>
        <w:tc>
          <w:tcPr>
            <w:tcW w:w="828" w:type="dxa"/>
            <w:vAlign w:val="center"/>
          </w:tcPr>
          <w:p w14:paraId="0D443BD4" w14:textId="77777777" w:rsidR="00586508" w:rsidRPr="0007592F" w:rsidRDefault="00586508" w:rsidP="00586508">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0DB7FE7F" w14:textId="77777777" w:rsidR="00586508" w:rsidRDefault="00586508" w:rsidP="00586508">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66AB16BD" w14:textId="77777777" w:rsidR="00586508" w:rsidRPr="0007592F" w:rsidRDefault="00586508" w:rsidP="00586508">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4C94513D" w14:textId="77777777" w:rsidR="00586508" w:rsidRPr="0007592F" w:rsidRDefault="00586508" w:rsidP="00586508">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70FD5F4F" w14:textId="77777777" w:rsidR="00586508" w:rsidRPr="0007592F" w:rsidRDefault="00586508" w:rsidP="00586508">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433E44D9" w14:textId="77777777" w:rsidR="00586508" w:rsidRDefault="00586508" w:rsidP="00586508">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46E40915" w14:textId="77777777" w:rsidR="00586508" w:rsidRPr="0007592F" w:rsidRDefault="00586508" w:rsidP="00586508">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353D32B6" w14:textId="77777777" w:rsidR="00586508" w:rsidRPr="0007592F" w:rsidRDefault="00586508" w:rsidP="00586508">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586508" w:rsidRPr="0007592F" w14:paraId="630F55CE" w14:textId="77777777" w:rsidTr="00586508">
        <w:trPr>
          <w:trHeight w:val="740"/>
          <w:jc w:val="center"/>
        </w:trPr>
        <w:tc>
          <w:tcPr>
            <w:tcW w:w="828" w:type="dxa"/>
            <w:vAlign w:val="center"/>
          </w:tcPr>
          <w:p w14:paraId="34D3DF02"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3F1F11E3" w14:textId="77777777" w:rsidR="00586508" w:rsidRPr="0007592F" w:rsidRDefault="00586508" w:rsidP="00586508">
            <w:pPr>
              <w:rPr>
                <w:rFonts w:ascii="Times New Roman" w:eastAsia="宋体" w:hAnsi="Times New Roman" w:cs="Times New Roman"/>
                <w:szCs w:val="20"/>
              </w:rPr>
            </w:pPr>
          </w:p>
        </w:tc>
        <w:tc>
          <w:tcPr>
            <w:tcW w:w="3240" w:type="dxa"/>
            <w:vAlign w:val="center"/>
          </w:tcPr>
          <w:p w14:paraId="25FE1A37" w14:textId="77777777" w:rsidR="00586508" w:rsidRPr="0007592F" w:rsidRDefault="00586508" w:rsidP="00586508">
            <w:pPr>
              <w:rPr>
                <w:rFonts w:ascii="Times New Roman" w:eastAsia="宋体" w:hAnsi="Times New Roman" w:cs="Times New Roman"/>
                <w:szCs w:val="20"/>
              </w:rPr>
            </w:pPr>
          </w:p>
        </w:tc>
        <w:tc>
          <w:tcPr>
            <w:tcW w:w="1980" w:type="dxa"/>
            <w:vAlign w:val="center"/>
          </w:tcPr>
          <w:p w14:paraId="20408746"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6692535B"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1694BC7A" w14:textId="77777777" w:rsidR="00586508" w:rsidRPr="0007592F" w:rsidRDefault="00586508" w:rsidP="00586508">
            <w:pPr>
              <w:rPr>
                <w:rFonts w:ascii="Times New Roman" w:eastAsia="宋体" w:hAnsi="Times New Roman" w:cs="Times New Roman"/>
                <w:szCs w:val="20"/>
              </w:rPr>
            </w:pPr>
          </w:p>
        </w:tc>
      </w:tr>
      <w:tr w:rsidR="00586508" w:rsidRPr="0007592F" w14:paraId="1B1E65B5" w14:textId="77777777" w:rsidTr="00586508">
        <w:trPr>
          <w:trHeight w:val="740"/>
          <w:jc w:val="center"/>
        </w:trPr>
        <w:tc>
          <w:tcPr>
            <w:tcW w:w="828" w:type="dxa"/>
            <w:vAlign w:val="center"/>
          </w:tcPr>
          <w:p w14:paraId="5E5BB699"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7F78E199" w14:textId="77777777" w:rsidR="00586508" w:rsidRPr="0007592F" w:rsidRDefault="00586508" w:rsidP="00586508">
            <w:pPr>
              <w:rPr>
                <w:rFonts w:ascii="Times New Roman" w:eastAsia="宋体" w:hAnsi="宋体" w:cs="Times New Roman"/>
                <w:szCs w:val="21"/>
              </w:rPr>
            </w:pPr>
          </w:p>
        </w:tc>
        <w:tc>
          <w:tcPr>
            <w:tcW w:w="3240" w:type="dxa"/>
            <w:vAlign w:val="center"/>
          </w:tcPr>
          <w:p w14:paraId="5B739880" w14:textId="77777777" w:rsidR="00586508" w:rsidRPr="0007592F" w:rsidRDefault="00586508" w:rsidP="00586508">
            <w:pPr>
              <w:spacing w:line="240" w:lineRule="atLeast"/>
              <w:ind w:firstLineChars="150" w:firstLine="315"/>
              <w:rPr>
                <w:rFonts w:ascii="Times New Roman" w:eastAsia="宋体" w:hAnsi="宋体" w:cs="Times New Roman"/>
                <w:szCs w:val="21"/>
              </w:rPr>
            </w:pPr>
          </w:p>
        </w:tc>
        <w:tc>
          <w:tcPr>
            <w:tcW w:w="1980" w:type="dxa"/>
            <w:vAlign w:val="center"/>
          </w:tcPr>
          <w:p w14:paraId="7CAE5252" w14:textId="77777777" w:rsidR="00586508" w:rsidRPr="0007592F" w:rsidRDefault="00586508" w:rsidP="00586508">
            <w:pPr>
              <w:rPr>
                <w:rFonts w:ascii="Times New Roman" w:eastAsia="宋体" w:hAnsi="宋体" w:cs="Times New Roman"/>
                <w:szCs w:val="21"/>
              </w:rPr>
            </w:pPr>
          </w:p>
        </w:tc>
        <w:tc>
          <w:tcPr>
            <w:tcW w:w="849" w:type="dxa"/>
            <w:vAlign w:val="center"/>
          </w:tcPr>
          <w:p w14:paraId="4698FC3D"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76119217" w14:textId="77777777" w:rsidR="00586508" w:rsidRPr="0007592F" w:rsidRDefault="00586508" w:rsidP="00586508">
            <w:pPr>
              <w:rPr>
                <w:rFonts w:ascii="Times New Roman" w:eastAsia="宋体" w:hAnsi="Times New Roman" w:cs="Times New Roman"/>
                <w:szCs w:val="20"/>
              </w:rPr>
            </w:pPr>
          </w:p>
        </w:tc>
      </w:tr>
      <w:tr w:rsidR="00586508" w:rsidRPr="0007592F" w14:paraId="31B169E2" w14:textId="77777777" w:rsidTr="00586508">
        <w:trPr>
          <w:trHeight w:val="740"/>
          <w:jc w:val="center"/>
        </w:trPr>
        <w:tc>
          <w:tcPr>
            <w:tcW w:w="828" w:type="dxa"/>
            <w:vAlign w:val="center"/>
          </w:tcPr>
          <w:p w14:paraId="78309336"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7A8C833D" w14:textId="77777777" w:rsidR="00586508" w:rsidRPr="0007592F" w:rsidRDefault="00586508" w:rsidP="00586508">
            <w:pPr>
              <w:rPr>
                <w:rFonts w:ascii="Times New Roman" w:eastAsia="宋体" w:hAnsi="宋体" w:cs="Times New Roman"/>
                <w:szCs w:val="21"/>
              </w:rPr>
            </w:pPr>
          </w:p>
        </w:tc>
        <w:tc>
          <w:tcPr>
            <w:tcW w:w="3240" w:type="dxa"/>
            <w:vAlign w:val="center"/>
          </w:tcPr>
          <w:p w14:paraId="7B93A87A" w14:textId="77777777" w:rsidR="00586508" w:rsidRPr="0007592F" w:rsidRDefault="00586508" w:rsidP="00586508">
            <w:pPr>
              <w:spacing w:line="240" w:lineRule="atLeast"/>
              <w:ind w:firstLineChars="150" w:firstLine="315"/>
              <w:rPr>
                <w:rFonts w:ascii="Times New Roman" w:eastAsia="宋体" w:hAnsi="宋体" w:cs="Times New Roman"/>
                <w:szCs w:val="21"/>
              </w:rPr>
            </w:pPr>
          </w:p>
        </w:tc>
        <w:tc>
          <w:tcPr>
            <w:tcW w:w="1980" w:type="dxa"/>
            <w:vAlign w:val="center"/>
          </w:tcPr>
          <w:p w14:paraId="6AB3511F" w14:textId="77777777" w:rsidR="00586508" w:rsidRPr="0007592F" w:rsidRDefault="00586508" w:rsidP="00586508">
            <w:pPr>
              <w:rPr>
                <w:rFonts w:ascii="Times New Roman" w:eastAsia="宋体" w:hAnsi="宋体" w:cs="Times New Roman"/>
                <w:szCs w:val="21"/>
              </w:rPr>
            </w:pPr>
          </w:p>
        </w:tc>
        <w:tc>
          <w:tcPr>
            <w:tcW w:w="849" w:type="dxa"/>
            <w:vAlign w:val="center"/>
          </w:tcPr>
          <w:p w14:paraId="7C3BF563"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2341E315" w14:textId="77777777" w:rsidR="00586508" w:rsidRPr="0007592F" w:rsidRDefault="00586508" w:rsidP="00586508">
            <w:pPr>
              <w:rPr>
                <w:rFonts w:ascii="Times New Roman" w:eastAsia="宋体" w:hAnsi="Times New Roman" w:cs="Times New Roman"/>
                <w:szCs w:val="20"/>
              </w:rPr>
            </w:pPr>
          </w:p>
        </w:tc>
      </w:tr>
      <w:tr w:rsidR="00586508" w:rsidRPr="0007592F" w14:paraId="69654989" w14:textId="77777777" w:rsidTr="00586508">
        <w:trPr>
          <w:trHeight w:val="740"/>
          <w:jc w:val="center"/>
        </w:trPr>
        <w:tc>
          <w:tcPr>
            <w:tcW w:w="828" w:type="dxa"/>
            <w:vAlign w:val="center"/>
          </w:tcPr>
          <w:p w14:paraId="7E37C0FD"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3BF3AB76" w14:textId="77777777" w:rsidR="00586508" w:rsidRPr="0007592F" w:rsidRDefault="00586508" w:rsidP="00586508">
            <w:pPr>
              <w:rPr>
                <w:rFonts w:ascii="Times New Roman" w:eastAsia="宋体" w:hAnsi="宋体" w:cs="Times New Roman"/>
                <w:szCs w:val="21"/>
              </w:rPr>
            </w:pPr>
          </w:p>
        </w:tc>
        <w:tc>
          <w:tcPr>
            <w:tcW w:w="3240" w:type="dxa"/>
            <w:vAlign w:val="center"/>
          </w:tcPr>
          <w:p w14:paraId="0E05A9F5" w14:textId="77777777" w:rsidR="00586508" w:rsidRPr="0007592F" w:rsidRDefault="00586508" w:rsidP="00586508">
            <w:pPr>
              <w:spacing w:line="240" w:lineRule="atLeast"/>
              <w:ind w:firstLineChars="150" w:firstLine="315"/>
              <w:rPr>
                <w:rFonts w:ascii="Times New Roman" w:eastAsia="宋体" w:hAnsi="宋体" w:cs="Times New Roman"/>
                <w:szCs w:val="21"/>
              </w:rPr>
            </w:pPr>
          </w:p>
        </w:tc>
        <w:tc>
          <w:tcPr>
            <w:tcW w:w="1980" w:type="dxa"/>
            <w:vAlign w:val="center"/>
          </w:tcPr>
          <w:p w14:paraId="0A55D88D" w14:textId="77777777" w:rsidR="00586508" w:rsidRPr="0007592F" w:rsidRDefault="00586508" w:rsidP="00586508">
            <w:pPr>
              <w:rPr>
                <w:rFonts w:ascii="Times New Roman" w:eastAsia="宋体" w:hAnsi="宋体" w:cs="Times New Roman"/>
                <w:szCs w:val="21"/>
              </w:rPr>
            </w:pPr>
          </w:p>
        </w:tc>
        <w:tc>
          <w:tcPr>
            <w:tcW w:w="849" w:type="dxa"/>
            <w:vAlign w:val="center"/>
          </w:tcPr>
          <w:p w14:paraId="1A6143B6"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206F5038" w14:textId="77777777" w:rsidR="00586508" w:rsidRPr="0007592F" w:rsidRDefault="00586508" w:rsidP="00586508">
            <w:pPr>
              <w:rPr>
                <w:rFonts w:ascii="Times New Roman" w:eastAsia="宋体" w:hAnsi="Times New Roman" w:cs="Times New Roman"/>
                <w:szCs w:val="20"/>
              </w:rPr>
            </w:pPr>
          </w:p>
        </w:tc>
      </w:tr>
      <w:tr w:rsidR="00586508" w:rsidRPr="0007592F" w14:paraId="3D015E9A" w14:textId="77777777" w:rsidTr="00586508">
        <w:trPr>
          <w:trHeight w:val="740"/>
          <w:jc w:val="center"/>
        </w:trPr>
        <w:tc>
          <w:tcPr>
            <w:tcW w:w="828" w:type="dxa"/>
            <w:vAlign w:val="center"/>
          </w:tcPr>
          <w:p w14:paraId="6DC2FAC3" w14:textId="77777777" w:rsidR="00586508" w:rsidRPr="0007592F" w:rsidRDefault="00586508" w:rsidP="00586508">
            <w:pPr>
              <w:rPr>
                <w:rFonts w:ascii="Times New Roman" w:eastAsia="宋体" w:hAnsi="Times New Roman" w:cs="Times New Roman"/>
                <w:szCs w:val="20"/>
              </w:rPr>
            </w:pPr>
          </w:p>
        </w:tc>
        <w:tc>
          <w:tcPr>
            <w:tcW w:w="1609" w:type="dxa"/>
            <w:vAlign w:val="center"/>
          </w:tcPr>
          <w:p w14:paraId="6C1AFD8D" w14:textId="77777777" w:rsidR="00586508" w:rsidRPr="0007592F" w:rsidRDefault="00586508" w:rsidP="00586508">
            <w:pPr>
              <w:rPr>
                <w:rFonts w:ascii="Times New Roman" w:eastAsia="宋体" w:hAnsi="宋体" w:cs="Times New Roman"/>
                <w:szCs w:val="21"/>
              </w:rPr>
            </w:pPr>
          </w:p>
        </w:tc>
        <w:tc>
          <w:tcPr>
            <w:tcW w:w="3240" w:type="dxa"/>
            <w:vAlign w:val="center"/>
          </w:tcPr>
          <w:p w14:paraId="627E0E05" w14:textId="77777777" w:rsidR="00586508" w:rsidRPr="0007592F" w:rsidRDefault="00586508" w:rsidP="00586508">
            <w:pPr>
              <w:spacing w:line="240" w:lineRule="atLeast"/>
              <w:ind w:firstLineChars="150" w:firstLine="315"/>
              <w:rPr>
                <w:rFonts w:ascii="Times New Roman" w:eastAsia="宋体" w:hAnsi="宋体" w:cs="Times New Roman"/>
                <w:szCs w:val="21"/>
              </w:rPr>
            </w:pPr>
          </w:p>
        </w:tc>
        <w:tc>
          <w:tcPr>
            <w:tcW w:w="1980" w:type="dxa"/>
            <w:vAlign w:val="center"/>
          </w:tcPr>
          <w:p w14:paraId="18ECC324" w14:textId="77777777" w:rsidR="00586508" w:rsidRPr="0007592F" w:rsidRDefault="00586508" w:rsidP="00586508">
            <w:pPr>
              <w:rPr>
                <w:rFonts w:ascii="Times New Roman" w:eastAsia="宋体" w:hAnsi="宋体" w:cs="Times New Roman"/>
                <w:szCs w:val="21"/>
              </w:rPr>
            </w:pPr>
          </w:p>
        </w:tc>
        <w:tc>
          <w:tcPr>
            <w:tcW w:w="849" w:type="dxa"/>
            <w:vAlign w:val="center"/>
          </w:tcPr>
          <w:p w14:paraId="4E06F014" w14:textId="77777777" w:rsidR="00586508" w:rsidRPr="0007592F" w:rsidRDefault="00586508" w:rsidP="00586508">
            <w:pPr>
              <w:rPr>
                <w:rFonts w:ascii="Times New Roman" w:eastAsia="宋体" w:hAnsi="Times New Roman" w:cs="Times New Roman"/>
                <w:szCs w:val="20"/>
              </w:rPr>
            </w:pPr>
          </w:p>
        </w:tc>
        <w:tc>
          <w:tcPr>
            <w:tcW w:w="849" w:type="dxa"/>
            <w:vAlign w:val="center"/>
          </w:tcPr>
          <w:p w14:paraId="7B350B59" w14:textId="77777777" w:rsidR="00586508" w:rsidRPr="0007592F" w:rsidRDefault="00586508" w:rsidP="00586508">
            <w:pPr>
              <w:rPr>
                <w:rFonts w:ascii="Times New Roman" w:eastAsia="宋体" w:hAnsi="Times New Roman" w:cs="Times New Roman"/>
                <w:szCs w:val="20"/>
              </w:rPr>
            </w:pPr>
          </w:p>
        </w:tc>
      </w:tr>
    </w:tbl>
    <w:p w14:paraId="78970ACA" w14:textId="77777777" w:rsidR="00586508" w:rsidRPr="0007592F" w:rsidRDefault="00586508" w:rsidP="00586508">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5585E736" w14:textId="77777777" w:rsidR="00586508" w:rsidRPr="0007592F" w:rsidRDefault="00586508" w:rsidP="00586508">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0D03D7F7" w14:textId="77777777" w:rsidR="00586508" w:rsidRPr="0007592F" w:rsidRDefault="00586508" w:rsidP="00586508">
      <w:pPr>
        <w:rPr>
          <w:rFonts w:ascii="Arial" w:eastAsia="宋体" w:hAnsi="Arial" w:cs="Arial"/>
          <w:szCs w:val="21"/>
        </w:rPr>
      </w:pPr>
    </w:p>
    <w:p w14:paraId="6780CDEF" w14:textId="77777777" w:rsidR="00586508" w:rsidRPr="0007592F" w:rsidRDefault="00586508" w:rsidP="00586508">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5369344C" w14:textId="77777777" w:rsidR="00586508" w:rsidRPr="0007592F" w:rsidRDefault="00586508" w:rsidP="00586508">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60825B9" w14:textId="77777777" w:rsidR="00586508" w:rsidRPr="0007592F" w:rsidRDefault="00586508" w:rsidP="00586508">
      <w:pPr>
        <w:rPr>
          <w:rFonts w:ascii="Times New Roman" w:eastAsia="宋体" w:hAnsi="Times New Roman" w:cs="Times New Roman"/>
          <w:szCs w:val="20"/>
        </w:rPr>
      </w:pPr>
    </w:p>
    <w:p w14:paraId="019BE315" w14:textId="77777777" w:rsidR="00586508" w:rsidRPr="0007592F" w:rsidRDefault="00586508" w:rsidP="00586508">
      <w:pPr>
        <w:rPr>
          <w:rFonts w:ascii="宋体" w:eastAsia="宋体" w:hAnsi="宋体" w:cs="Times New Roman"/>
          <w:b/>
          <w:sz w:val="24"/>
          <w:szCs w:val="32"/>
        </w:rPr>
      </w:pPr>
    </w:p>
    <w:p w14:paraId="54634AEF" w14:textId="77777777" w:rsidR="00586508" w:rsidRPr="0007592F" w:rsidRDefault="00586508" w:rsidP="00586508">
      <w:pPr>
        <w:rPr>
          <w:rFonts w:ascii="宋体" w:eastAsia="宋体" w:hAnsi="宋体" w:cs="Times New Roman"/>
          <w:b/>
          <w:sz w:val="24"/>
          <w:szCs w:val="32"/>
        </w:rPr>
      </w:pPr>
    </w:p>
    <w:p w14:paraId="003E9669" w14:textId="77777777" w:rsidR="00586508" w:rsidRPr="0007592F" w:rsidRDefault="00586508" w:rsidP="00586508">
      <w:pPr>
        <w:rPr>
          <w:rFonts w:ascii="宋体" w:eastAsia="宋体" w:hAnsi="宋体" w:cs="Times New Roman"/>
          <w:b/>
          <w:sz w:val="24"/>
          <w:szCs w:val="32"/>
        </w:rPr>
      </w:pPr>
    </w:p>
    <w:p w14:paraId="7C1CE214" w14:textId="77777777" w:rsidR="00586508" w:rsidRPr="0007592F" w:rsidRDefault="00586508" w:rsidP="00586508">
      <w:pPr>
        <w:rPr>
          <w:rFonts w:ascii="宋体" w:eastAsia="宋体" w:hAnsi="宋体" w:cs="Times New Roman"/>
          <w:b/>
          <w:sz w:val="24"/>
          <w:szCs w:val="32"/>
        </w:rPr>
      </w:pPr>
    </w:p>
    <w:p w14:paraId="7B1A1259" w14:textId="77777777" w:rsidR="00586508" w:rsidRPr="0007592F" w:rsidRDefault="00586508" w:rsidP="00586508">
      <w:pPr>
        <w:rPr>
          <w:rFonts w:ascii="宋体" w:eastAsia="宋体" w:hAnsi="宋体" w:cs="Times New Roman"/>
          <w:b/>
          <w:sz w:val="24"/>
          <w:szCs w:val="32"/>
        </w:rPr>
      </w:pPr>
    </w:p>
    <w:p w14:paraId="323EDCF0" w14:textId="77777777" w:rsidR="00586508" w:rsidRPr="0007592F" w:rsidRDefault="00586508" w:rsidP="00586508">
      <w:pPr>
        <w:rPr>
          <w:rFonts w:ascii="宋体" w:eastAsia="宋体" w:hAnsi="宋体" w:cs="Times New Roman"/>
          <w:b/>
          <w:sz w:val="24"/>
          <w:szCs w:val="32"/>
        </w:rPr>
      </w:pPr>
    </w:p>
    <w:p w14:paraId="30AEBFBA" w14:textId="77777777" w:rsidR="00586508" w:rsidRPr="0007592F" w:rsidRDefault="00586508" w:rsidP="00586508">
      <w:pPr>
        <w:rPr>
          <w:rFonts w:ascii="宋体" w:eastAsia="宋体" w:hAnsi="宋体" w:cs="Times New Roman"/>
          <w:b/>
          <w:sz w:val="24"/>
          <w:szCs w:val="32"/>
        </w:rPr>
      </w:pPr>
    </w:p>
    <w:p w14:paraId="3AFE028F" w14:textId="77777777" w:rsidR="00586508" w:rsidRPr="0007592F" w:rsidRDefault="00586508" w:rsidP="00586508">
      <w:pPr>
        <w:rPr>
          <w:rFonts w:ascii="宋体" w:eastAsia="宋体" w:hAnsi="宋体" w:cs="Times New Roman"/>
          <w:b/>
          <w:sz w:val="24"/>
          <w:szCs w:val="32"/>
        </w:rPr>
      </w:pPr>
    </w:p>
    <w:p w14:paraId="3DB5066F" w14:textId="77777777" w:rsidR="00586508" w:rsidRPr="0007592F" w:rsidRDefault="00586508" w:rsidP="00586508">
      <w:pPr>
        <w:rPr>
          <w:rFonts w:ascii="宋体" w:eastAsia="宋体" w:hAnsi="宋体" w:cs="Times New Roman"/>
          <w:b/>
          <w:sz w:val="24"/>
          <w:szCs w:val="32"/>
        </w:rPr>
      </w:pPr>
    </w:p>
    <w:p w14:paraId="64C4AC09" w14:textId="77777777" w:rsidR="00586508" w:rsidRPr="0007592F" w:rsidRDefault="00586508" w:rsidP="00586508">
      <w:pPr>
        <w:rPr>
          <w:rFonts w:ascii="宋体" w:eastAsia="宋体" w:hAnsi="宋体" w:cs="Times New Roman"/>
          <w:b/>
          <w:sz w:val="24"/>
          <w:szCs w:val="32"/>
        </w:rPr>
      </w:pPr>
    </w:p>
    <w:p w14:paraId="6808BBB2" w14:textId="77777777" w:rsidR="00586508" w:rsidRPr="0007592F" w:rsidRDefault="00586508" w:rsidP="00586508">
      <w:pPr>
        <w:rPr>
          <w:rFonts w:ascii="宋体" w:eastAsia="宋体" w:hAnsi="宋体" w:cs="Times New Roman"/>
          <w:b/>
          <w:sz w:val="24"/>
          <w:szCs w:val="32"/>
        </w:rPr>
      </w:pPr>
    </w:p>
    <w:p w14:paraId="3215811E" w14:textId="77777777" w:rsidR="00586508" w:rsidRPr="0007592F" w:rsidRDefault="00586508" w:rsidP="00586508">
      <w:pPr>
        <w:rPr>
          <w:rFonts w:ascii="宋体" w:eastAsia="宋体" w:hAnsi="宋体" w:cs="Times New Roman"/>
          <w:b/>
          <w:sz w:val="24"/>
          <w:szCs w:val="32"/>
        </w:rPr>
      </w:pPr>
    </w:p>
    <w:p w14:paraId="7E07337C" w14:textId="77777777" w:rsidR="00586508" w:rsidRPr="0007592F" w:rsidRDefault="00586508" w:rsidP="00586508">
      <w:pPr>
        <w:rPr>
          <w:rFonts w:ascii="宋体" w:eastAsia="宋体" w:hAnsi="宋体" w:cs="Times New Roman"/>
          <w:b/>
          <w:sz w:val="24"/>
          <w:szCs w:val="32"/>
        </w:rPr>
      </w:pPr>
    </w:p>
    <w:p w14:paraId="754F2935"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8ECDE8C"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32228A49" w14:textId="7F92E205"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lastRenderedPageBreak/>
        <w:t>附件</w:t>
      </w:r>
      <w:r w:rsidR="00CA79A3">
        <w:rPr>
          <w:rFonts w:ascii="Arial" w:eastAsia="宋体" w:hAnsi="Arial" w:cs="Arial"/>
          <w:b/>
          <w:sz w:val="24"/>
          <w:szCs w:val="20"/>
        </w:rPr>
        <w:t>6</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721FDBDF"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4B42F38C"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586508" w14:paraId="79DC0F11" w14:textId="77777777" w:rsidTr="00586508">
        <w:trPr>
          <w:trHeight w:val="1472"/>
        </w:trPr>
        <w:tc>
          <w:tcPr>
            <w:tcW w:w="1494" w:type="dxa"/>
          </w:tcPr>
          <w:p w14:paraId="62860D4F"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4BB98C88"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28510869"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47BC772A"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243469FD"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09D2DFB0"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0A3AFEDB"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586508" w14:paraId="11A854E7" w14:textId="77777777" w:rsidTr="00586508">
        <w:trPr>
          <w:gridAfter w:val="1"/>
          <w:wAfter w:w="20" w:type="dxa"/>
          <w:trHeight w:val="1472"/>
        </w:trPr>
        <w:tc>
          <w:tcPr>
            <w:tcW w:w="1494" w:type="dxa"/>
          </w:tcPr>
          <w:p w14:paraId="144FDED2"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5723C7CC"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12B4CF14"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3D78F04F"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63A7C975"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36E887A3"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586508" w14:paraId="1BE913E2" w14:textId="77777777" w:rsidTr="00586508">
        <w:trPr>
          <w:trHeight w:val="504"/>
        </w:trPr>
        <w:tc>
          <w:tcPr>
            <w:tcW w:w="1494" w:type="dxa"/>
          </w:tcPr>
          <w:p w14:paraId="01CDEFD9"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547707B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56FAD94"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5862FD27"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8969AB5"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4B9EDEA"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r>
      <w:tr w:rsidR="00586508" w14:paraId="507C768E" w14:textId="77777777" w:rsidTr="00586508">
        <w:trPr>
          <w:trHeight w:val="468"/>
        </w:trPr>
        <w:tc>
          <w:tcPr>
            <w:tcW w:w="1494" w:type="dxa"/>
          </w:tcPr>
          <w:p w14:paraId="57AC91E7"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12662BBA"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4A84C1E"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777D1B0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582A66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50365C3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tc>
      </w:tr>
    </w:tbl>
    <w:p w14:paraId="51DD17DA"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9E8E01C"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5EA6ACF"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D1082D4"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D77F3FB" w14:textId="77777777" w:rsidR="00586508" w:rsidRPr="0007592F" w:rsidRDefault="00586508" w:rsidP="00586508">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DD7AC7D"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6011C1E"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3A0632B"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6B095245"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5FA5FF66"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E43E044"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CFF8658"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41D19857"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0CE0831"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1B1CF753"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4148F57B"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26FE50B8" w14:textId="77777777" w:rsidR="00586508"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3243E8F1" w14:textId="77777777" w:rsidR="00CA79A3" w:rsidRDefault="00CA79A3" w:rsidP="00586508">
      <w:pPr>
        <w:tabs>
          <w:tab w:val="left" w:pos="5580"/>
        </w:tabs>
        <w:jc w:val="left"/>
        <w:rPr>
          <w:rFonts w:ascii="Arial" w:hAnsi="Arial" w:cs="Arial"/>
          <w:b/>
          <w:sz w:val="24"/>
        </w:rPr>
      </w:pPr>
    </w:p>
    <w:p w14:paraId="70C1612A" w14:textId="77777777" w:rsidR="00CA79A3" w:rsidRDefault="00CA79A3" w:rsidP="00586508">
      <w:pPr>
        <w:tabs>
          <w:tab w:val="left" w:pos="5580"/>
        </w:tabs>
        <w:jc w:val="left"/>
        <w:rPr>
          <w:rFonts w:ascii="Arial" w:hAnsi="Arial" w:cs="Arial"/>
          <w:b/>
          <w:sz w:val="24"/>
        </w:rPr>
      </w:pPr>
    </w:p>
    <w:p w14:paraId="765C4F26" w14:textId="77777777" w:rsidR="00CA79A3" w:rsidRDefault="00CA79A3" w:rsidP="00586508">
      <w:pPr>
        <w:tabs>
          <w:tab w:val="left" w:pos="5580"/>
        </w:tabs>
        <w:jc w:val="left"/>
        <w:rPr>
          <w:rFonts w:ascii="Arial" w:hAnsi="Arial" w:cs="Arial"/>
          <w:b/>
          <w:sz w:val="24"/>
        </w:rPr>
      </w:pPr>
    </w:p>
    <w:p w14:paraId="056B5EF1" w14:textId="45B97222" w:rsidR="00586508" w:rsidRDefault="00586508" w:rsidP="00586508">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14:paraId="0325EA98" w14:textId="77777777" w:rsidR="00586508" w:rsidRDefault="00586508" w:rsidP="00586508">
      <w:pPr>
        <w:tabs>
          <w:tab w:val="left" w:pos="5580"/>
        </w:tabs>
        <w:jc w:val="left"/>
        <w:rPr>
          <w:rFonts w:ascii="Arial" w:hAnsi="Arial" w:cs="Arial"/>
          <w:b/>
          <w:bCs/>
          <w:sz w:val="24"/>
        </w:rPr>
      </w:pPr>
    </w:p>
    <w:p w14:paraId="60A56EAE" w14:textId="77777777" w:rsidR="00586508" w:rsidRDefault="00586508" w:rsidP="00586508">
      <w:pPr>
        <w:tabs>
          <w:tab w:val="left" w:pos="5580"/>
        </w:tabs>
        <w:jc w:val="left"/>
        <w:rPr>
          <w:rFonts w:ascii="Arial" w:hAnsi="Arial" w:cs="Arial"/>
          <w:b/>
          <w:bCs/>
          <w:sz w:val="24"/>
        </w:rPr>
      </w:pPr>
    </w:p>
    <w:p w14:paraId="45940286" w14:textId="77777777" w:rsidR="00586508" w:rsidRDefault="00586508" w:rsidP="00586508">
      <w:pPr>
        <w:tabs>
          <w:tab w:val="left" w:pos="5580"/>
        </w:tabs>
        <w:jc w:val="left"/>
        <w:rPr>
          <w:rFonts w:ascii="Arial" w:hAnsi="Arial" w:cs="Arial"/>
          <w:b/>
          <w:bCs/>
          <w:sz w:val="24"/>
        </w:rPr>
      </w:pPr>
    </w:p>
    <w:p w14:paraId="5A319C14" w14:textId="3E1C235F" w:rsidR="00586508" w:rsidRDefault="00586508" w:rsidP="00586508">
      <w:pPr>
        <w:tabs>
          <w:tab w:val="left" w:pos="5580"/>
        </w:tabs>
        <w:jc w:val="left"/>
        <w:rPr>
          <w:rFonts w:ascii="Arial" w:hAnsi="Arial" w:cs="Arial"/>
          <w:b/>
          <w:bCs/>
          <w:sz w:val="24"/>
        </w:rPr>
      </w:pPr>
      <w:r w:rsidRPr="00E6577D">
        <w:rPr>
          <w:rFonts w:ascii="Arial" w:hAnsi="Arial" w:cs="Arial" w:hint="eastAsia"/>
          <w:b/>
          <w:bCs/>
          <w:sz w:val="24"/>
        </w:rPr>
        <w:t>附件</w:t>
      </w:r>
      <w:r w:rsidR="00CA79A3">
        <w:rPr>
          <w:rFonts w:ascii="Arial" w:hAnsi="Arial" w:cs="Arial"/>
          <w:b/>
          <w:bCs/>
          <w:sz w:val="24"/>
        </w:rPr>
        <w:t>7</w:t>
      </w:r>
    </w:p>
    <w:p w14:paraId="3C3D9D75" w14:textId="77777777" w:rsidR="00586508" w:rsidRDefault="00586508" w:rsidP="00586508">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22CE6474" w14:textId="77777777" w:rsidR="00586508" w:rsidRDefault="00586508" w:rsidP="00586508">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62F06C89" w14:textId="77777777" w:rsidR="00586508" w:rsidRDefault="00586508" w:rsidP="00586508">
      <w:pPr>
        <w:tabs>
          <w:tab w:val="left" w:pos="5580"/>
        </w:tabs>
        <w:spacing w:before="120" w:line="360" w:lineRule="auto"/>
        <w:rPr>
          <w:rFonts w:ascii="Arial" w:hAnsi="Arial" w:cs="Arial"/>
          <w:szCs w:val="21"/>
        </w:rPr>
      </w:pPr>
    </w:p>
    <w:p w14:paraId="3C80BF07" w14:textId="77777777" w:rsidR="00586508" w:rsidRDefault="00586508" w:rsidP="00586508">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322D41AA" w14:textId="77777777" w:rsidR="00586508" w:rsidRDefault="00586508" w:rsidP="00586508">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0D3CF399" w14:textId="77777777" w:rsidR="00586508" w:rsidRDefault="00586508" w:rsidP="00586508">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7659EA14" w14:textId="77777777" w:rsidR="00586508" w:rsidRDefault="00586508" w:rsidP="00586508">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7275F5A0" w14:textId="77777777" w:rsidR="00586508" w:rsidRDefault="00586508" w:rsidP="00586508">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325CFEC6" w14:textId="77777777" w:rsidR="00586508" w:rsidRDefault="00586508" w:rsidP="00586508">
      <w:pPr>
        <w:pStyle w:val="a9"/>
        <w:tabs>
          <w:tab w:val="left" w:pos="5580"/>
        </w:tabs>
        <w:spacing w:line="360" w:lineRule="auto"/>
        <w:ind w:firstLine="480"/>
        <w:rPr>
          <w:rFonts w:ascii="Arial" w:hAnsi="Arial" w:cs="Arial"/>
          <w:szCs w:val="21"/>
        </w:rPr>
      </w:pPr>
    </w:p>
    <w:p w14:paraId="34A6D150" w14:textId="77777777" w:rsidR="00586508" w:rsidRDefault="00586508" w:rsidP="00586508">
      <w:pPr>
        <w:pStyle w:val="a9"/>
        <w:tabs>
          <w:tab w:val="left" w:pos="5580"/>
        </w:tabs>
        <w:spacing w:line="360" w:lineRule="auto"/>
        <w:ind w:firstLine="480"/>
        <w:rPr>
          <w:rFonts w:ascii="Arial" w:hAnsi="Arial" w:cs="Arial"/>
          <w:szCs w:val="21"/>
        </w:rPr>
      </w:pPr>
    </w:p>
    <w:p w14:paraId="7EB8CCAA" w14:textId="77777777" w:rsidR="00586508" w:rsidRDefault="00586508" w:rsidP="00586508">
      <w:pPr>
        <w:pStyle w:val="a9"/>
        <w:tabs>
          <w:tab w:val="left" w:pos="5580"/>
        </w:tabs>
        <w:spacing w:line="360" w:lineRule="auto"/>
        <w:ind w:firstLine="480"/>
        <w:rPr>
          <w:rFonts w:ascii="Arial" w:hAnsi="Arial" w:cs="Arial"/>
          <w:szCs w:val="21"/>
        </w:rPr>
      </w:pPr>
    </w:p>
    <w:p w14:paraId="12909776" w14:textId="77777777" w:rsidR="00586508" w:rsidRDefault="00586508" w:rsidP="00586508">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500F4D87" w14:textId="77777777" w:rsidR="00586508" w:rsidRDefault="00586508" w:rsidP="00586508">
      <w:pPr>
        <w:pStyle w:val="a9"/>
        <w:tabs>
          <w:tab w:val="left" w:pos="5580"/>
        </w:tabs>
        <w:spacing w:line="360" w:lineRule="auto"/>
        <w:ind w:left="424" w:firstLine="240"/>
        <w:jc w:val="center"/>
        <w:rPr>
          <w:rFonts w:ascii="Arial" w:hAnsi="Arial" w:cs="Arial"/>
          <w:szCs w:val="21"/>
        </w:rPr>
      </w:pPr>
    </w:p>
    <w:p w14:paraId="761E0EB4" w14:textId="77777777" w:rsidR="00586508" w:rsidRDefault="00586508" w:rsidP="00586508">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7A270759" w14:textId="77777777" w:rsidR="00586508" w:rsidRPr="00954CBE"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4651DA31"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7C63975F" w14:textId="38CEE66B"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13B31266" w14:textId="2020E780"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lastRenderedPageBreak/>
        <w:t>附件</w:t>
      </w:r>
      <w:r w:rsidR="00CA79A3">
        <w:rPr>
          <w:rFonts w:ascii="宋体" w:eastAsia="宋体" w:hAnsi="宋体" w:cs="Times New Roman"/>
          <w:b/>
          <w:bCs/>
          <w:sz w:val="24"/>
          <w:szCs w:val="20"/>
        </w:rPr>
        <w:t>8</w:t>
      </w:r>
    </w:p>
    <w:p w14:paraId="57D58255" w14:textId="77777777" w:rsidR="00586508" w:rsidRDefault="00586508" w:rsidP="00586508">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14:paraId="34F5E852" w14:textId="77777777" w:rsidR="00586508" w:rsidRDefault="00586508" w:rsidP="00586508">
      <w:pPr>
        <w:jc w:val="center"/>
        <w:rPr>
          <w:rFonts w:ascii="黑体" w:eastAsia="黑体" w:hAnsi="黑体"/>
          <w:b/>
          <w:sz w:val="36"/>
          <w:szCs w:val="36"/>
        </w:rPr>
      </w:pPr>
    </w:p>
    <w:p w14:paraId="58DE6BC7" w14:textId="77777777" w:rsidR="00586508" w:rsidRDefault="00586508" w:rsidP="00586508">
      <w:pPr>
        <w:jc w:val="left"/>
        <w:rPr>
          <w:b/>
          <w:sz w:val="28"/>
          <w:szCs w:val="28"/>
        </w:rPr>
      </w:pPr>
      <w:r>
        <w:rPr>
          <w:rFonts w:hint="eastAsia"/>
          <w:b/>
          <w:sz w:val="28"/>
          <w:szCs w:val="28"/>
        </w:rPr>
        <w:t>致：清华大学深圳国际研究生院</w:t>
      </w:r>
    </w:p>
    <w:p w14:paraId="67D990E6" w14:textId="77777777" w:rsidR="00586508" w:rsidRDefault="00586508" w:rsidP="00586508">
      <w:pPr>
        <w:spacing w:line="480" w:lineRule="auto"/>
        <w:ind w:firstLineChars="236" w:firstLine="49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2098BF11" w14:textId="77777777" w:rsidR="00586508" w:rsidRDefault="00586508" w:rsidP="00586508">
      <w:pPr>
        <w:spacing w:line="480" w:lineRule="auto"/>
        <w:ind w:left="420"/>
        <w:rPr>
          <w:rFonts w:ascii="宋体" w:hAnsi="宋体"/>
        </w:rPr>
      </w:pPr>
      <w:r>
        <w:rPr>
          <w:rFonts w:ascii="宋体" w:hAnsi="宋体" w:hint="eastAsia"/>
        </w:rPr>
        <w:t>特此承诺！</w:t>
      </w:r>
    </w:p>
    <w:p w14:paraId="1EE6BE27" w14:textId="77777777" w:rsidR="00586508" w:rsidRDefault="00586508" w:rsidP="00586508">
      <w:pPr>
        <w:ind w:left="420"/>
        <w:rPr>
          <w:rFonts w:ascii="宋体" w:hAnsi="宋体"/>
        </w:rPr>
      </w:pPr>
    </w:p>
    <w:p w14:paraId="1519A2E1" w14:textId="77777777" w:rsidR="00586508" w:rsidRDefault="00586508" w:rsidP="00586508">
      <w:pPr>
        <w:ind w:left="420"/>
        <w:rPr>
          <w:rFonts w:ascii="宋体" w:hAnsi="宋体"/>
        </w:rPr>
      </w:pPr>
    </w:p>
    <w:p w14:paraId="138A5ADF" w14:textId="77777777" w:rsidR="00586508" w:rsidRDefault="00586508" w:rsidP="00586508">
      <w:pPr>
        <w:ind w:left="420"/>
        <w:rPr>
          <w:rFonts w:ascii="宋体" w:hAnsi="宋体"/>
        </w:rPr>
      </w:pPr>
    </w:p>
    <w:p w14:paraId="3DCCDB47" w14:textId="77777777" w:rsidR="00586508" w:rsidRDefault="00586508" w:rsidP="00586508">
      <w:pPr>
        <w:ind w:left="420"/>
        <w:rPr>
          <w:rFonts w:ascii="宋体" w:hAnsi="宋体"/>
        </w:rPr>
      </w:pPr>
    </w:p>
    <w:p w14:paraId="77050A75" w14:textId="77777777" w:rsidR="00586508" w:rsidRDefault="00586508" w:rsidP="00586508">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176F1847" w14:textId="77777777" w:rsidR="00586508" w:rsidRDefault="00586508" w:rsidP="00586508">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1C031351" w14:textId="77777777" w:rsidR="00586508" w:rsidRDefault="00586508" w:rsidP="00586508">
      <w:pPr>
        <w:spacing w:before="100" w:beforeAutospacing="1" w:after="100" w:afterAutospacing="1"/>
        <w:rPr>
          <w:rFonts w:ascii="宋体" w:hAnsi="宋体"/>
        </w:rPr>
      </w:pPr>
    </w:p>
    <w:p w14:paraId="3D08D4C1" w14:textId="77777777" w:rsidR="00586508" w:rsidRDefault="00586508" w:rsidP="00586508">
      <w:pPr>
        <w:spacing w:before="100" w:beforeAutospacing="1" w:after="100" w:afterAutospacing="1"/>
        <w:rPr>
          <w:rFonts w:ascii="宋体" w:hAnsi="宋体"/>
        </w:rPr>
      </w:pPr>
    </w:p>
    <w:p w14:paraId="16D6D126" w14:textId="77777777" w:rsidR="00586508" w:rsidRPr="00604C41" w:rsidRDefault="00586508" w:rsidP="00586508">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14:paraId="4A225AE6" w14:textId="77777777" w:rsidR="00586508" w:rsidRDefault="00586508" w:rsidP="00586508"/>
    <w:p w14:paraId="2305F6F5"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36DFE0D5"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45C11E53"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1CB532EB"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6E6F0FE6"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35C1E30A"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6A2FD377"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47D07E75"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24901C82"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47A25E13" w14:textId="77777777" w:rsidR="00586508" w:rsidRDefault="00586508" w:rsidP="00586508">
      <w:pPr>
        <w:tabs>
          <w:tab w:val="left" w:pos="1480"/>
          <w:tab w:val="left" w:pos="5580"/>
        </w:tabs>
        <w:adjustRightInd w:val="0"/>
        <w:snapToGrid w:val="0"/>
        <w:spacing w:line="360" w:lineRule="auto"/>
        <w:rPr>
          <w:rFonts w:ascii="宋体" w:eastAsia="宋体" w:hAnsi="宋体" w:cs="Times New Roman"/>
          <w:b/>
          <w:bCs/>
          <w:sz w:val="24"/>
          <w:szCs w:val="20"/>
        </w:rPr>
      </w:pPr>
    </w:p>
    <w:p w14:paraId="3AFFD73E" w14:textId="1FA85E1F"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sidR="00CA79A3">
        <w:rPr>
          <w:rFonts w:ascii="宋体" w:eastAsia="宋体" w:hAnsi="宋体" w:cs="Times New Roman"/>
          <w:b/>
          <w:bCs/>
          <w:sz w:val="24"/>
          <w:szCs w:val="20"/>
        </w:rPr>
        <w:t xml:space="preserve">9 </w:t>
      </w:r>
      <w:r w:rsidRPr="0007592F">
        <w:rPr>
          <w:rFonts w:ascii="宋体" w:eastAsia="宋体" w:hAnsi="宋体" w:cs="Times New Roman" w:hint="eastAsia"/>
          <w:b/>
          <w:bCs/>
          <w:sz w:val="24"/>
          <w:szCs w:val="20"/>
        </w:rPr>
        <w:t>企业诚信声明与承诺</w:t>
      </w:r>
    </w:p>
    <w:p w14:paraId="03F14549" w14:textId="77777777" w:rsidR="00586508" w:rsidRPr="0007592F" w:rsidRDefault="00586508" w:rsidP="00586508">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59FBBA3D" w14:textId="77777777" w:rsidR="00586508" w:rsidRPr="0007592F" w:rsidRDefault="00586508" w:rsidP="00586508">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2924A342" w14:textId="27205F6C" w:rsidR="00586508" w:rsidRPr="0007592F" w:rsidRDefault="00586508" w:rsidP="00586508">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00352CB4">
        <w:rPr>
          <w:rFonts w:ascii="宋体" w:eastAsia="宋体" w:hAnsi="宋体" w:cs="Times New Roman"/>
          <w:szCs w:val="21"/>
          <w:u w:val="single"/>
        </w:rPr>
        <w:t xml:space="preserve"> </w:t>
      </w:r>
      <w:r w:rsidRPr="0007592F">
        <w:rPr>
          <w:rFonts w:ascii="宋体" w:eastAsia="宋体" w:hAnsi="宋体" w:cs="Times New Roman" w:hint="eastAsia"/>
          <w:szCs w:val="21"/>
          <w:u w:val="single"/>
        </w:rPr>
        <w:t xml:space="preserve">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7D97E06F" w14:textId="77777777" w:rsidR="00586508" w:rsidRPr="0007592F" w:rsidRDefault="00586508" w:rsidP="00586508">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4689EAC6" w14:textId="77777777" w:rsidR="00586508" w:rsidRPr="0007592F" w:rsidRDefault="00586508" w:rsidP="00586508">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34008FDD" w14:textId="77777777" w:rsidR="00586508" w:rsidRPr="0007592F" w:rsidRDefault="00586508" w:rsidP="00586508">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149BD446" w14:textId="77777777" w:rsidR="00586508" w:rsidRPr="0007592F" w:rsidRDefault="00586508" w:rsidP="00586508">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392B43BE" w14:textId="77777777" w:rsidR="00586508" w:rsidRPr="0007592F" w:rsidRDefault="00586508" w:rsidP="00586508">
      <w:pPr>
        <w:jc w:val="left"/>
        <w:rPr>
          <w:rFonts w:ascii="宋体" w:eastAsia="宋体" w:hAnsi="宋体" w:cs="Times New Roman"/>
          <w:szCs w:val="21"/>
        </w:rPr>
      </w:pPr>
    </w:p>
    <w:p w14:paraId="4BD2A059" w14:textId="77777777" w:rsidR="00586508" w:rsidRPr="0007592F" w:rsidRDefault="00586508" w:rsidP="00586508">
      <w:pPr>
        <w:jc w:val="left"/>
        <w:rPr>
          <w:rFonts w:ascii="宋体" w:eastAsia="宋体" w:hAnsi="宋体" w:cs="Times New Roman"/>
          <w:szCs w:val="21"/>
        </w:rPr>
      </w:pPr>
    </w:p>
    <w:p w14:paraId="6A5E4561" w14:textId="77777777" w:rsidR="00586508" w:rsidRPr="0007592F" w:rsidRDefault="00586508" w:rsidP="00586508">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3D988C48" w14:textId="77777777" w:rsidR="00586508" w:rsidRPr="0007592F" w:rsidRDefault="00586508" w:rsidP="00586508">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204A6B2B" w14:textId="77777777" w:rsidR="00586508" w:rsidRPr="0007592F" w:rsidRDefault="00586508" w:rsidP="00586508">
      <w:pPr>
        <w:spacing w:line="300" w:lineRule="auto"/>
        <w:jc w:val="left"/>
        <w:rPr>
          <w:rFonts w:ascii="宋体" w:eastAsia="宋体" w:hAnsi="宋体"/>
          <w:szCs w:val="21"/>
        </w:rPr>
      </w:pPr>
    </w:p>
    <w:p w14:paraId="61FE0F42" w14:textId="77777777" w:rsidR="00586508" w:rsidRPr="0007592F" w:rsidRDefault="00586508" w:rsidP="00586508">
      <w:pPr>
        <w:spacing w:line="300" w:lineRule="auto"/>
        <w:jc w:val="left"/>
        <w:rPr>
          <w:rFonts w:ascii="宋体" w:eastAsia="宋体" w:hAnsi="宋体"/>
          <w:szCs w:val="21"/>
        </w:rPr>
      </w:pPr>
    </w:p>
    <w:p w14:paraId="6A9C517B" w14:textId="77777777" w:rsidR="00586508" w:rsidRPr="0007592F" w:rsidRDefault="00586508" w:rsidP="00586508">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09EEDB37" w14:textId="77777777" w:rsidR="00586508" w:rsidRPr="0007592F" w:rsidRDefault="00586508" w:rsidP="00586508">
      <w:pPr>
        <w:rPr>
          <w:rFonts w:ascii="宋体" w:eastAsia="宋体" w:hAnsi="宋体" w:cs="Times New Roman"/>
          <w:b/>
          <w:sz w:val="24"/>
          <w:szCs w:val="32"/>
        </w:rPr>
      </w:pPr>
    </w:p>
    <w:p w14:paraId="2B5C864D" w14:textId="77777777" w:rsidR="00586508" w:rsidRPr="0007592F" w:rsidRDefault="00586508" w:rsidP="00586508">
      <w:pPr>
        <w:rPr>
          <w:rFonts w:ascii="宋体" w:eastAsia="宋体" w:hAnsi="宋体" w:cs="Times New Roman"/>
          <w:b/>
          <w:sz w:val="24"/>
          <w:szCs w:val="32"/>
        </w:rPr>
      </w:pPr>
    </w:p>
    <w:p w14:paraId="17991017" w14:textId="77777777" w:rsidR="00586508" w:rsidRPr="0007592F" w:rsidRDefault="00586508" w:rsidP="00586508">
      <w:pPr>
        <w:rPr>
          <w:rFonts w:ascii="宋体" w:eastAsia="宋体" w:hAnsi="宋体" w:cs="Times New Roman"/>
          <w:b/>
          <w:sz w:val="24"/>
          <w:szCs w:val="32"/>
        </w:rPr>
      </w:pPr>
    </w:p>
    <w:p w14:paraId="660B0D35" w14:textId="77777777" w:rsidR="00586508" w:rsidRPr="0007592F" w:rsidRDefault="00586508" w:rsidP="00586508">
      <w:pPr>
        <w:rPr>
          <w:rFonts w:ascii="宋体" w:eastAsia="宋体" w:hAnsi="宋体" w:cs="Times New Roman"/>
          <w:b/>
          <w:sz w:val="24"/>
          <w:szCs w:val="32"/>
        </w:rPr>
      </w:pPr>
    </w:p>
    <w:p w14:paraId="510695B3" w14:textId="77777777" w:rsidR="00586508" w:rsidRPr="0007592F" w:rsidRDefault="00586508" w:rsidP="00586508">
      <w:pPr>
        <w:rPr>
          <w:rFonts w:ascii="宋体" w:eastAsia="宋体" w:hAnsi="宋体" w:cs="Times New Roman"/>
          <w:b/>
          <w:sz w:val="24"/>
          <w:szCs w:val="32"/>
        </w:rPr>
      </w:pPr>
    </w:p>
    <w:p w14:paraId="04A9E001" w14:textId="77777777" w:rsidR="00586508" w:rsidRPr="0007592F" w:rsidRDefault="00586508" w:rsidP="00586508">
      <w:pPr>
        <w:rPr>
          <w:rFonts w:ascii="宋体" w:eastAsia="宋体" w:hAnsi="宋体" w:cs="Times New Roman"/>
          <w:b/>
          <w:sz w:val="24"/>
          <w:szCs w:val="32"/>
        </w:rPr>
      </w:pPr>
    </w:p>
    <w:p w14:paraId="04033007" w14:textId="77777777" w:rsidR="00586508" w:rsidRPr="0007592F" w:rsidRDefault="00586508" w:rsidP="00586508">
      <w:pPr>
        <w:rPr>
          <w:rFonts w:ascii="宋体" w:eastAsia="宋体" w:hAnsi="宋体" w:cs="Times New Roman"/>
          <w:b/>
          <w:sz w:val="24"/>
          <w:szCs w:val="32"/>
        </w:rPr>
      </w:pPr>
    </w:p>
    <w:p w14:paraId="09562FB9" w14:textId="77777777" w:rsidR="00586508" w:rsidRPr="0007592F" w:rsidRDefault="00586508" w:rsidP="00586508">
      <w:pPr>
        <w:rPr>
          <w:rFonts w:ascii="宋体" w:eastAsia="宋体" w:hAnsi="宋体" w:cs="Times New Roman"/>
          <w:b/>
          <w:sz w:val="24"/>
          <w:szCs w:val="32"/>
        </w:rPr>
      </w:pPr>
    </w:p>
    <w:p w14:paraId="4A718201" w14:textId="77777777" w:rsidR="00586508" w:rsidRPr="0007592F" w:rsidRDefault="00586508" w:rsidP="00586508">
      <w:pPr>
        <w:rPr>
          <w:rFonts w:ascii="宋体" w:eastAsia="宋体" w:hAnsi="宋体" w:cs="Times New Roman"/>
          <w:b/>
          <w:sz w:val="24"/>
          <w:szCs w:val="32"/>
        </w:rPr>
      </w:pPr>
    </w:p>
    <w:p w14:paraId="7F954A3C" w14:textId="77777777" w:rsidR="00586508" w:rsidRPr="0007592F" w:rsidRDefault="00586508" w:rsidP="00586508">
      <w:pPr>
        <w:rPr>
          <w:rFonts w:ascii="宋体" w:eastAsia="宋体" w:hAnsi="宋体" w:cs="Times New Roman"/>
          <w:b/>
          <w:sz w:val="24"/>
          <w:szCs w:val="32"/>
        </w:rPr>
      </w:pPr>
    </w:p>
    <w:p w14:paraId="1D4DD2E4" w14:textId="77777777" w:rsidR="00586508" w:rsidRPr="0007592F" w:rsidRDefault="00586508" w:rsidP="00586508">
      <w:pPr>
        <w:rPr>
          <w:rFonts w:ascii="宋体" w:eastAsia="宋体" w:hAnsi="宋体" w:cs="Times New Roman"/>
          <w:b/>
          <w:sz w:val="24"/>
          <w:szCs w:val="32"/>
        </w:rPr>
      </w:pPr>
    </w:p>
    <w:p w14:paraId="4DA0284E" w14:textId="77777777" w:rsidR="00586508" w:rsidRPr="0007592F" w:rsidRDefault="00586508" w:rsidP="00586508">
      <w:pPr>
        <w:rPr>
          <w:rFonts w:ascii="宋体" w:eastAsia="宋体" w:hAnsi="宋体" w:cs="Times New Roman"/>
          <w:b/>
          <w:sz w:val="24"/>
          <w:szCs w:val="32"/>
        </w:rPr>
      </w:pPr>
    </w:p>
    <w:p w14:paraId="14370A03" w14:textId="77777777" w:rsidR="00586508" w:rsidRPr="0007592F" w:rsidRDefault="00586508" w:rsidP="00586508">
      <w:pPr>
        <w:rPr>
          <w:rFonts w:ascii="宋体" w:eastAsia="宋体" w:hAnsi="宋体" w:cs="Times New Roman"/>
          <w:b/>
          <w:sz w:val="24"/>
          <w:szCs w:val="32"/>
        </w:rPr>
      </w:pPr>
    </w:p>
    <w:p w14:paraId="1E87C81E" w14:textId="6C5640F2" w:rsidR="00586508" w:rsidRPr="0007592F" w:rsidRDefault="00586508" w:rsidP="00586508">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lastRenderedPageBreak/>
        <w:t>附件</w:t>
      </w:r>
      <w:r w:rsidR="00CA79A3">
        <w:rPr>
          <w:rFonts w:ascii="Arial" w:eastAsia="宋体" w:hAnsi="Arial" w:cs="Arial"/>
          <w:b/>
          <w:sz w:val="24"/>
          <w:szCs w:val="20"/>
        </w:rPr>
        <w:t>11</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5A14F51F" w14:textId="77777777" w:rsidR="00586508" w:rsidRPr="0007592F" w:rsidRDefault="00586508" w:rsidP="00586508">
      <w:pPr>
        <w:spacing w:line="480" w:lineRule="auto"/>
        <w:rPr>
          <w:rFonts w:ascii="Times New Roman" w:eastAsia="宋体" w:hAnsi="Times New Roman" w:cs="Times New Roman"/>
          <w:b/>
          <w:bCs/>
          <w:sz w:val="30"/>
          <w:szCs w:val="30"/>
        </w:rPr>
      </w:pPr>
    </w:p>
    <w:p w14:paraId="710C9860" w14:textId="77777777" w:rsidR="00586508" w:rsidRPr="0007592F" w:rsidRDefault="00586508" w:rsidP="00586508">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0B3E8D38" w14:textId="77777777" w:rsidR="00586508" w:rsidRPr="0007592F" w:rsidRDefault="00586508" w:rsidP="00586508">
      <w:pPr>
        <w:spacing w:line="480" w:lineRule="auto"/>
        <w:jc w:val="center"/>
        <w:rPr>
          <w:rFonts w:ascii="Times New Roman" w:eastAsia="宋体" w:hAnsi="Times New Roman" w:cs="Times New Roman"/>
          <w:b/>
          <w:bCs/>
          <w:sz w:val="30"/>
          <w:szCs w:val="30"/>
        </w:rPr>
      </w:pPr>
    </w:p>
    <w:p w14:paraId="79BC5802" w14:textId="77777777" w:rsidR="00586508" w:rsidRPr="0007592F" w:rsidRDefault="00586508" w:rsidP="00586508">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49894D8C" w14:textId="77777777" w:rsidR="00586508" w:rsidRPr="0007592F" w:rsidRDefault="00586508" w:rsidP="00586508">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3370C169" w14:textId="77777777" w:rsidR="00586508" w:rsidRPr="0007592F" w:rsidRDefault="00586508" w:rsidP="00586508">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07B8B2EA" w14:textId="77777777" w:rsidR="00586508" w:rsidRPr="0007592F" w:rsidRDefault="00586508" w:rsidP="00586508">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53B45F59" w14:textId="77777777" w:rsidR="00586508" w:rsidRPr="0007592F" w:rsidRDefault="00586508" w:rsidP="00586508">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49BAB6D8" w14:textId="77777777" w:rsidR="00586508" w:rsidRPr="0007592F" w:rsidRDefault="00586508" w:rsidP="00586508">
      <w:pPr>
        <w:ind w:left="420"/>
        <w:rPr>
          <w:rFonts w:ascii="宋体" w:eastAsia="宋体" w:hAnsi="宋体" w:cs="Times New Roman"/>
          <w:szCs w:val="21"/>
        </w:rPr>
      </w:pPr>
    </w:p>
    <w:p w14:paraId="1B054A52" w14:textId="77777777" w:rsidR="00586508" w:rsidRPr="0007592F" w:rsidRDefault="00586508" w:rsidP="00586508">
      <w:pPr>
        <w:ind w:left="420"/>
        <w:rPr>
          <w:rFonts w:ascii="宋体" w:eastAsia="宋体" w:hAnsi="宋体" w:cs="Times New Roman"/>
          <w:szCs w:val="21"/>
        </w:rPr>
      </w:pPr>
    </w:p>
    <w:p w14:paraId="3500FB10" w14:textId="77777777" w:rsidR="00586508" w:rsidRPr="0007592F" w:rsidRDefault="00586508" w:rsidP="00586508">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01AC7566" w14:textId="77777777" w:rsidR="00586508" w:rsidRPr="0007592F" w:rsidRDefault="00586508" w:rsidP="00586508">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14:paraId="502082B3" w14:textId="77777777" w:rsidR="00586508" w:rsidRPr="0007592F" w:rsidRDefault="00586508" w:rsidP="00586508">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0A42F329" w14:textId="77777777" w:rsidR="00586508" w:rsidRPr="0007592F" w:rsidRDefault="00586508" w:rsidP="00586508">
      <w:pPr>
        <w:rPr>
          <w:rFonts w:ascii="Arial" w:eastAsia="宋体" w:hAnsi="Arial" w:cs="Arial"/>
          <w:b/>
          <w:bCs/>
          <w:szCs w:val="21"/>
        </w:rPr>
      </w:pPr>
    </w:p>
    <w:p w14:paraId="4577261D" w14:textId="77777777" w:rsidR="00586508" w:rsidRPr="0007592F" w:rsidRDefault="00586508" w:rsidP="00586508">
      <w:pPr>
        <w:rPr>
          <w:rFonts w:ascii="Arial" w:eastAsia="宋体" w:hAnsi="Arial" w:cs="Arial"/>
          <w:b/>
          <w:bCs/>
          <w:szCs w:val="21"/>
        </w:rPr>
      </w:pPr>
    </w:p>
    <w:p w14:paraId="06FE058C" w14:textId="77777777" w:rsidR="00586508" w:rsidRPr="0007592F" w:rsidRDefault="00586508" w:rsidP="00586508">
      <w:pPr>
        <w:rPr>
          <w:rFonts w:ascii="Arial" w:eastAsia="宋体" w:hAnsi="Arial" w:cs="Arial"/>
          <w:b/>
          <w:bCs/>
          <w:szCs w:val="21"/>
        </w:rPr>
      </w:pPr>
    </w:p>
    <w:p w14:paraId="5A278B9F" w14:textId="77777777" w:rsidR="00586508" w:rsidRPr="0007592F" w:rsidRDefault="00586508" w:rsidP="00586508">
      <w:pPr>
        <w:rPr>
          <w:rFonts w:ascii="Arial" w:eastAsia="宋体" w:hAnsi="Arial" w:cs="Arial"/>
          <w:b/>
          <w:bCs/>
          <w:szCs w:val="21"/>
        </w:rPr>
      </w:pPr>
    </w:p>
    <w:p w14:paraId="3A2442B5" w14:textId="77777777" w:rsidR="00586508" w:rsidRPr="0007592F" w:rsidRDefault="00586508" w:rsidP="00586508">
      <w:pPr>
        <w:rPr>
          <w:rFonts w:ascii="Arial" w:eastAsia="宋体" w:hAnsi="Arial" w:cs="Arial"/>
          <w:b/>
          <w:bCs/>
          <w:szCs w:val="21"/>
        </w:rPr>
      </w:pPr>
    </w:p>
    <w:p w14:paraId="1C1FDB78"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D334989"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0398D66E"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1966DC48"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1A1D70FA" w14:textId="77777777" w:rsidR="00586508" w:rsidRPr="0007592F" w:rsidRDefault="00586508" w:rsidP="00586508">
      <w:pPr>
        <w:tabs>
          <w:tab w:val="left" w:pos="1480"/>
          <w:tab w:val="left" w:pos="5580"/>
        </w:tabs>
        <w:adjustRightInd w:val="0"/>
        <w:snapToGrid w:val="0"/>
        <w:spacing w:line="360" w:lineRule="auto"/>
        <w:rPr>
          <w:rFonts w:ascii="Arial" w:eastAsia="宋体" w:hAnsi="Arial" w:cs="Arial"/>
          <w:b/>
          <w:sz w:val="24"/>
          <w:szCs w:val="20"/>
        </w:rPr>
      </w:pPr>
    </w:p>
    <w:p w14:paraId="7683F0D9" w14:textId="46BCDF07" w:rsidR="00586508" w:rsidRPr="0007592F" w:rsidRDefault="00586508" w:rsidP="00586508">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w:t>
      </w:r>
      <w:r w:rsidR="00CA79A3">
        <w:rPr>
          <w:rFonts w:ascii="宋体" w:eastAsia="宋体" w:hAnsi="宋体" w:cs="Times New Roman"/>
          <w:b/>
          <w:bCs/>
          <w:sz w:val="24"/>
          <w:szCs w:val="20"/>
        </w:rPr>
        <w:t>2</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3EBBA05B" w14:textId="77777777" w:rsidR="00586508" w:rsidRPr="0007592F" w:rsidRDefault="00586508" w:rsidP="00586508">
      <w:pPr>
        <w:jc w:val="center"/>
        <w:rPr>
          <w:rFonts w:ascii="Cambria" w:eastAsia="宋体" w:hAnsi="Cambria" w:cs="Times New Roman"/>
          <w:b/>
          <w:bCs/>
          <w:sz w:val="36"/>
          <w:szCs w:val="20"/>
        </w:rPr>
      </w:pPr>
    </w:p>
    <w:p w14:paraId="3F038FB6" w14:textId="77777777" w:rsidR="00586508" w:rsidRPr="0007592F" w:rsidRDefault="00586508" w:rsidP="00586508">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06AD0BFE" w14:textId="77777777" w:rsidR="00586508" w:rsidRPr="0007592F" w:rsidRDefault="00586508" w:rsidP="00586508">
      <w:pPr>
        <w:spacing w:line="480" w:lineRule="auto"/>
        <w:rPr>
          <w:rFonts w:ascii="Cambria" w:eastAsia="宋体" w:hAnsi="Cambria" w:cs="Times New Roman"/>
          <w:sz w:val="24"/>
          <w:szCs w:val="20"/>
        </w:rPr>
      </w:pPr>
    </w:p>
    <w:p w14:paraId="37B1BEB4" w14:textId="77777777" w:rsidR="00586508" w:rsidRPr="0007592F" w:rsidRDefault="00586508" w:rsidP="00586508">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38EDD868" w14:textId="77777777" w:rsidR="00586508" w:rsidRPr="0007592F" w:rsidRDefault="00586508" w:rsidP="00586508">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1793DF88" w14:textId="77777777" w:rsidR="00586508" w:rsidRPr="0007592F" w:rsidRDefault="00586508" w:rsidP="00586508">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1EF31E67" w14:textId="77777777" w:rsidR="00586508" w:rsidRPr="0007592F" w:rsidRDefault="00586508" w:rsidP="00586508">
      <w:pPr>
        <w:ind w:left="420"/>
        <w:rPr>
          <w:rFonts w:ascii="宋体" w:eastAsia="宋体" w:hAnsi="宋体" w:cs="Times New Roman"/>
          <w:szCs w:val="21"/>
        </w:rPr>
      </w:pPr>
    </w:p>
    <w:p w14:paraId="6FE21F85" w14:textId="77777777" w:rsidR="00586508" w:rsidRPr="0007592F" w:rsidRDefault="00586508" w:rsidP="00586508">
      <w:pPr>
        <w:ind w:left="420"/>
        <w:rPr>
          <w:rFonts w:ascii="宋体" w:eastAsia="宋体" w:hAnsi="宋体" w:cs="Times New Roman"/>
          <w:szCs w:val="21"/>
        </w:rPr>
      </w:pPr>
    </w:p>
    <w:p w14:paraId="50E023CE" w14:textId="77777777" w:rsidR="00586508" w:rsidRPr="0007592F" w:rsidRDefault="00586508" w:rsidP="00586508">
      <w:pPr>
        <w:ind w:left="420"/>
        <w:rPr>
          <w:rFonts w:ascii="宋体" w:eastAsia="宋体" w:hAnsi="宋体" w:cs="Times New Roman"/>
          <w:szCs w:val="21"/>
        </w:rPr>
      </w:pPr>
    </w:p>
    <w:p w14:paraId="41CA84A8" w14:textId="77777777" w:rsidR="00586508" w:rsidRPr="0007592F" w:rsidRDefault="00586508" w:rsidP="00586508">
      <w:pPr>
        <w:ind w:left="420"/>
        <w:rPr>
          <w:rFonts w:ascii="宋体" w:eastAsia="宋体" w:hAnsi="宋体" w:cs="Times New Roman"/>
          <w:szCs w:val="21"/>
        </w:rPr>
      </w:pPr>
    </w:p>
    <w:p w14:paraId="114FED50" w14:textId="77777777" w:rsidR="00586508" w:rsidRPr="0007592F" w:rsidRDefault="00586508" w:rsidP="00586508">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424FC617" w14:textId="77777777" w:rsidR="00586508" w:rsidRPr="0007592F" w:rsidRDefault="00586508" w:rsidP="00586508">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14:paraId="096F4AC2" w14:textId="77777777" w:rsidR="00586508" w:rsidRPr="0007592F" w:rsidRDefault="00586508" w:rsidP="00586508">
      <w:pPr>
        <w:spacing w:before="100" w:beforeAutospacing="1" w:after="100" w:afterAutospacing="1"/>
        <w:rPr>
          <w:rFonts w:ascii="宋体" w:eastAsia="宋体" w:hAnsi="宋体" w:cs="Times New Roman"/>
          <w:szCs w:val="20"/>
        </w:rPr>
      </w:pPr>
    </w:p>
    <w:p w14:paraId="0D93A542" w14:textId="77777777" w:rsidR="00586508" w:rsidRPr="0007592F" w:rsidRDefault="00586508" w:rsidP="00586508">
      <w:pPr>
        <w:spacing w:before="100" w:beforeAutospacing="1" w:after="100" w:afterAutospacing="1"/>
        <w:rPr>
          <w:rFonts w:ascii="宋体" w:eastAsia="宋体" w:hAnsi="宋体" w:cs="Times New Roman"/>
          <w:szCs w:val="20"/>
        </w:rPr>
      </w:pPr>
    </w:p>
    <w:p w14:paraId="743791F7" w14:textId="77777777" w:rsidR="00586508" w:rsidRPr="0007592F" w:rsidRDefault="00586508" w:rsidP="00586508">
      <w:pPr>
        <w:spacing w:before="100" w:beforeAutospacing="1" w:after="100" w:afterAutospacing="1"/>
        <w:rPr>
          <w:rFonts w:ascii="宋体" w:eastAsia="宋体" w:hAnsi="宋体" w:cs="Times New Roman"/>
          <w:szCs w:val="20"/>
        </w:rPr>
      </w:pPr>
    </w:p>
    <w:p w14:paraId="12E7AB64" w14:textId="77777777" w:rsidR="00586508" w:rsidRPr="0007592F" w:rsidRDefault="00586508" w:rsidP="00586508">
      <w:pPr>
        <w:spacing w:before="100" w:beforeAutospacing="1" w:after="100" w:afterAutospacing="1"/>
        <w:rPr>
          <w:rFonts w:ascii="宋体" w:eastAsia="宋体" w:hAnsi="宋体" w:cs="Times New Roman"/>
          <w:szCs w:val="20"/>
        </w:rPr>
      </w:pPr>
    </w:p>
    <w:p w14:paraId="5CA6DC24" w14:textId="77777777" w:rsidR="00586508" w:rsidRPr="0007592F" w:rsidRDefault="00586508" w:rsidP="00586508">
      <w:pPr>
        <w:spacing w:before="100" w:beforeAutospacing="1" w:after="100" w:afterAutospacing="1"/>
        <w:rPr>
          <w:rFonts w:ascii="宋体" w:eastAsia="宋体" w:hAnsi="宋体" w:cs="Times New Roman"/>
          <w:szCs w:val="20"/>
        </w:rPr>
      </w:pPr>
    </w:p>
    <w:p w14:paraId="08582F7E" w14:textId="77777777" w:rsidR="00586508" w:rsidRPr="0007592F" w:rsidRDefault="00586508" w:rsidP="00586508">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3A22A328" w14:textId="5BB5C0B6" w:rsidR="00586508" w:rsidRPr="0007592F" w:rsidRDefault="00586508" w:rsidP="00586508">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w:t>
      </w:r>
      <w:r w:rsidR="00CA79A3">
        <w:rPr>
          <w:rFonts w:ascii="Arial" w:eastAsia="宋体" w:hAnsi="Arial" w:cs="Arial"/>
          <w:b/>
          <w:bCs/>
          <w:sz w:val="24"/>
        </w:rPr>
        <w:t>3</w:t>
      </w:r>
      <w:r w:rsidRPr="0007592F">
        <w:rPr>
          <w:rFonts w:ascii="Arial" w:eastAsia="宋体" w:hAnsi="Arial" w:cs="Arial" w:hint="eastAsia"/>
          <w:b/>
          <w:kern w:val="0"/>
          <w:sz w:val="24"/>
          <w:lang w:val="zh-CN"/>
        </w:rPr>
        <w:t>信用信息查询记录网络截图件</w:t>
      </w:r>
    </w:p>
    <w:p w14:paraId="5DD9F9B7" w14:textId="77777777" w:rsidR="00586508" w:rsidRPr="0007592F" w:rsidRDefault="00586508" w:rsidP="00586508">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0E4DC690" w14:textId="27FBAE53" w:rsidR="00586508" w:rsidRDefault="00586508" w:rsidP="00586508">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2CB11DB1" wp14:editId="21CCDBBB">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7D5B6B4F" w14:textId="20009AD3" w:rsidR="00F412A0" w:rsidRDefault="00F412A0" w:rsidP="00586508">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1D0E7357" wp14:editId="4A1B9A70">
            <wp:extent cx="5274310" cy="3149935"/>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49935"/>
                    </a:xfrm>
                    <a:prstGeom prst="rect">
                      <a:avLst/>
                    </a:prstGeom>
                    <a:noFill/>
                    <a:ln>
                      <a:noFill/>
                    </a:ln>
                  </pic:spPr>
                </pic:pic>
              </a:graphicData>
            </a:graphic>
          </wp:inline>
        </w:drawing>
      </w:r>
    </w:p>
    <w:p w14:paraId="524045DA" w14:textId="63B09C2A" w:rsidR="00F412A0" w:rsidRDefault="00F412A0" w:rsidP="00586508">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lastRenderedPageBreak/>
        <w:drawing>
          <wp:inline distT="0" distB="0" distL="0" distR="0" wp14:anchorId="06247C59" wp14:editId="5AAE16E1">
            <wp:extent cx="5274310" cy="3423284"/>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23284"/>
                    </a:xfrm>
                    <a:prstGeom prst="rect">
                      <a:avLst/>
                    </a:prstGeom>
                    <a:noFill/>
                    <a:ln>
                      <a:noFill/>
                    </a:ln>
                  </pic:spPr>
                </pic:pic>
              </a:graphicData>
            </a:graphic>
          </wp:inline>
        </w:drawing>
      </w:r>
    </w:p>
    <w:p w14:paraId="0963DCB7" w14:textId="02E411F9" w:rsidR="00F412A0" w:rsidRPr="0007592F" w:rsidRDefault="00F412A0" w:rsidP="00586508">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701736D5" wp14:editId="59D6FDE5">
            <wp:extent cx="5274310" cy="324486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244860"/>
                    </a:xfrm>
                    <a:prstGeom prst="rect">
                      <a:avLst/>
                    </a:prstGeom>
                    <a:noFill/>
                    <a:ln>
                      <a:noFill/>
                    </a:ln>
                  </pic:spPr>
                </pic:pic>
              </a:graphicData>
            </a:graphic>
          </wp:inline>
        </w:drawing>
      </w:r>
    </w:p>
    <w:p w14:paraId="58C73710" w14:textId="77777777" w:rsidR="00586508" w:rsidRPr="0007592F" w:rsidRDefault="00586508" w:rsidP="00586508">
      <w:pPr>
        <w:rPr>
          <w:rFonts w:ascii="Times New Roman" w:eastAsia="宋体" w:hAnsi="Times New Roman" w:cs="Times New Roman"/>
          <w:b/>
          <w:sz w:val="28"/>
          <w:szCs w:val="28"/>
        </w:rPr>
      </w:pPr>
    </w:p>
    <w:p w14:paraId="6D9835DB" w14:textId="77777777" w:rsidR="00586508" w:rsidRPr="0007592F" w:rsidRDefault="00586508" w:rsidP="00586508">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0356F29F" w14:textId="77777777" w:rsidR="00586508" w:rsidRPr="0007592F" w:rsidRDefault="00586508" w:rsidP="00586508">
      <w:pPr>
        <w:rPr>
          <w:rFonts w:ascii="宋体" w:eastAsia="宋体" w:hAnsi="宋体" w:cs="Times New Roman"/>
          <w:b/>
          <w:sz w:val="28"/>
          <w:szCs w:val="28"/>
        </w:rPr>
      </w:pPr>
    </w:p>
    <w:p w14:paraId="39A66C25" w14:textId="77777777" w:rsidR="00586508" w:rsidRPr="0007592F" w:rsidRDefault="00586508" w:rsidP="00586508">
      <w:pPr>
        <w:rPr>
          <w:rFonts w:ascii="宋体" w:eastAsia="宋体" w:hAnsi="宋体" w:cs="Times New Roman"/>
          <w:b/>
          <w:sz w:val="28"/>
          <w:szCs w:val="28"/>
        </w:rPr>
      </w:pPr>
    </w:p>
    <w:p w14:paraId="67CB6988" w14:textId="0286F8CE" w:rsidR="00586508" w:rsidRPr="00E05D33" w:rsidRDefault="00586508" w:rsidP="00586508">
      <w:pPr>
        <w:rPr>
          <w:rFonts w:asciiTheme="minorEastAsia" w:hAnsiTheme="minorEastAsia" w:cs="Times New Roman"/>
          <w:b/>
          <w:sz w:val="24"/>
        </w:rPr>
      </w:pPr>
    </w:p>
    <w:p w14:paraId="019C8723" w14:textId="77777777" w:rsidR="00586508" w:rsidRDefault="00586508" w:rsidP="00586508">
      <w:pPr>
        <w:spacing w:line="579" w:lineRule="exact"/>
        <w:rPr>
          <w:rFonts w:ascii="仿宋_GB2312" w:eastAsia="仿宋_GB2312" w:hAnsi="仿宋_GB2312" w:cs="仿宋_GB2312"/>
          <w:sz w:val="32"/>
          <w:szCs w:val="32"/>
        </w:rPr>
      </w:pPr>
      <w:r w:rsidRPr="00CA79A3">
        <w:rPr>
          <w:rFonts w:ascii="Arial" w:eastAsia="宋体" w:hAnsi="Arial" w:cs="Arial" w:hint="eastAsia"/>
          <w:b/>
          <w:bCs/>
          <w:sz w:val="24"/>
        </w:rPr>
        <w:lastRenderedPageBreak/>
        <w:t>附件</w:t>
      </w:r>
      <w:r w:rsidRPr="00CA79A3">
        <w:rPr>
          <w:rFonts w:ascii="Arial" w:eastAsia="宋体" w:hAnsi="Arial" w:cs="Arial" w:hint="eastAsia"/>
          <w:b/>
          <w:bCs/>
          <w:sz w:val="24"/>
        </w:rPr>
        <w:t>1</w:t>
      </w:r>
      <w:r w:rsidRPr="00CA79A3">
        <w:rPr>
          <w:rFonts w:ascii="Arial" w:eastAsia="宋体" w:hAnsi="Arial" w:cs="Arial"/>
          <w:b/>
          <w:bCs/>
          <w:sz w:val="24"/>
        </w:rPr>
        <w:t>4</w:t>
      </w:r>
      <w:r w:rsidRPr="00CA79A3">
        <w:rPr>
          <w:rFonts w:ascii="Arial" w:eastAsia="宋体" w:hAnsi="Arial" w:cs="Arial" w:hint="eastAsia"/>
          <w:b/>
          <w:bCs/>
          <w:sz w:val="24"/>
        </w:rPr>
        <w:t>：</w:t>
      </w:r>
      <w:r>
        <w:rPr>
          <w:rFonts w:ascii="仿宋_GB2312" w:eastAsia="仿宋_GB2312" w:hAnsi="仿宋_GB2312" w:cs="仿宋_GB2312"/>
          <w:sz w:val="32"/>
          <w:szCs w:val="32"/>
        </w:rPr>
        <w:t xml:space="preserve"> </w:t>
      </w:r>
    </w:p>
    <w:p w14:paraId="6CF8FF70" w14:textId="77777777" w:rsidR="00586508" w:rsidRDefault="00586508" w:rsidP="00586508">
      <w:pPr>
        <w:spacing w:line="579" w:lineRule="exact"/>
        <w:rPr>
          <w:rFonts w:ascii="仿宋_GB2312" w:eastAsia="仿宋_GB2312" w:hAnsi="仿宋_GB2312" w:cs="仿宋_GB2312"/>
          <w:sz w:val="32"/>
          <w:szCs w:val="32"/>
        </w:rPr>
      </w:pPr>
    </w:p>
    <w:p w14:paraId="276C4E99" w14:textId="77777777" w:rsidR="00586508" w:rsidRDefault="00586508" w:rsidP="00586508">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010FF99C" w14:textId="77777777" w:rsidR="00586508" w:rsidRDefault="00586508" w:rsidP="00586508">
      <w:pPr>
        <w:spacing w:line="579" w:lineRule="exact"/>
        <w:ind w:firstLineChars="200" w:firstLine="640"/>
        <w:rPr>
          <w:rFonts w:ascii="仿宋_GB2312" w:eastAsia="仿宋_GB2312" w:hAnsi="仿宋_GB2312" w:cs="仿宋_GB2312"/>
          <w:sz w:val="32"/>
          <w:szCs w:val="32"/>
        </w:rPr>
      </w:pPr>
    </w:p>
    <w:p w14:paraId="5CE787B9" w14:textId="77777777" w:rsidR="00586508" w:rsidRDefault="00586508" w:rsidP="00586508">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394EAAF0" w14:textId="77777777" w:rsidR="00586508" w:rsidRDefault="00586508" w:rsidP="00586508">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1A007941"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1F3871B5"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536EDDFB"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5F46CCFC"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3A32C17B"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48354EAB" w14:textId="77777777" w:rsidR="00586508" w:rsidRDefault="00586508" w:rsidP="00586508">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4017DECC"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6ECB086E"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7E0F595F"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2DE483A1"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329A838B"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6CB52CFB"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7D8B8FF1"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6E1E0D01"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11E5D454"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390F62D2" w14:textId="77777777" w:rsidR="00586508" w:rsidRDefault="00586508" w:rsidP="00586508">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1E4EF6FF" w14:textId="77777777" w:rsidR="00586508" w:rsidRDefault="00586508" w:rsidP="00586508">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56664CE8"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DA149EE"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1F9E0DA6"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0D7E5926" w14:textId="77777777" w:rsidR="00586508" w:rsidRDefault="00586508" w:rsidP="00586508">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32EB0FD"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7148BDDD" w14:textId="77777777" w:rsidR="00586508" w:rsidRDefault="00586508" w:rsidP="00586508">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EA8ACF7" w14:textId="77777777" w:rsidR="00586508" w:rsidRDefault="00586508" w:rsidP="0058650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780045EF" w14:textId="77777777" w:rsidR="00586508" w:rsidRDefault="00586508" w:rsidP="0058650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D87E998" w14:textId="77777777" w:rsidR="00586508" w:rsidRDefault="00586508" w:rsidP="00586508">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22194B28" w14:textId="77777777" w:rsidR="00586508" w:rsidRDefault="00586508" w:rsidP="0058650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F64F654" w14:textId="77777777" w:rsidR="00586508" w:rsidRDefault="00586508" w:rsidP="00586508">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14:paraId="1F4AC238" w14:textId="77777777" w:rsidR="00586508" w:rsidRDefault="00586508" w:rsidP="00586508">
      <w:pPr>
        <w:spacing w:line="579" w:lineRule="exact"/>
        <w:rPr>
          <w:rFonts w:ascii="仿宋_GB2312" w:eastAsia="仿宋_GB2312" w:hAnsi="仿宋_GB2312" w:cs="仿宋_GB2312"/>
          <w:sz w:val="32"/>
          <w:szCs w:val="32"/>
          <w:highlight w:val="yellow"/>
        </w:rPr>
      </w:pPr>
    </w:p>
    <w:p w14:paraId="12099FAF" w14:textId="77777777" w:rsidR="00586508" w:rsidRDefault="00586508" w:rsidP="0058650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163FBF0A" w14:textId="77777777" w:rsidR="00586508" w:rsidRDefault="00586508" w:rsidP="00586508">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26909A88" w14:textId="77777777" w:rsidR="00586508" w:rsidRDefault="00586508" w:rsidP="00586508">
      <w:pPr>
        <w:spacing w:line="579" w:lineRule="exact"/>
        <w:rPr>
          <w:sz w:val="32"/>
          <w:szCs w:val="32"/>
        </w:rPr>
      </w:pPr>
      <w:r>
        <w:rPr>
          <w:rFonts w:ascii="仿宋_GB2312" w:eastAsia="仿宋_GB2312" w:hAnsi="仿宋_GB2312" w:cs="仿宋_GB2312" w:hint="eastAsia"/>
          <w:sz w:val="32"/>
          <w:szCs w:val="32"/>
        </w:rPr>
        <w:t xml:space="preserve">                    日期：</w:t>
      </w:r>
    </w:p>
    <w:p w14:paraId="14851A37" w14:textId="77777777" w:rsidR="00586508" w:rsidRDefault="00586508" w:rsidP="00586508">
      <w:pPr>
        <w:spacing w:line="600" w:lineRule="exact"/>
        <w:rPr>
          <w:rFonts w:ascii="仿宋_GB2312" w:eastAsia="仿宋_GB2312" w:hAnsi="仿宋_GB2312" w:cs="仿宋_GB2312"/>
          <w:b/>
          <w:color w:val="FF0000"/>
          <w:sz w:val="32"/>
          <w:szCs w:val="32"/>
          <w:lang w:bidi="ar"/>
        </w:rPr>
      </w:pPr>
    </w:p>
    <w:p w14:paraId="514B7C68" w14:textId="77777777" w:rsidR="00586508" w:rsidRDefault="00586508" w:rsidP="00586508">
      <w:pPr>
        <w:spacing w:line="600" w:lineRule="exact"/>
        <w:rPr>
          <w:rFonts w:ascii="仿宋_GB2312" w:eastAsia="仿宋_GB2312" w:hAnsi="仿宋_GB2312" w:cs="仿宋_GB2312"/>
          <w:b/>
          <w:color w:val="FF0000"/>
          <w:sz w:val="32"/>
          <w:szCs w:val="32"/>
          <w:lang w:bidi="ar"/>
        </w:rPr>
      </w:pPr>
    </w:p>
    <w:p w14:paraId="57F0861C" w14:textId="77777777" w:rsidR="00586508" w:rsidRPr="00EB3CD0" w:rsidRDefault="00586508" w:rsidP="00586508">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14:paraId="4155C254" w14:textId="77777777" w:rsidR="00586508" w:rsidRDefault="00586508" w:rsidP="00586508">
      <w:pPr>
        <w:spacing w:line="600" w:lineRule="exact"/>
        <w:rPr>
          <w:sz w:val="30"/>
          <w:szCs w:val="30"/>
        </w:rPr>
      </w:pPr>
    </w:p>
    <w:p w14:paraId="120CE869" w14:textId="77777777" w:rsidR="00586508" w:rsidRDefault="00586508" w:rsidP="00586508">
      <w:pPr>
        <w:spacing w:line="600" w:lineRule="exact"/>
        <w:rPr>
          <w:sz w:val="30"/>
          <w:szCs w:val="30"/>
        </w:rPr>
      </w:pPr>
    </w:p>
    <w:p w14:paraId="143CBA19" w14:textId="76A757E0" w:rsidR="00586508" w:rsidRDefault="00586508" w:rsidP="00586508">
      <w:pPr>
        <w:spacing w:line="600" w:lineRule="exact"/>
        <w:rPr>
          <w:sz w:val="30"/>
          <w:szCs w:val="30"/>
        </w:rPr>
      </w:pPr>
    </w:p>
    <w:p w14:paraId="0CE31C3F" w14:textId="7FBF57B4" w:rsidR="00601597" w:rsidRDefault="00601597" w:rsidP="00586508">
      <w:pPr>
        <w:spacing w:line="600" w:lineRule="exact"/>
        <w:rPr>
          <w:sz w:val="30"/>
          <w:szCs w:val="30"/>
        </w:rPr>
      </w:pPr>
    </w:p>
    <w:p w14:paraId="6A9484C8" w14:textId="5EB6D82D" w:rsidR="00601597" w:rsidRDefault="00601597" w:rsidP="00586508">
      <w:pPr>
        <w:spacing w:line="600" w:lineRule="exact"/>
        <w:rPr>
          <w:sz w:val="30"/>
          <w:szCs w:val="30"/>
        </w:rPr>
      </w:pPr>
    </w:p>
    <w:p w14:paraId="2790294A" w14:textId="608CC7C9" w:rsidR="00601597" w:rsidRDefault="00601597" w:rsidP="00586508">
      <w:pPr>
        <w:spacing w:line="600" w:lineRule="exact"/>
        <w:rPr>
          <w:sz w:val="30"/>
          <w:szCs w:val="30"/>
        </w:rPr>
      </w:pPr>
    </w:p>
    <w:p w14:paraId="13D943F0" w14:textId="11100078" w:rsidR="00601597" w:rsidRDefault="00601597" w:rsidP="00586508">
      <w:pPr>
        <w:spacing w:line="600" w:lineRule="exact"/>
        <w:rPr>
          <w:sz w:val="30"/>
          <w:szCs w:val="30"/>
        </w:rPr>
      </w:pPr>
    </w:p>
    <w:p w14:paraId="2DEEAA80" w14:textId="0F03A5D2" w:rsidR="00601597" w:rsidRDefault="00601597" w:rsidP="00586508">
      <w:pPr>
        <w:spacing w:line="600" w:lineRule="exact"/>
        <w:rPr>
          <w:sz w:val="30"/>
          <w:szCs w:val="30"/>
        </w:rPr>
      </w:pPr>
    </w:p>
    <w:p w14:paraId="59EBD060" w14:textId="39B66BDC" w:rsidR="006E5A26" w:rsidRPr="00586508" w:rsidRDefault="006E5A26"/>
    <w:sectPr w:rsidR="006E5A26" w:rsidRPr="00586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EBFA" w14:textId="77777777" w:rsidR="00821D14" w:rsidRDefault="00821D14" w:rsidP="00DC13D4">
      <w:r>
        <w:separator/>
      </w:r>
    </w:p>
  </w:endnote>
  <w:endnote w:type="continuationSeparator" w:id="0">
    <w:p w14:paraId="62DC79EF" w14:textId="77777777" w:rsidR="00821D14" w:rsidRDefault="00821D14" w:rsidP="00DC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25FE" w14:textId="77777777" w:rsidR="00821D14" w:rsidRDefault="00821D14" w:rsidP="00DC13D4">
      <w:r>
        <w:separator/>
      </w:r>
    </w:p>
  </w:footnote>
  <w:footnote w:type="continuationSeparator" w:id="0">
    <w:p w14:paraId="6E9B618E" w14:textId="77777777" w:rsidR="00821D14" w:rsidRDefault="00821D14" w:rsidP="00DC1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D702F3"/>
    <w:multiLevelType w:val="hybridMultilevel"/>
    <w:tmpl w:val="8B92C74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BCB6FDA"/>
    <w:multiLevelType w:val="multilevel"/>
    <w:tmpl w:val="4BCB6FDA"/>
    <w:lvl w:ilvl="0">
      <w:start w:val="1"/>
      <w:numFmt w:val="decimal"/>
      <w:lvlText w:val="%1."/>
      <w:lvlJc w:val="left"/>
      <w:pPr>
        <w:tabs>
          <w:tab w:val="left" w:pos="0"/>
        </w:tabs>
        <w:ind w:left="0" w:hanging="360"/>
      </w:pPr>
    </w:lvl>
    <w:lvl w:ilvl="1">
      <w:start w:val="1"/>
      <w:numFmt w:val="decimal"/>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4" w15:restartNumberingAfterBreak="0">
    <w:nsid w:val="4D1F741E"/>
    <w:multiLevelType w:val="multilevel"/>
    <w:tmpl w:val="4D1F741E"/>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15:restartNumberingAfterBreak="0">
    <w:nsid w:val="54800C2A"/>
    <w:multiLevelType w:val="hybridMultilevel"/>
    <w:tmpl w:val="39E473BA"/>
    <w:lvl w:ilvl="0" w:tplc="4C967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15:restartNumberingAfterBreak="0">
    <w:nsid w:val="73B128A6"/>
    <w:multiLevelType w:val="multilevel"/>
    <w:tmpl w:val="73B128A6"/>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num w:numId="1" w16cid:durableId="71122152">
    <w:abstractNumId w:val="1"/>
  </w:num>
  <w:num w:numId="2" w16cid:durableId="1936553119">
    <w:abstractNumId w:val="0"/>
  </w:num>
  <w:num w:numId="3" w16cid:durableId="27294566">
    <w:abstractNumId w:val="6"/>
  </w:num>
  <w:num w:numId="4" w16cid:durableId="374669537">
    <w:abstractNumId w:val="3"/>
  </w:num>
  <w:num w:numId="5" w16cid:durableId="1336573035">
    <w:abstractNumId w:val="2"/>
  </w:num>
  <w:num w:numId="6" w16cid:durableId="1850362864">
    <w:abstractNumId w:val="5"/>
  </w:num>
  <w:num w:numId="7" w16cid:durableId="238293506">
    <w:abstractNumId w:val="7"/>
  </w:num>
  <w:num w:numId="8" w16cid:durableId="761493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BE"/>
    <w:rsid w:val="00000768"/>
    <w:rsid w:val="00010346"/>
    <w:rsid w:val="0002338A"/>
    <w:rsid w:val="00040AA5"/>
    <w:rsid w:val="000414F9"/>
    <w:rsid w:val="000A3D9D"/>
    <w:rsid w:val="000E6FAC"/>
    <w:rsid w:val="00106B3F"/>
    <w:rsid w:val="001259E8"/>
    <w:rsid w:val="00132130"/>
    <w:rsid w:val="0015121B"/>
    <w:rsid w:val="0015151F"/>
    <w:rsid w:val="001515B3"/>
    <w:rsid w:val="00154BBC"/>
    <w:rsid w:val="001608D2"/>
    <w:rsid w:val="00185363"/>
    <w:rsid w:val="001A6CD1"/>
    <w:rsid w:val="001B678F"/>
    <w:rsid w:val="001D5B7B"/>
    <w:rsid w:val="00204470"/>
    <w:rsid w:val="00293C9C"/>
    <w:rsid w:val="002A4892"/>
    <w:rsid w:val="002B2852"/>
    <w:rsid w:val="00321D57"/>
    <w:rsid w:val="0033753D"/>
    <w:rsid w:val="00352CB4"/>
    <w:rsid w:val="003743D7"/>
    <w:rsid w:val="00383252"/>
    <w:rsid w:val="00390977"/>
    <w:rsid w:val="003A17CF"/>
    <w:rsid w:val="003B45BE"/>
    <w:rsid w:val="00407497"/>
    <w:rsid w:val="00410FA9"/>
    <w:rsid w:val="00416BF5"/>
    <w:rsid w:val="004A7163"/>
    <w:rsid w:val="004B70AE"/>
    <w:rsid w:val="004C4C18"/>
    <w:rsid w:val="004E51A4"/>
    <w:rsid w:val="005033E6"/>
    <w:rsid w:val="00524F9F"/>
    <w:rsid w:val="00541570"/>
    <w:rsid w:val="0055504C"/>
    <w:rsid w:val="005844D0"/>
    <w:rsid w:val="005862FA"/>
    <w:rsid w:val="00586508"/>
    <w:rsid w:val="0058730B"/>
    <w:rsid w:val="0059258F"/>
    <w:rsid w:val="005A4D37"/>
    <w:rsid w:val="005B498C"/>
    <w:rsid w:val="005B72C7"/>
    <w:rsid w:val="00601597"/>
    <w:rsid w:val="00636D9D"/>
    <w:rsid w:val="00653CB6"/>
    <w:rsid w:val="006D333C"/>
    <w:rsid w:val="006E5A26"/>
    <w:rsid w:val="006F4B52"/>
    <w:rsid w:val="006F56C9"/>
    <w:rsid w:val="00702F44"/>
    <w:rsid w:val="00703F0E"/>
    <w:rsid w:val="0074421B"/>
    <w:rsid w:val="00745C75"/>
    <w:rsid w:val="007874C3"/>
    <w:rsid w:val="007A35B9"/>
    <w:rsid w:val="007B2256"/>
    <w:rsid w:val="007E4970"/>
    <w:rsid w:val="007F2A0F"/>
    <w:rsid w:val="00821D14"/>
    <w:rsid w:val="00827B38"/>
    <w:rsid w:val="00843D89"/>
    <w:rsid w:val="00847846"/>
    <w:rsid w:val="00866FAD"/>
    <w:rsid w:val="0089001D"/>
    <w:rsid w:val="008C0AD7"/>
    <w:rsid w:val="008E1513"/>
    <w:rsid w:val="008E1E9F"/>
    <w:rsid w:val="008F2E2A"/>
    <w:rsid w:val="00902070"/>
    <w:rsid w:val="00915CE0"/>
    <w:rsid w:val="009B22BB"/>
    <w:rsid w:val="009D53A3"/>
    <w:rsid w:val="009E2BA8"/>
    <w:rsid w:val="009E787D"/>
    <w:rsid w:val="009F699E"/>
    <w:rsid w:val="00A17F55"/>
    <w:rsid w:val="00A31157"/>
    <w:rsid w:val="00A355CD"/>
    <w:rsid w:val="00B305E5"/>
    <w:rsid w:val="00B31844"/>
    <w:rsid w:val="00B568E2"/>
    <w:rsid w:val="00B82F69"/>
    <w:rsid w:val="00B95B4B"/>
    <w:rsid w:val="00BC5ABE"/>
    <w:rsid w:val="00C12C10"/>
    <w:rsid w:val="00CA11F3"/>
    <w:rsid w:val="00CA79A3"/>
    <w:rsid w:val="00CB57E6"/>
    <w:rsid w:val="00CC356D"/>
    <w:rsid w:val="00CC5176"/>
    <w:rsid w:val="00CD1868"/>
    <w:rsid w:val="00D146E9"/>
    <w:rsid w:val="00D209B2"/>
    <w:rsid w:val="00D57008"/>
    <w:rsid w:val="00D639F3"/>
    <w:rsid w:val="00D65F60"/>
    <w:rsid w:val="00D668C0"/>
    <w:rsid w:val="00D82545"/>
    <w:rsid w:val="00DA03C3"/>
    <w:rsid w:val="00DC12E8"/>
    <w:rsid w:val="00DC13D4"/>
    <w:rsid w:val="00DC6307"/>
    <w:rsid w:val="00DE21E4"/>
    <w:rsid w:val="00DE325C"/>
    <w:rsid w:val="00E34638"/>
    <w:rsid w:val="00E711A5"/>
    <w:rsid w:val="00E93263"/>
    <w:rsid w:val="00E96E95"/>
    <w:rsid w:val="00EA6A57"/>
    <w:rsid w:val="00EA7498"/>
    <w:rsid w:val="00ED73EE"/>
    <w:rsid w:val="00F06A76"/>
    <w:rsid w:val="00F20FEA"/>
    <w:rsid w:val="00F36F62"/>
    <w:rsid w:val="00F412A0"/>
    <w:rsid w:val="00F46017"/>
    <w:rsid w:val="00F8003F"/>
    <w:rsid w:val="00FC6C45"/>
    <w:rsid w:val="00FF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CD73A"/>
  <w15:chartTrackingRefBased/>
  <w15:docId w15:val="{9FD1608D-576D-48F9-B6B8-99D3F315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3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13D4"/>
    <w:rPr>
      <w:sz w:val="18"/>
      <w:szCs w:val="18"/>
    </w:rPr>
  </w:style>
  <w:style w:type="paragraph" w:styleId="a5">
    <w:name w:val="footer"/>
    <w:basedOn w:val="a"/>
    <w:link w:val="a6"/>
    <w:uiPriority w:val="99"/>
    <w:unhideWhenUsed/>
    <w:rsid w:val="00DC13D4"/>
    <w:pPr>
      <w:tabs>
        <w:tab w:val="center" w:pos="4153"/>
        <w:tab w:val="right" w:pos="8306"/>
      </w:tabs>
      <w:snapToGrid w:val="0"/>
      <w:jc w:val="left"/>
    </w:pPr>
    <w:rPr>
      <w:sz w:val="18"/>
      <w:szCs w:val="18"/>
    </w:rPr>
  </w:style>
  <w:style w:type="character" w:customStyle="1" w:styleId="a6">
    <w:name w:val="页脚 字符"/>
    <w:basedOn w:val="a0"/>
    <w:link w:val="a5"/>
    <w:uiPriority w:val="99"/>
    <w:rsid w:val="00DC13D4"/>
    <w:rPr>
      <w:sz w:val="18"/>
      <w:szCs w:val="18"/>
    </w:rPr>
  </w:style>
  <w:style w:type="table" w:styleId="a7">
    <w:name w:val="Table Grid"/>
    <w:basedOn w:val="a1"/>
    <w:uiPriority w:val="39"/>
    <w:rsid w:val="00586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586508"/>
    <w:rPr>
      <w:rFonts w:ascii="宋体" w:eastAsia="宋体" w:hAnsi="Courier New"/>
    </w:rPr>
  </w:style>
  <w:style w:type="paragraph" w:styleId="a9">
    <w:name w:val="Plain Text"/>
    <w:basedOn w:val="a"/>
    <w:link w:val="a8"/>
    <w:rsid w:val="00586508"/>
    <w:rPr>
      <w:rFonts w:ascii="宋体" w:eastAsia="宋体" w:hAnsi="Courier New"/>
    </w:rPr>
  </w:style>
  <w:style w:type="character" w:customStyle="1" w:styleId="1">
    <w:name w:val="纯文本 字符1"/>
    <w:basedOn w:val="a0"/>
    <w:uiPriority w:val="99"/>
    <w:semiHidden/>
    <w:rsid w:val="00586508"/>
    <w:rPr>
      <w:rFonts w:asciiTheme="minorEastAsia" w:hAnsi="Courier New" w:cs="Courier New"/>
    </w:rPr>
  </w:style>
  <w:style w:type="character" w:styleId="aa">
    <w:name w:val="Hyperlink"/>
    <w:basedOn w:val="a0"/>
    <w:qFormat/>
    <w:rsid w:val="00586508"/>
    <w:rPr>
      <w:color w:val="0000FF"/>
      <w:u w:val="single"/>
    </w:rPr>
  </w:style>
  <w:style w:type="paragraph" w:styleId="ab">
    <w:name w:val="List Paragraph"/>
    <w:basedOn w:val="a"/>
    <w:uiPriority w:val="34"/>
    <w:qFormat/>
    <w:rsid w:val="00586508"/>
    <w:pPr>
      <w:ind w:firstLineChars="200" w:firstLine="420"/>
    </w:pPr>
    <w:rPr>
      <w:rFonts w:ascii="Calibri" w:eastAsia="宋体" w:hAnsi="Calibri" w:cs="Times New Roman"/>
    </w:rPr>
  </w:style>
  <w:style w:type="character" w:styleId="ac">
    <w:name w:val="annotation reference"/>
    <w:basedOn w:val="a0"/>
    <w:uiPriority w:val="99"/>
    <w:semiHidden/>
    <w:unhideWhenUsed/>
    <w:rsid w:val="002B2852"/>
    <w:rPr>
      <w:sz w:val="21"/>
      <w:szCs w:val="21"/>
    </w:rPr>
  </w:style>
  <w:style w:type="paragraph" w:styleId="ad">
    <w:name w:val="annotation text"/>
    <w:basedOn w:val="a"/>
    <w:link w:val="ae"/>
    <w:uiPriority w:val="99"/>
    <w:semiHidden/>
    <w:unhideWhenUsed/>
    <w:rsid w:val="002B2852"/>
    <w:pPr>
      <w:jc w:val="left"/>
    </w:pPr>
  </w:style>
  <w:style w:type="character" w:customStyle="1" w:styleId="ae">
    <w:name w:val="批注文字 字符"/>
    <w:basedOn w:val="a0"/>
    <w:link w:val="ad"/>
    <w:uiPriority w:val="99"/>
    <w:semiHidden/>
    <w:rsid w:val="002B2852"/>
  </w:style>
  <w:style w:type="paragraph" w:styleId="af">
    <w:name w:val="annotation subject"/>
    <w:basedOn w:val="ad"/>
    <w:next w:val="ad"/>
    <w:link w:val="af0"/>
    <w:uiPriority w:val="99"/>
    <w:semiHidden/>
    <w:unhideWhenUsed/>
    <w:rsid w:val="002B2852"/>
    <w:rPr>
      <w:b/>
      <w:bCs/>
    </w:rPr>
  </w:style>
  <w:style w:type="character" w:customStyle="1" w:styleId="af0">
    <w:name w:val="批注主题 字符"/>
    <w:basedOn w:val="ae"/>
    <w:link w:val="af"/>
    <w:uiPriority w:val="99"/>
    <w:semiHidden/>
    <w:rsid w:val="002B2852"/>
    <w:rPr>
      <w:b/>
      <w:bCs/>
    </w:rPr>
  </w:style>
  <w:style w:type="paragraph" w:styleId="af1">
    <w:name w:val="Balloon Text"/>
    <w:basedOn w:val="a"/>
    <w:link w:val="af2"/>
    <w:uiPriority w:val="99"/>
    <w:semiHidden/>
    <w:unhideWhenUsed/>
    <w:rsid w:val="002B2852"/>
    <w:rPr>
      <w:sz w:val="18"/>
      <w:szCs w:val="18"/>
    </w:rPr>
  </w:style>
  <w:style w:type="character" w:customStyle="1" w:styleId="af2">
    <w:name w:val="批注框文本 字符"/>
    <w:basedOn w:val="a0"/>
    <w:link w:val="af1"/>
    <w:uiPriority w:val="99"/>
    <w:semiHidden/>
    <w:rsid w:val="002B2852"/>
    <w:rPr>
      <w:sz w:val="18"/>
      <w:szCs w:val="18"/>
    </w:rPr>
  </w:style>
  <w:style w:type="paragraph" w:styleId="af3">
    <w:name w:val="Normal (Web)"/>
    <w:basedOn w:val="a"/>
    <w:uiPriority w:val="99"/>
    <w:unhideWhenUsed/>
    <w:qFormat/>
    <w:rsid w:val="00416B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悦盟 王</cp:lastModifiedBy>
  <cp:revision>6</cp:revision>
  <cp:lastPrinted>2023-11-06T02:21:00Z</cp:lastPrinted>
  <dcterms:created xsi:type="dcterms:W3CDTF">2023-11-06T02:22:00Z</dcterms:created>
  <dcterms:modified xsi:type="dcterms:W3CDTF">2023-11-09T08:56:00Z</dcterms:modified>
</cp:coreProperties>
</file>