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56"/>
          <w:szCs w:val="28"/>
        </w:rPr>
      </w:pPr>
      <w:bookmarkStart w:id="5" w:name="_GoBack"/>
      <w:bookmarkEnd w:id="5"/>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48"/>
        </w:rPr>
      </w:pPr>
      <w:bookmarkStart w:id="0" w:name="_Hlk167117804"/>
      <w:r>
        <w:rPr>
          <w:rFonts w:hint="eastAsia" w:ascii="Times New Roman" w:hAnsi="Times New Roman" w:eastAsia="宋体" w:cs="Times New Roman"/>
          <w:b/>
          <w:sz w:val="48"/>
        </w:rPr>
        <w:t>微立体光刻跨尺度系统</w:t>
      </w:r>
      <w:bookmarkEnd w:id="0"/>
      <w:r>
        <w:rPr>
          <w:rFonts w:hint="eastAsia" w:ascii="Times New Roman" w:hAnsi="Times New Roman" w:eastAsia="宋体" w:cs="Times New Roman"/>
          <w:b/>
          <w:sz w:val="48"/>
        </w:rPr>
        <w:t>设备采购项目</w:t>
      </w:r>
    </w:p>
    <w:p>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pPr>
        <w:ind w:firstLine="2249" w:firstLineChars="700"/>
        <w:jc w:val="both"/>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年05月2</w:t>
      </w:r>
      <w:r>
        <w:rPr>
          <w:rFonts w:hint="eastAsia" w:ascii="Times New Roman" w:hAnsi="Times New Roman" w:eastAsia="宋体" w:cs="Times New Roman"/>
          <w:b/>
          <w:sz w:val="32"/>
          <w:szCs w:val="28"/>
          <w:highlight w:val="none"/>
          <w:lang w:val="en-US" w:eastAsia="zh-CN"/>
        </w:rPr>
        <w:t>3</w:t>
      </w:r>
      <w:r>
        <w:rPr>
          <w:rFonts w:hint="eastAsia" w:ascii="Times New Roman" w:hAnsi="Times New Roman" w:eastAsia="宋体" w:cs="Times New Roman"/>
          <w:b/>
          <w:sz w:val="32"/>
          <w:szCs w:val="28"/>
          <w:highlight w:val="none"/>
        </w:rPr>
        <w:t>日</w:t>
      </w: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adjustRightInd w:val="0"/>
        <w:snapToGrid w:val="0"/>
        <w:spacing w:line="360" w:lineRule="auto"/>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附件1：购置需求</w:t>
      </w:r>
    </w:p>
    <w:p>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微立体光刻跨尺度系统</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一、应用背景</w:t>
      </w:r>
    </w:p>
    <w:p>
      <w:pPr>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微立体光刻跨尺度系统是一种高精密跨尺度3D打印加工系统，采用 PμSL（面投影微立体光刻）技术，可以实现具有10微米细节精度兼具宏观外形尺寸产品的一体成型，拥有开放的工艺平台，非常适合科研单位用于前沿课题和新材料开发的研究。广泛用于微流控芯片，微纳机器人，仿生，生物传感，微纳传感，微纳力学，柔性器件，微针给药，4D打印，微纳制造，精密医疗器械等领域</w:t>
      </w:r>
      <w:r>
        <w:rPr>
          <w:rFonts w:ascii="宋体" w:hAnsi="宋体" w:eastAsia="宋体" w:cs="Times New Roman"/>
          <w:kern w:val="0"/>
          <w:sz w:val="24"/>
        </w:rPr>
        <w:t>。</w:t>
      </w:r>
    </w:p>
    <w:p>
      <w:pPr>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微立体光刻跨尺度系统可以实现超高精度微尺度加工，采用从上往下投影的方式用紫外光将超精细图案投影到液态树脂表面使其固化，逐层累加从而完成产品的制作。该设备可以解决传统3D打印器件制备中无法对复杂微结构进行设计的问题，同时解决传统光刻或者激光直写等微纳加工工艺只能加工2D或者2.5D微结构的瓶颈问题。</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二、基本配置</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2.1 </w:t>
      </w:r>
      <w:r>
        <w:rPr>
          <w:rFonts w:hint="eastAsia" w:ascii="宋体" w:hAnsi="宋体" w:eastAsia="宋体" w:cs="Times New Roman"/>
          <w:kern w:val="0"/>
          <w:sz w:val="24"/>
        </w:rPr>
        <w:t>微立体光刻跨尺度系统1套</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2.2 </w:t>
      </w:r>
      <w:r>
        <w:rPr>
          <w:rFonts w:hint="eastAsia" w:ascii="宋体" w:hAnsi="宋体" w:eastAsia="宋体" w:cs="Times New Roman"/>
          <w:kern w:val="0"/>
          <w:sz w:val="24"/>
        </w:rPr>
        <w:t>光敏树脂3KG</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3</w:t>
      </w:r>
      <w:r>
        <w:rPr>
          <w:rFonts w:ascii="宋体" w:hAnsi="宋体" w:eastAsia="宋体" w:cs="Times New Roman"/>
          <w:kern w:val="0"/>
          <w:sz w:val="24"/>
        </w:rPr>
        <w:t xml:space="preserve"> </w:t>
      </w:r>
      <w:r>
        <w:rPr>
          <w:rFonts w:hint="eastAsia" w:ascii="宋体" w:hAnsi="宋体" w:eastAsia="宋体" w:cs="Times New Roman"/>
          <w:kern w:val="0"/>
          <w:sz w:val="24"/>
        </w:rPr>
        <w:t>光学平台1台</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4</w:t>
      </w:r>
      <w:r>
        <w:rPr>
          <w:rFonts w:ascii="宋体" w:hAnsi="宋体" w:eastAsia="宋体" w:cs="Times New Roman"/>
          <w:kern w:val="0"/>
          <w:sz w:val="24"/>
        </w:rPr>
        <w:t xml:space="preserve"> </w:t>
      </w:r>
      <w:r>
        <w:rPr>
          <w:rFonts w:hint="eastAsia" w:ascii="宋体" w:hAnsi="宋体" w:eastAsia="宋体" w:cs="Times New Roman"/>
          <w:kern w:val="0"/>
          <w:sz w:val="24"/>
        </w:rPr>
        <w:t>切片软件1套</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5</w:t>
      </w:r>
      <w:r>
        <w:rPr>
          <w:rFonts w:ascii="宋体" w:hAnsi="宋体" w:eastAsia="宋体" w:cs="Times New Roman"/>
          <w:kern w:val="0"/>
          <w:sz w:val="24"/>
        </w:rPr>
        <w:t xml:space="preserve"> </w:t>
      </w:r>
      <w:r>
        <w:rPr>
          <w:rFonts w:hint="eastAsia" w:ascii="宋体" w:hAnsi="宋体" w:eastAsia="宋体" w:cs="Times New Roman"/>
          <w:kern w:val="0"/>
          <w:sz w:val="24"/>
        </w:rPr>
        <w:t>紫外固化箱1个</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三、主要性能指标</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3.1 </w:t>
      </w:r>
      <w:r>
        <w:rPr>
          <w:rFonts w:hint="eastAsia" w:ascii="宋体" w:hAnsi="宋体" w:eastAsia="宋体" w:cs="Times New Roman"/>
          <w:kern w:val="0"/>
          <w:sz w:val="24"/>
        </w:rPr>
        <w:t>光学精度</w:t>
      </w:r>
      <w:r>
        <w:rPr>
          <w:rFonts w:ascii="宋体" w:hAnsi="宋体" w:eastAsia="宋体" w:cs="Times New Roman"/>
          <w:kern w:val="0"/>
          <w:sz w:val="24"/>
        </w:rPr>
        <w:t>：</w:t>
      </w:r>
      <w:r>
        <w:rPr>
          <w:rFonts w:hint="eastAsia" w:ascii="宋体" w:hAnsi="宋体" w:eastAsia="宋体" w:cs="Times New Roman"/>
          <w:kern w:val="0"/>
          <w:sz w:val="24"/>
        </w:rPr>
        <w:t>光学精度≤10μm</w:t>
      </w:r>
      <w:r>
        <w:rPr>
          <w:rFonts w:ascii="宋体" w:hAnsi="宋体" w:eastAsia="宋体" w:cs="Times New Roman"/>
          <w:kern w:val="0"/>
          <w:sz w:val="24"/>
        </w:rPr>
        <w:t xml:space="preserve"> </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3.2 </w:t>
      </w:r>
      <w:r>
        <w:rPr>
          <w:rFonts w:hint="eastAsia" w:ascii="宋体" w:hAnsi="宋体" w:eastAsia="宋体" w:cs="Times New Roman"/>
          <w:kern w:val="0"/>
          <w:sz w:val="24"/>
        </w:rPr>
        <w:t>加工层厚：最小加工层厚≤10μm</w:t>
      </w:r>
      <w:r>
        <w:rPr>
          <w:rFonts w:ascii="宋体" w:hAnsi="宋体" w:eastAsia="宋体" w:cs="Times New Roman"/>
          <w:kern w:val="0"/>
          <w:sz w:val="24"/>
        </w:rPr>
        <w:t xml:space="preserve"> </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3.3 </w:t>
      </w:r>
      <w:r>
        <w:rPr>
          <w:rFonts w:hint="eastAsia" w:ascii="宋体" w:hAnsi="宋体" w:eastAsia="宋体" w:cs="Times New Roman"/>
          <w:kern w:val="0"/>
          <w:sz w:val="24"/>
        </w:rPr>
        <w:t>最大加工样品尺寸：加工样品尺寸≥90×50×45mm</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3.4 </w:t>
      </w:r>
      <w:r>
        <w:rPr>
          <w:rFonts w:hint="eastAsia" w:ascii="宋体" w:hAnsi="宋体" w:eastAsia="宋体" w:cs="Times New Roman"/>
          <w:kern w:val="0"/>
          <w:sz w:val="24"/>
        </w:rPr>
        <w:t>二维加工最小线宽：二维加工最小线宽≤12μm</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3.5 </w:t>
      </w:r>
      <w:r>
        <w:rPr>
          <w:rFonts w:hint="eastAsia" w:ascii="宋体" w:hAnsi="宋体" w:eastAsia="宋体" w:cs="Times New Roman"/>
          <w:kern w:val="0"/>
          <w:sz w:val="24"/>
        </w:rPr>
        <w:t>三维加工最小尺寸：三维加工最小特征尺寸≤50μm</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3.6 </w:t>
      </w:r>
      <w:r>
        <w:rPr>
          <w:rFonts w:hint="eastAsia" w:ascii="宋体" w:hAnsi="宋体" w:eastAsia="宋体" w:cs="Times New Roman"/>
          <w:kern w:val="0"/>
          <w:sz w:val="24"/>
        </w:rPr>
        <w:t>复杂结构极限加工能力：加工最小圆锥尖端≤15μm；最小孔径≤50μm</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3.7 加工材料：405nm固化波段的通用型光敏树脂</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3.8 打印模式：具备拼接打印模式和重复阵列打印模式，且标准材料拼接误差≤10μ</w:t>
      </w:r>
    </w:p>
    <w:p>
      <w:pPr>
        <w:adjustRightInd w:val="0"/>
        <w:snapToGrid w:val="0"/>
        <w:spacing w:line="360" w:lineRule="auto"/>
        <w:rPr>
          <w:rFonts w:ascii="宋体" w:hAnsi="宋体" w:eastAsia="宋体" w:cs="Times New Roman"/>
          <w:kern w:val="0"/>
          <w:sz w:val="24"/>
        </w:rPr>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一、合同主要条款</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1）报价及交货方式：</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rFonts w:ascii="宋体" w:hAnsi="宋体" w:eastAsia="宋体" w:cs="Times New Roman"/>
          <w:kern w:val="0"/>
          <w:sz w:val="24"/>
          <w:highlight w:val="yellow"/>
        </w:rPr>
      </w:pPr>
      <w:r>
        <w:rPr>
          <w:rFonts w:ascii="宋体" w:hAnsi="宋体" w:eastAsia="宋体" w:cs="Times New Roman"/>
          <w:kern w:val="0"/>
          <w:sz w:val="24"/>
          <w:highlight w:val="yellow"/>
        </w:rPr>
        <w:t>2）付款方式：</w:t>
      </w:r>
    </w:p>
    <w:p>
      <w:pPr>
        <w:pStyle w:val="14"/>
        <w:ind w:left="420" w:firstLine="0" w:firstLineChars="0"/>
        <w:rPr>
          <w:rFonts w:ascii="宋体" w:hAnsi="宋体"/>
          <w:kern w:val="0"/>
          <w:sz w:val="24"/>
          <w:szCs w:val="24"/>
        </w:rPr>
      </w:pPr>
      <w:r>
        <w:rPr>
          <w:rFonts w:hint="eastAsia" w:ascii="宋体" w:hAnsi="宋体" w:cs="宋体"/>
          <w:kern w:val="0"/>
          <w:sz w:val="24"/>
          <w:szCs w:val="24"/>
        </w:rPr>
        <w:t>①</w:t>
      </w:r>
      <w:r>
        <w:rPr>
          <w:rFonts w:ascii="宋体" w:hAnsi="宋体"/>
          <w:kern w:val="0"/>
          <w:sz w:val="24"/>
          <w:szCs w:val="24"/>
        </w:rPr>
        <w:t>国产设备：</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签订合同后支付</w:t>
      </w:r>
      <w:r>
        <w:rPr>
          <w:rFonts w:hint="eastAsia" w:ascii="宋体" w:hAnsi="宋体" w:eastAsia="宋体" w:cs="Times New Roman"/>
          <w:kern w:val="0"/>
          <w:sz w:val="24"/>
        </w:rPr>
        <w:t>60</w:t>
      </w:r>
      <w:r>
        <w:rPr>
          <w:rFonts w:ascii="宋体" w:hAnsi="宋体" w:eastAsia="宋体" w:cs="Times New Roman"/>
          <w:kern w:val="0"/>
          <w:sz w:val="24"/>
        </w:rPr>
        <w:t>%货款；</w:t>
      </w:r>
      <w:r>
        <w:rPr>
          <w:rFonts w:hint="eastAsia" w:ascii="宋体" w:hAnsi="宋体" w:eastAsia="宋体" w:cs="宋体"/>
          <w:kern w:val="0"/>
          <w:sz w:val="24"/>
        </w:rPr>
        <w:t>②</w:t>
      </w:r>
      <w:r>
        <w:rPr>
          <w:rFonts w:ascii="宋体" w:hAnsi="宋体" w:eastAsia="宋体" w:cs="Times New Roman"/>
          <w:kern w:val="0"/>
          <w:sz w:val="24"/>
        </w:rPr>
        <w:t xml:space="preserve"> 设备到货安装验收合格后，凭验收报告支付</w:t>
      </w:r>
      <w:r>
        <w:rPr>
          <w:rFonts w:hint="eastAsia" w:ascii="宋体" w:hAnsi="宋体" w:eastAsia="宋体" w:cs="Times New Roman"/>
          <w:kern w:val="0"/>
          <w:sz w:val="24"/>
        </w:rPr>
        <w:t>40</w:t>
      </w:r>
      <w:r>
        <w:rPr>
          <w:rFonts w:ascii="宋体" w:hAnsi="宋体" w:eastAsia="宋体" w:cs="Times New Roman"/>
          <w:kern w:val="0"/>
          <w:sz w:val="24"/>
        </w:rPr>
        <w:t>%货款。</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highlight w:val="yellow"/>
        </w:rPr>
        <w:t>3）交货日期：</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合同签订后</w:t>
      </w:r>
      <w:r>
        <w:rPr>
          <w:rFonts w:hint="eastAsia" w:ascii="宋体" w:hAnsi="宋体" w:eastAsia="宋体" w:cs="Times New Roman"/>
          <w:kern w:val="0"/>
          <w:sz w:val="24"/>
        </w:rPr>
        <w:t>3</w:t>
      </w:r>
      <w:r>
        <w:rPr>
          <w:rFonts w:hint="eastAsia" w:ascii="宋体" w:hAnsi="宋体" w:eastAsia="宋体" w:cs="Times New Roman"/>
          <w:b/>
          <w:color w:val="FF0000"/>
          <w:kern w:val="0"/>
          <w:sz w:val="24"/>
        </w:rPr>
        <w:t>0</w:t>
      </w:r>
      <w:r>
        <w:rPr>
          <w:rFonts w:ascii="宋体" w:hAnsi="宋体" w:eastAsia="宋体" w:cs="Times New Roman"/>
          <w:kern w:val="0"/>
          <w:sz w:val="24"/>
        </w:rPr>
        <w:t>个工作日。</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highlight w:val="yellow"/>
        </w:rPr>
        <w:t>4）质保期</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质保期</w:t>
      </w:r>
      <w:r>
        <w:rPr>
          <w:rFonts w:hint="eastAsia" w:ascii="宋体" w:hAnsi="宋体" w:eastAsia="宋体" w:cs="Times New Roman"/>
          <w:color w:val="FF0000"/>
          <w:kern w:val="0"/>
          <w:sz w:val="24"/>
        </w:rPr>
        <w:t>1</w:t>
      </w:r>
      <w:r>
        <w:rPr>
          <w:rFonts w:ascii="宋体" w:hAnsi="宋体" w:eastAsia="宋体" w:cs="Times New Roman"/>
          <w:kern w:val="0"/>
          <w:sz w:val="24"/>
        </w:rPr>
        <w:t>年，自验收合格之日算起。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二、其它配置</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三、基本服务要求</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color w:val="FF0000"/>
          <w:kern w:val="0"/>
          <w:sz w:val="24"/>
        </w:rPr>
        <w:t>3</w:t>
      </w:r>
      <w:r>
        <w:rPr>
          <w:rFonts w:ascii="宋体" w:hAnsi="宋体" w:eastAsia="宋体" w:cs="Times New Roman"/>
          <w:kern w:val="0"/>
          <w:sz w:val="24"/>
        </w:rPr>
        <w:t>个工作日。验收合格后一个月，再在用户现场进行第2次提高培训。</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w:t>
      </w:r>
      <w:r>
        <w:rPr>
          <w:rFonts w:ascii="宋体" w:hAnsi="宋体" w:eastAsia="宋体" w:cs="Times New Roman"/>
          <w:sz w:val="24"/>
          <w:highlight w:val="yellow"/>
        </w:rPr>
        <w:t>4</w:t>
      </w:r>
      <w:r>
        <w:rPr>
          <w:rFonts w:ascii="宋体" w:hAnsi="宋体" w:eastAsia="宋体" w:cs="Times New Roman"/>
          <w:sz w:val="24"/>
        </w:rPr>
        <w:t>小时内电话响应，</w:t>
      </w:r>
      <w:r>
        <w:rPr>
          <w:rFonts w:ascii="宋体" w:hAnsi="宋体" w:eastAsia="宋体" w:cs="Times New Roman"/>
          <w:kern w:val="0"/>
          <w:sz w:val="24"/>
        </w:rPr>
        <w:t>卖方接到买方故障信息后</w:t>
      </w:r>
      <w:r>
        <w:rPr>
          <w:rFonts w:ascii="宋体" w:hAnsi="宋体" w:eastAsia="宋体" w:cs="Times New Roman"/>
          <w:kern w:val="0"/>
          <w:sz w:val="24"/>
          <w:highlight w:val="yellow"/>
        </w:rPr>
        <w:t>24</w:t>
      </w:r>
      <w:r>
        <w:rPr>
          <w:rFonts w:ascii="宋体" w:hAnsi="宋体" w:eastAsia="宋体" w:cs="Times New Roman"/>
          <w:kern w:val="0"/>
          <w:sz w:val="24"/>
        </w:rPr>
        <w:t>小时内（第二个工作日）到达用户现场，排除故障，免费更换损坏零件。软件终身免费更新、升级。</w:t>
      </w:r>
    </w:p>
    <w:p>
      <w:r>
        <w:rPr>
          <w:rFonts w:ascii="宋体" w:hAnsi="宋体" w:eastAsia="宋体" w:cs="Times New Roman"/>
          <w:kern w:val="0"/>
          <w:sz w:val="24"/>
        </w:rPr>
        <w:t>6）仪器质保期满后，卖方应对仪器提供终生服务，并且提供广泛而优惠的技术支持和备件</w:t>
      </w:r>
      <w:r>
        <w:rPr>
          <w:rFonts w:ascii="宋体" w:hAnsi="宋体" w:eastAsia="宋体" w:cs="Times New Roman"/>
          <w:kern w:val="0"/>
          <w:sz w:val="24"/>
          <w:highlight w:val="yellow"/>
        </w:rPr>
        <w:t>成本价格</w:t>
      </w:r>
      <w:r>
        <w:rPr>
          <w:rFonts w:ascii="宋体" w:hAnsi="宋体" w:eastAsia="宋体" w:cs="Times New Roman"/>
          <w:kern w:val="0"/>
          <w:sz w:val="24"/>
        </w:rPr>
        <w:t>供应。</w:t>
      </w:r>
    </w:p>
    <w:p/>
    <w:p/>
    <w:p/>
    <w:p/>
    <w:p>
      <w:pPr>
        <w:jc w:val="center"/>
        <w:rPr>
          <w:rFonts w:ascii="宋体" w:hAnsi="宋体" w:eastAsia="宋体" w:cs="Times New Roman"/>
          <w:b/>
          <w:sz w:val="24"/>
          <w:szCs w:val="24"/>
        </w:rPr>
        <w:sectPr>
          <w:pgSz w:w="11906" w:h="16838"/>
          <w:pgMar w:top="1440" w:right="1800" w:bottom="1440" w:left="1800" w:header="851" w:footer="992" w:gutter="0"/>
          <w:pgNumType w:start="1"/>
          <w:cols w:space="720" w:num="1"/>
          <w:docGrid w:type="lines" w:linePitch="312" w:charSpace="0"/>
        </w:sectPr>
      </w:pPr>
    </w:p>
    <w:p>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ind w:firstLine="420"/>
        <w:jc w:val="left"/>
        <w:rPr>
          <w:rFonts w:ascii="微软雅黑" w:hAnsi="微软雅黑" w:eastAsia="微软雅黑" w:cs="Times New Roman"/>
          <w:b/>
          <w:color w:val="FF0000"/>
          <w:sz w:val="32"/>
          <w:szCs w:val="28"/>
        </w:rPr>
        <w:sectPr>
          <w:pgSz w:w="11906" w:h="16838"/>
          <w:pgMar w:top="1440" w:right="1800" w:bottom="1440" w:left="1800" w:header="851" w:footer="992" w:gutter="0"/>
          <w:pgNumType w:start="1"/>
          <w:cols w:space="720" w:num="1"/>
          <w:docGrid w:type="lines" w:linePitch="312" w:charSpace="0"/>
        </w:sectPr>
      </w:pPr>
    </w:p>
    <w:p>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pPr>
        <w:rPr>
          <w:rFonts w:ascii="宋体" w:hAnsi="宋体" w:eastAsia="宋体" w:cs="Times New Roman"/>
          <w:b/>
          <w:sz w:val="28"/>
          <w:szCs w:val="28"/>
        </w:rPr>
      </w:pPr>
    </w:p>
    <w:p>
      <w:pP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52"/>
          <w:szCs w:val="28"/>
        </w:rPr>
      </w:pPr>
      <w:r>
        <w:rPr>
          <w:rFonts w:hint="eastAsia" w:ascii="宋体" w:hAnsi="宋体" w:eastAsia="宋体" w:cs="Times New Roman"/>
          <w:b/>
          <w:sz w:val="52"/>
          <w:szCs w:val="28"/>
        </w:rPr>
        <w:t>封面</w:t>
      </w:r>
    </w:p>
    <w:p>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pPr>
        <w:jc w:val="center"/>
        <w:rPr>
          <w:rFonts w:ascii="宋体" w:hAnsi="宋体" w:eastAsia="宋体" w:cs="Times New Roman"/>
          <w:b/>
          <w:sz w:val="22"/>
          <w:szCs w:val="28"/>
        </w:rPr>
      </w:pPr>
    </w:p>
    <w:p>
      <w:pPr>
        <w:rPr>
          <w:rFonts w:ascii="宋体" w:hAnsi="宋体" w:eastAsia="宋体" w:cs="Times New Roman"/>
          <w:b/>
          <w:sz w:val="24"/>
        </w:rPr>
      </w:pPr>
    </w:p>
    <w:p>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jc w:val="center"/>
        <w:rPr>
          <w:rFonts w:ascii="宋体" w:hAnsi="宋体" w:eastAsia="宋体" w:cs="Times New Roman"/>
          <w:b/>
          <w:sz w:val="36"/>
        </w:rPr>
      </w:pPr>
      <w:r>
        <w:rPr>
          <w:rFonts w:hint="eastAsia" w:ascii="宋体" w:hAnsi="宋体" w:eastAsia="宋体" w:cs="Times New Roman"/>
          <w:b/>
          <w:sz w:val="36"/>
        </w:rPr>
        <w:t>目 录</w:t>
      </w:r>
    </w:p>
    <w:p>
      <w:pPr>
        <w:spacing w:line="480" w:lineRule="auto"/>
        <w:rPr>
          <w:rFonts w:ascii="宋体" w:hAnsi="宋体" w:eastAsia="宋体" w:cs="Times New Roman"/>
          <w:b/>
          <w:sz w:val="24"/>
        </w:rPr>
      </w:pPr>
      <w:r>
        <w:rPr>
          <w:rFonts w:hint="eastAsia" w:ascii="宋体" w:hAnsi="宋体" w:eastAsia="宋体" w:cs="Times New Roman"/>
          <w:b/>
          <w:sz w:val="24"/>
        </w:rPr>
        <w:t>一、谈判响应函</w:t>
      </w:r>
    </w:p>
    <w:p>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pPr>
        <w:spacing w:line="480" w:lineRule="auto"/>
        <w:rPr>
          <w:rFonts w:ascii="宋体" w:hAnsi="宋体" w:eastAsia="宋体" w:cs="Times New Roman"/>
          <w:b/>
          <w:sz w:val="24"/>
        </w:rPr>
      </w:pPr>
    </w:p>
    <w:p>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rPr>
      </w:pPr>
      <w:bookmarkStart w:id="1" w:name="一"/>
      <w:r>
        <w:rPr>
          <w:rFonts w:hint="eastAsia" w:ascii="宋体" w:hAnsi="宋体" w:eastAsia="宋体" w:cs="Times New Roman"/>
          <w:b/>
          <w:sz w:val="24"/>
        </w:rPr>
        <w:t>一、 谈判响应函（模板）</w:t>
      </w:r>
    </w:p>
    <w:bookmarkEnd w:id="1"/>
    <w:p>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pPr>
        <w:rPr>
          <w:rFonts w:ascii="宋体" w:hAnsi="宋体" w:eastAsia="宋体" w:cs="Times New Roman"/>
          <w:b/>
          <w:szCs w:val="21"/>
        </w:rPr>
      </w:pPr>
      <w:r>
        <w:rPr>
          <w:rFonts w:hint="eastAsia" w:ascii="宋体" w:hAnsi="宋体" w:eastAsia="宋体" w:cs="Times New Roman"/>
          <w:b/>
          <w:szCs w:val="21"/>
        </w:rPr>
        <w:t>致：清华大学深圳国际研究生院</w:t>
      </w:r>
    </w:p>
    <w:p>
      <w:pPr>
        <w:rPr>
          <w:rFonts w:ascii="宋体" w:hAnsi="宋体" w:eastAsia="宋体" w:cs="Times New Roman"/>
          <w:b/>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pPr>
        <w:ind w:left="720"/>
        <w:rPr>
          <w:rFonts w:ascii="宋体" w:hAnsi="宋体" w:eastAsia="宋体" w:cs="Times New Roman"/>
          <w:szCs w:val="21"/>
          <w:u w:val="single"/>
        </w:rPr>
      </w:pPr>
    </w:p>
    <w:p>
      <w:pPr>
        <w:rPr>
          <w:rFonts w:ascii="宋体" w:hAnsi="宋体" w:eastAsia="宋体" w:cs="Times New Roman"/>
          <w:b/>
          <w:bCs/>
          <w:szCs w:val="21"/>
        </w:rPr>
      </w:pPr>
      <w:r>
        <w:rPr>
          <w:rFonts w:hint="eastAsia" w:ascii="宋体" w:hAnsi="宋体" w:eastAsia="宋体" w:cs="Times New Roman"/>
          <w:b/>
          <w:bCs/>
          <w:szCs w:val="21"/>
        </w:rPr>
        <w:t xml:space="preserve">       </w:t>
      </w:r>
    </w:p>
    <w:p>
      <w:pPr>
        <w:spacing w:line="360" w:lineRule="auto"/>
        <w:rPr>
          <w:rFonts w:ascii="宋体" w:hAnsi="宋体" w:eastAsia="宋体" w:cs="Times New Roman"/>
          <w:b/>
          <w:bCs/>
          <w:szCs w:val="21"/>
        </w:rPr>
      </w:pPr>
    </w:p>
    <w:p>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pPr>
        <w:ind w:firstLine="3360" w:firstLineChars="1200"/>
        <w:rPr>
          <w:rFonts w:ascii="宋体" w:hAnsi="宋体" w:eastAsia="宋体" w:cs="Times New Roman"/>
          <w:sz w:val="28"/>
          <w:szCs w:val="28"/>
        </w:rPr>
      </w:pPr>
    </w:p>
    <w:p>
      <w:pPr>
        <w:jc w:val="left"/>
        <w:rPr>
          <w:rFonts w:ascii="宋体" w:hAnsi="宋体" w:eastAsia="宋体" w:cs="Times New Roman"/>
          <w:b/>
          <w:bCs/>
          <w:sz w:val="24"/>
          <w:szCs w:val="20"/>
        </w:rPr>
      </w:pPr>
    </w:p>
    <w:p>
      <w:pPr>
        <w:jc w:val="left"/>
        <w:rPr>
          <w:rFonts w:ascii="宋体" w:hAnsi="宋体" w:eastAsia="宋体" w:cs="Times New Roman"/>
          <w:b/>
          <w:bCs/>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pPr>
        <w:jc w:val="left"/>
        <w:rPr>
          <w:rFonts w:ascii="宋体" w:hAnsi="宋体" w:eastAsia="宋体" w:cs="Times New Roman"/>
          <w:b/>
          <w:sz w:val="24"/>
          <w:szCs w:val="20"/>
        </w:rPr>
      </w:pPr>
    </w:p>
    <w:p>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pPr>
        <w:spacing w:line="360" w:lineRule="auto"/>
        <w:rPr>
          <w:rFonts w:ascii="宋体" w:hAnsi="宋体" w:eastAsia="宋体" w:cs="Times New Roman"/>
          <w:szCs w:val="21"/>
        </w:rPr>
      </w:pPr>
      <w:r>
        <w:rPr>
          <w:rFonts w:hint="eastAsia" w:ascii="宋体" w:hAnsi="宋体" w:eastAsia="宋体" w:cs="Times New Roman"/>
          <w:szCs w:val="21"/>
        </w:rPr>
        <w:t>营业执照号码：</w:t>
      </w:r>
    </w:p>
    <w:p>
      <w:pPr>
        <w:spacing w:line="360" w:lineRule="auto"/>
        <w:rPr>
          <w:rFonts w:ascii="宋体" w:hAnsi="宋体" w:eastAsia="宋体" w:cs="Times New Roman"/>
          <w:szCs w:val="21"/>
        </w:rPr>
      </w:pPr>
      <w:r>
        <w:rPr>
          <w:rFonts w:hint="eastAsia" w:ascii="宋体" w:hAnsi="宋体" w:eastAsia="宋体" w:cs="Times New Roman"/>
          <w:szCs w:val="21"/>
        </w:rPr>
        <w:t>经济性质：</w:t>
      </w:r>
    </w:p>
    <w:p>
      <w:pPr>
        <w:spacing w:line="360" w:lineRule="auto"/>
        <w:rPr>
          <w:rFonts w:ascii="宋体" w:hAnsi="宋体" w:eastAsia="宋体" w:cs="Times New Roman"/>
          <w:szCs w:val="21"/>
        </w:rPr>
      </w:pPr>
      <w:r>
        <w:rPr>
          <w:rFonts w:hint="eastAsia" w:ascii="宋体" w:hAnsi="宋体" w:eastAsia="宋体" w:cs="Times New Roman"/>
          <w:szCs w:val="21"/>
        </w:rPr>
        <w:t>主营（产）：</w:t>
      </w:r>
    </w:p>
    <w:p>
      <w:pPr>
        <w:spacing w:line="360" w:lineRule="auto"/>
        <w:rPr>
          <w:rFonts w:ascii="宋体" w:hAnsi="宋体" w:eastAsia="宋体" w:cs="Times New Roman"/>
          <w:szCs w:val="21"/>
        </w:rPr>
      </w:pPr>
      <w:r>
        <w:rPr>
          <w:rFonts w:hint="eastAsia" w:ascii="宋体" w:hAnsi="宋体" w:eastAsia="宋体" w:cs="Times New Roman"/>
          <w:szCs w:val="21"/>
        </w:rPr>
        <w:t>兼营（产）：</w:t>
      </w:r>
    </w:p>
    <w:p>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pPr>
        <w:spacing w:line="360" w:lineRule="auto"/>
        <w:rPr>
          <w:rFonts w:ascii="宋体" w:hAnsi="宋体" w:eastAsia="宋体" w:cs="Times New Roman"/>
          <w:szCs w:val="21"/>
        </w:rPr>
      </w:pPr>
      <w:r>
        <w:rPr>
          <w:rFonts w:hint="eastAsia" w:ascii="宋体" w:hAnsi="宋体" w:eastAsia="宋体" w:cs="Times New Roman"/>
          <w:szCs w:val="21"/>
        </w:rPr>
        <w:t>主营：</w:t>
      </w:r>
    </w:p>
    <w:p>
      <w:pPr>
        <w:spacing w:line="360" w:lineRule="auto"/>
        <w:rPr>
          <w:rFonts w:ascii="宋体" w:hAnsi="宋体" w:eastAsia="宋体" w:cs="Times New Roman"/>
          <w:szCs w:val="21"/>
        </w:rPr>
      </w:pPr>
      <w:r>
        <w:rPr>
          <w:rFonts w:hint="eastAsia" w:ascii="宋体" w:hAnsi="宋体" w:eastAsia="宋体" w:cs="Times New Roman"/>
          <w:szCs w:val="21"/>
        </w:rPr>
        <w:t>兼营：</w:t>
      </w:r>
    </w:p>
    <w:p>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rPr>
          <w:rFonts w:ascii="宋体" w:hAnsi="宋体"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pPr>
        <w:pStyle w:val="2"/>
        <w:spacing w:line="240" w:lineRule="auto"/>
        <w:jc w:val="center"/>
        <w:rPr>
          <w:rFonts w:ascii="宋体" w:hAnsi="宋体" w:eastAsia="宋体"/>
          <w:sz w:val="30"/>
          <w:szCs w:val="30"/>
        </w:rPr>
      </w:pPr>
      <w:bookmarkStart w:id="2" w:name="_Toc14403"/>
      <w:r>
        <w:rPr>
          <w:rFonts w:hint="eastAsia" w:ascii="宋体" w:hAnsi="宋体" w:eastAsia="宋体"/>
          <w:sz w:val="30"/>
          <w:szCs w:val="30"/>
        </w:rPr>
        <w:t>参与竞谈供应商控股及管理关系情况申报表</w:t>
      </w:r>
      <w:bookmarkEnd w:id="2"/>
    </w:p>
    <w:p>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非控股股东/投资人名称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bl>
    <w:p>
      <w:pPr>
        <w:spacing w:line="440" w:lineRule="exact"/>
        <w:rPr>
          <w:rFonts w:ascii="宋体" w:hAnsi="宋体" w:eastAsia="宋体" w:cs="Times New Roman"/>
          <w:szCs w:val="21"/>
        </w:rPr>
      </w:pPr>
    </w:p>
    <w:p>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ascii="宋体" w:hAnsi="宋体" w:eastAsia="宋体" w:cs="Times New Roman"/>
          <w:b/>
          <w:szCs w:val="21"/>
        </w:rPr>
      </w:pPr>
    </w:p>
    <w:p>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pPr>
        <w:rPr>
          <w:rFonts w:ascii="宋体" w:hAnsi="宋体" w:eastAsia="宋体" w:cs="Times New Roman"/>
          <w:b/>
          <w:sz w:val="24"/>
          <w:szCs w:val="32"/>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pPr>
        <w:spacing w:before="120" w:after="120"/>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偏离</w:t>
            </w:r>
          </w:p>
          <w:p>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rPr>
          <w:rFonts w:ascii="宋体" w:hAnsi="宋体" w:eastAsia="宋体" w:cs="Times New Roman"/>
          <w:szCs w:val="20"/>
        </w:rPr>
      </w:pPr>
    </w:p>
    <w:p>
      <w:pPr>
        <w:spacing w:before="120"/>
        <w:jc w:val="center"/>
        <w:outlineLvl w:val="0"/>
        <w:rPr>
          <w:rFonts w:ascii="宋体" w:hAnsi="宋体" w:eastAsia="宋体" w:cs="Times New Roman"/>
          <w:b/>
          <w:szCs w:val="20"/>
        </w:rPr>
      </w:pPr>
      <w:bookmarkStart w:id="3" w:name="_Toc233001761"/>
    </w:p>
    <w:p>
      <w:pPr>
        <w:spacing w:before="120"/>
        <w:jc w:val="center"/>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3"/>
    </w:p>
    <w:p>
      <w:pPr>
        <w:jc w:val="center"/>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谈判文件</w:t>
            </w:r>
          </w:p>
          <w:p>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偏离</w:t>
            </w:r>
          </w:p>
          <w:p>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rPr>
          <w:rFonts w:ascii="宋体" w:hAnsi="宋体"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bl>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tabs>
          <w:tab w:val="left" w:pos="5580"/>
        </w:tabs>
        <w:jc w:val="left"/>
        <w:rPr>
          <w:rFonts w:ascii="宋体" w:hAnsi="宋体" w:eastAsia="宋体" w:cs="Times New Roman"/>
          <w:b/>
          <w:bCs/>
          <w:sz w:val="24"/>
        </w:rPr>
      </w:pPr>
    </w:p>
    <w:p>
      <w:pPr>
        <w:tabs>
          <w:tab w:val="left" w:pos="567"/>
        </w:tabs>
        <w:snapToGrid w:val="0"/>
        <w:spacing w:line="360" w:lineRule="auto"/>
        <w:jc w:val="left"/>
        <w:rPr>
          <w:rFonts w:ascii="宋体" w:hAnsi="宋体"/>
          <w:color w:val="000000"/>
        </w:rPr>
      </w:pPr>
      <w:r>
        <w:rPr>
          <w:rFonts w:hint="eastAsia" w:ascii="宋体" w:hAnsi="宋体"/>
          <w:color w:val="000000"/>
        </w:rPr>
        <w:t>备注：</w:t>
      </w:r>
    </w:p>
    <w:p>
      <w:pPr>
        <w:pStyle w:val="14"/>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pPr>
        <w:pStyle w:val="14"/>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pPr>
        <w:pStyle w:val="14"/>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pPr>
        <w:tabs>
          <w:tab w:val="left" w:pos="5580"/>
        </w:tabs>
        <w:spacing w:before="120" w:line="360" w:lineRule="auto"/>
        <w:rPr>
          <w:rFonts w:ascii="宋体" w:hAnsi="宋体" w:eastAsia="宋体" w:cs="Times New Roman"/>
          <w:szCs w:val="21"/>
        </w:rPr>
      </w:pPr>
    </w:p>
    <w:p>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pPr>
        <w:pStyle w:val="5"/>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pPr>
        <w:pStyle w:val="5"/>
        <w:tabs>
          <w:tab w:val="left" w:pos="5580"/>
        </w:tabs>
        <w:spacing w:line="360" w:lineRule="auto"/>
        <w:ind w:left="424" w:firstLine="240"/>
        <w:jc w:val="right"/>
        <w:rPr>
          <w:rFonts w:hAnsi="宋体" w:cs="Times New Roman"/>
          <w:szCs w:val="21"/>
        </w:rPr>
      </w:pPr>
    </w:p>
    <w:p>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pPr>
        <w:spacing w:before="100" w:beforeAutospacing="1" w:after="100" w:afterAutospacing="1"/>
        <w:jc w:val="center"/>
        <w:rPr>
          <w:rFonts w:ascii="宋体" w:hAnsi="宋体" w:eastAsia="宋体" w:cs="Times New Roman"/>
          <w:b/>
          <w:sz w:val="36"/>
          <w:szCs w:val="36"/>
        </w:rPr>
      </w:pPr>
      <w:bookmarkStart w:id="4" w:name="_Hlk517017036"/>
      <w:r>
        <w:rPr>
          <w:rFonts w:hint="eastAsia" w:ascii="宋体" w:hAnsi="宋体" w:eastAsia="宋体" w:cs="Times New Roman"/>
          <w:b/>
          <w:sz w:val="36"/>
          <w:szCs w:val="36"/>
        </w:rPr>
        <w:t>《谈判响应文件》真实性承诺函</w:t>
      </w:r>
      <w:bookmarkEnd w:id="4"/>
    </w:p>
    <w:p>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rPr>
      </w:pPr>
      <w:r>
        <w:rPr>
          <w:rFonts w:hint="eastAsia" w:ascii="宋体" w:hAnsi="宋体" w:eastAsia="宋体" w:cs="Times New Roman"/>
        </w:rPr>
        <w:t>特此承诺！</w:t>
      </w: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pPr>
        <w:pStyle w:val="5"/>
        <w:spacing w:line="360" w:lineRule="auto"/>
        <w:jc w:val="center"/>
        <w:rPr>
          <w:rFonts w:hAnsi="宋体" w:cs="Times New Roman"/>
          <w:b/>
          <w:sz w:val="24"/>
        </w:rPr>
      </w:pPr>
      <w:r>
        <w:rPr>
          <w:rFonts w:hint="eastAsia" w:hAnsi="宋体" w:cs="Times New Roman"/>
          <w:b/>
          <w:sz w:val="24"/>
        </w:rPr>
        <w:t xml:space="preserve">                       承诺日期：    年  月  日</w:t>
      </w: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pPr>
        <w:rPr>
          <w:rFonts w:ascii="宋体" w:hAnsi="宋体" w:eastAsia="宋体" w:cs="Times New Roman"/>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pPr>
        <w:spacing w:line="300" w:lineRule="auto"/>
        <w:jc w:val="left"/>
        <w:rPr>
          <w:rFonts w:ascii="宋体" w:hAnsi="宋体" w:eastAsia="宋体" w:cs="Times New Roman"/>
          <w:szCs w:val="21"/>
        </w:rPr>
      </w:pPr>
    </w:p>
    <w:p>
      <w:pPr>
        <w:spacing w:line="300" w:lineRule="auto"/>
        <w:jc w:val="left"/>
        <w:rPr>
          <w:rFonts w:ascii="宋体" w:hAnsi="宋体" w:eastAsia="宋体" w:cs="Times New Roman"/>
          <w:szCs w:val="21"/>
        </w:rPr>
      </w:pPr>
    </w:p>
    <w:p>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pPr>
        <w:spacing w:line="300" w:lineRule="auto"/>
        <w:jc w:val="right"/>
        <w:rPr>
          <w:rFonts w:ascii="宋体" w:hAnsi="宋体" w:eastAsia="宋体" w:cs="Times New Roman"/>
          <w:szCs w:val="21"/>
        </w:rPr>
      </w:pPr>
    </w:p>
    <w:p>
      <w:pPr>
        <w:spacing w:line="300" w:lineRule="auto"/>
        <w:jc w:val="right"/>
        <w:rPr>
          <w:rFonts w:ascii="宋体" w:hAnsi="宋体" w:eastAsia="宋体" w:cs="Times New Roman"/>
        </w:rPr>
      </w:pPr>
    </w:p>
    <w:p>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pPr>
        <w:jc w:val="center"/>
        <w:rPr>
          <w:rFonts w:ascii="宋体" w:hAnsi="宋体" w:eastAsia="宋体" w:cs="Times New Roman"/>
          <w:b/>
          <w:bCs/>
          <w:sz w:val="36"/>
          <w:szCs w:val="20"/>
        </w:rPr>
      </w:pPr>
    </w:p>
    <w:p>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pPr>
        <w:spacing w:line="480" w:lineRule="auto"/>
        <w:rPr>
          <w:rFonts w:ascii="宋体" w:hAnsi="宋体" w:eastAsia="宋体" w:cs="Times New Roman"/>
          <w:sz w:val="24"/>
          <w:szCs w:val="20"/>
        </w:rPr>
      </w:pP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4"/>
        </w:rPr>
      </w:pPr>
    </w:p>
    <w:p>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pPr>
        <w:spacing w:line="579" w:lineRule="exact"/>
        <w:rPr>
          <w:rFonts w:ascii="宋体" w:hAnsi="宋体" w:eastAsia="宋体" w:cs="Times New Roman"/>
          <w:sz w:val="32"/>
          <w:szCs w:val="32"/>
        </w:rPr>
      </w:pPr>
    </w:p>
    <w:p>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pPr>
        <w:spacing w:line="579" w:lineRule="exact"/>
        <w:ind w:firstLine="480" w:firstLineChars="200"/>
        <w:rPr>
          <w:rFonts w:ascii="宋体" w:hAnsi="宋体" w:eastAsia="宋体" w:cs="Times New Roman"/>
          <w:sz w:val="24"/>
          <w:szCs w:val="32"/>
        </w:rPr>
      </w:pPr>
    </w:p>
    <w:p>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rPr>
      </w:pP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w:t>
      </w:r>
      <w:r>
        <w:rPr>
          <w:rFonts w:hint="eastAsia" w:ascii="宋体" w:hAnsi="宋体" w:eastAsia="宋体" w:cs="Times New Roman"/>
          <w:b/>
          <w:bCs/>
          <w:color w:val="FF0000"/>
          <w:sz w:val="24"/>
          <w:szCs w:val="32"/>
          <w:highlight w:val="yellow"/>
        </w:rPr>
        <w:t>供应商抄写并确认</w:t>
      </w:r>
      <w:r>
        <w:rPr>
          <w:rFonts w:hint="eastAsia" w:ascii="宋体" w:hAnsi="宋体" w:eastAsia="宋体" w:cs="Times New Roman"/>
          <w:sz w:val="24"/>
          <w:szCs w:val="32"/>
        </w:rPr>
        <w:t>：“本公司已仔细阅读《政府采购违法行为风险知悉确认书》，充分知悉违法行为的法律后果，并承诺将严谨、诚信、依法依规参与政府采购活动”。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Cs w:val="24"/>
        </w:rPr>
      </w:pP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jc w:val="left"/>
      </w:pPr>
      <w:r>
        <w:rPr>
          <w:rFonts w:hint="eastAsia" w:ascii="宋体" w:hAnsi="宋体" w:eastAsia="宋体" w:cs="Times New Roman"/>
          <w:b/>
          <w:kern w:val="0"/>
          <w:sz w:val="24"/>
          <w:szCs w:val="21"/>
        </w:rPr>
        <w:t>十七、公司认为有必要提供的其他材料（如：产品彩页、说明书等）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GNmMTBmYjU1ZGU3Zjk4Y2E1YmE1NWMzYjliZmMifQ=="/>
  </w:docVars>
  <w:rsids>
    <w:rsidRoot w:val="00E15023"/>
    <w:rsid w:val="00204051"/>
    <w:rsid w:val="00206A67"/>
    <w:rsid w:val="00336A5F"/>
    <w:rsid w:val="003C3F30"/>
    <w:rsid w:val="006C2642"/>
    <w:rsid w:val="007A0F2A"/>
    <w:rsid w:val="008F25E0"/>
    <w:rsid w:val="009C5924"/>
    <w:rsid w:val="009F51D4"/>
    <w:rsid w:val="00A448F3"/>
    <w:rsid w:val="00B3495D"/>
    <w:rsid w:val="00B471CA"/>
    <w:rsid w:val="00B51696"/>
    <w:rsid w:val="00BF751A"/>
    <w:rsid w:val="00CB6F65"/>
    <w:rsid w:val="00E15023"/>
    <w:rsid w:val="335F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uiPriority w:val="0"/>
    <w:rPr>
      <w:rFonts w:ascii="宋体" w:hAnsi="Courier New" w:eastAsia="宋体"/>
    </w:rPr>
  </w:style>
  <w:style w:type="paragraph" w:styleId="6">
    <w:name w:val="Date"/>
    <w:basedOn w:val="1"/>
    <w:next w:val="1"/>
    <w:link w:val="22"/>
    <w:semiHidden/>
    <w:unhideWhenUsed/>
    <w:uiPriority w:val="99"/>
    <w:pPr>
      <w:ind w:left="100" w:leftChars="2500"/>
    </w:pPr>
  </w:style>
  <w:style w:type="paragraph" w:styleId="7">
    <w:name w:val="Balloon Text"/>
    <w:basedOn w:val="1"/>
    <w:link w:val="19"/>
    <w:semiHidden/>
    <w:unhideWhenUsed/>
    <w:uiPriority w:val="99"/>
    <w:rPr>
      <w:sz w:val="18"/>
      <w:szCs w:val="18"/>
    </w:rPr>
  </w:style>
  <w:style w:type="paragraph" w:styleId="8">
    <w:name w:val="footer"/>
    <w:basedOn w:val="1"/>
    <w:link w:val="21"/>
    <w:unhideWhenUsed/>
    <w:uiPriority w:val="99"/>
    <w:pPr>
      <w:tabs>
        <w:tab w:val="center" w:pos="4153"/>
        <w:tab w:val="right" w:pos="8306"/>
      </w:tabs>
      <w:snapToGrid w:val="0"/>
      <w:jc w:val="left"/>
    </w:pPr>
    <w:rPr>
      <w:sz w:val="18"/>
      <w:szCs w:val="18"/>
    </w:rPr>
  </w:style>
  <w:style w:type="paragraph" w:styleId="9">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uiPriority w:val="99"/>
  </w:style>
  <w:style w:type="character" w:customStyle="1" w:styleId="19">
    <w:name w:val="批注框文本 字符"/>
    <w:basedOn w:val="12"/>
    <w:link w:val="7"/>
    <w:semiHidden/>
    <w:uiPriority w:val="99"/>
    <w:rPr>
      <w:sz w:val="18"/>
      <w:szCs w:val="18"/>
    </w:rPr>
  </w:style>
  <w:style w:type="character" w:customStyle="1" w:styleId="20">
    <w:name w:val="页眉 字符"/>
    <w:basedOn w:val="12"/>
    <w:link w:val="9"/>
    <w:uiPriority w:val="99"/>
    <w:rPr>
      <w:sz w:val="18"/>
      <w:szCs w:val="18"/>
    </w:rPr>
  </w:style>
  <w:style w:type="character" w:customStyle="1" w:styleId="21">
    <w:name w:val="页脚 字符"/>
    <w:basedOn w:val="12"/>
    <w:link w:val="8"/>
    <w:uiPriority w:val="99"/>
    <w:rPr>
      <w:sz w:val="18"/>
      <w:szCs w:val="18"/>
    </w:rPr>
  </w:style>
  <w:style w:type="character" w:customStyle="1" w:styleId="22">
    <w:name w:val="日期 字符"/>
    <w:basedOn w:val="12"/>
    <w:link w:val="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8768</Words>
  <Characters>9184</Characters>
  <Lines>78</Lines>
  <Paragraphs>22</Paragraphs>
  <TotalTime>119</TotalTime>
  <ScaleCrop>false</ScaleCrop>
  <LinksUpToDate>false</LinksUpToDate>
  <CharactersWithSpaces>10182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作者</cp:lastModifiedBy>
  <dcterms:modified xsi:type="dcterms:W3CDTF">2024-05-23T09:34:09Z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D86A62DF4ACF4DEA8C8E1A1A2AC5CE5F_12</vt:lpwstr>
  </property>
</Properties>
</file>