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2B578F2F" w:rsidR="00A448F3" w:rsidRDefault="00B7639F"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独立地线</w:t>
      </w:r>
      <w:r w:rsidR="00B42F21">
        <w:rPr>
          <w:rFonts w:ascii="Times New Roman" w:eastAsia="宋体" w:hAnsi="Times New Roman" w:cs="Times New Roman" w:hint="eastAsia"/>
          <w:b/>
          <w:sz w:val="56"/>
          <w:szCs w:val="28"/>
        </w:rPr>
        <w:t>工程</w:t>
      </w:r>
      <w:r w:rsidR="00A448F3" w:rsidRPr="00A63280">
        <w:rPr>
          <w:rFonts w:ascii="Times New Roman" w:eastAsia="宋体" w:hAnsi="Times New Roman" w:cs="Times New Roman" w:hint="eastAsia"/>
          <w:b/>
          <w:sz w:val="56"/>
          <w:szCs w:val="28"/>
        </w:rPr>
        <w:t>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0D2084F7" w:rsidR="00A448F3" w:rsidRDefault="00A448F3" w:rsidP="00A448F3">
      <w:pPr>
        <w:jc w:val="center"/>
        <w:rPr>
          <w:rFonts w:ascii="Times New Roman" w:eastAsia="宋体" w:hAnsi="Times New Roman" w:cs="Times New Roman"/>
          <w:b/>
          <w:sz w:val="32"/>
          <w:szCs w:val="28"/>
        </w:rPr>
      </w:pPr>
      <w:r w:rsidRPr="003C3F30">
        <w:rPr>
          <w:rFonts w:ascii="Times New Roman" w:eastAsia="宋体" w:hAnsi="Times New Roman" w:cs="Times New Roman" w:hint="eastAsia"/>
          <w:b/>
          <w:sz w:val="32"/>
          <w:szCs w:val="28"/>
          <w:highlight w:val="yellow"/>
        </w:rPr>
        <w:t>2</w:t>
      </w:r>
      <w:r w:rsidRPr="003C3F30">
        <w:rPr>
          <w:rFonts w:ascii="Times New Roman" w:eastAsia="宋体" w:hAnsi="Times New Roman" w:cs="Times New Roman"/>
          <w:b/>
          <w:sz w:val="32"/>
          <w:szCs w:val="28"/>
          <w:highlight w:val="yellow"/>
        </w:rPr>
        <w:t>02</w:t>
      </w:r>
      <w:r w:rsidR="007A0F2A">
        <w:rPr>
          <w:rFonts w:ascii="Times New Roman" w:eastAsia="宋体" w:hAnsi="Times New Roman" w:cs="Times New Roman"/>
          <w:b/>
          <w:sz w:val="32"/>
          <w:szCs w:val="28"/>
          <w:highlight w:val="yellow"/>
        </w:rPr>
        <w:t>4</w:t>
      </w:r>
      <w:r w:rsidRPr="003C3F30">
        <w:rPr>
          <w:rFonts w:ascii="Times New Roman" w:eastAsia="宋体" w:hAnsi="Times New Roman" w:cs="Times New Roman" w:hint="eastAsia"/>
          <w:b/>
          <w:sz w:val="32"/>
          <w:szCs w:val="28"/>
          <w:highlight w:val="yellow"/>
        </w:rPr>
        <w:t>年</w:t>
      </w:r>
      <w:r w:rsidR="00746045">
        <w:rPr>
          <w:rFonts w:ascii="Times New Roman" w:eastAsia="宋体" w:hAnsi="Times New Roman" w:cs="Times New Roman" w:hint="eastAsia"/>
          <w:b/>
          <w:sz w:val="32"/>
          <w:szCs w:val="28"/>
          <w:highlight w:val="yellow"/>
        </w:rPr>
        <w:t>0</w:t>
      </w:r>
      <w:r w:rsidR="00746045">
        <w:rPr>
          <w:rFonts w:ascii="Times New Roman" w:eastAsia="宋体" w:hAnsi="Times New Roman" w:cs="Times New Roman"/>
          <w:b/>
          <w:sz w:val="32"/>
          <w:szCs w:val="28"/>
          <w:highlight w:val="yellow"/>
        </w:rPr>
        <w:t>6</w:t>
      </w:r>
      <w:r w:rsidRPr="003C3F30">
        <w:rPr>
          <w:rFonts w:ascii="Times New Roman" w:eastAsia="宋体" w:hAnsi="Times New Roman" w:cs="Times New Roman" w:hint="eastAsia"/>
          <w:b/>
          <w:sz w:val="32"/>
          <w:szCs w:val="28"/>
          <w:highlight w:val="yellow"/>
        </w:rPr>
        <w:t>月</w:t>
      </w:r>
      <w:r w:rsidR="00B7639F" w:rsidRPr="005E4BF7">
        <w:rPr>
          <w:rFonts w:ascii="Times New Roman" w:eastAsia="宋体" w:hAnsi="Times New Roman" w:cs="Times New Roman" w:hint="eastAsia"/>
          <w:b/>
          <w:color w:val="FF0000"/>
          <w:sz w:val="32"/>
          <w:szCs w:val="28"/>
          <w:highlight w:val="yellow"/>
        </w:rPr>
        <w:t>2</w:t>
      </w:r>
      <w:r w:rsidR="00CA0255">
        <w:rPr>
          <w:rFonts w:ascii="Times New Roman" w:eastAsia="宋体" w:hAnsi="Times New Roman" w:cs="Times New Roman"/>
          <w:b/>
          <w:color w:val="FF0000"/>
          <w:sz w:val="32"/>
          <w:szCs w:val="28"/>
          <w:highlight w:val="yellow"/>
        </w:rPr>
        <w:t>6</w:t>
      </w:r>
      <w:r w:rsidRPr="003C3F30">
        <w:rPr>
          <w:rFonts w:ascii="Times New Roman" w:eastAsia="宋体" w:hAnsi="Times New Roman" w:cs="Times New Roman" w:hint="eastAsia"/>
          <w:b/>
          <w:sz w:val="32"/>
          <w:szCs w:val="28"/>
          <w:highlight w:val="yellow"/>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D534AD5" w14:textId="77777777" w:rsidR="00531F74" w:rsidRPr="00D57D7C" w:rsidRDefault="00531F74" w:rsidP="00531F74">
      <w:pPr>
        <w:adjustRightInd w:val="0"/>
        <w:snapToGrid w:val="0"/>
        <w:spacing w:line="360" w:lineRule="auto"/>
        <w:rPr>
          <w:rFonts w:ascii="宋体" w:eastAsia="宋体" w:hAnsi="宋体" w:cs="Times New Roman"/>
          <w:b/>
          <w:kern w:val="0"/>
          <w:sz w:val="28"/>
          <w:szCs w:val="28"/>
        </w:rPr>
      </w:pPr>
      <w:r w:rsidRPr="00D57D7C">
        <w:rPr>
          <w:rFonts w:ascii="宋体" w:eastAsia="宋体" w:hAnsi="宋体" w:cs="Times New Roman"/>
          <w:b/>
          <w:kern w:val="0"/>
          <w:sz w:val="28"/>
          <w:szCs w:val="28"/>
        </w:rPr>
        <w:lastRenderedPageBreak/>
        <w:t>附件</w:t>
      </w:r>
      <w:r w:rsidRPr="00D57D7C">
        <w:rPr>
          <w:rFonts w:ascii="宋体" w:eastAsia="宋体" w:hAnsi="宋体" w:cs="Times New Roman" w:hint="eastAsia"/>
          <w:b/>
          <w:kern w:val="0"/>
          <w:sz w:val="28"/>
          <w:szCs w:val="28"/>
        </w:rPr>
        <w:t>一</w:t>
      </w:r>
      <w:r w:rsidRPr="00D57D7C">
        <w:rPr>
          <w:rFonts w:ascii="宋体" w:eastAsia="宋体" w:hAnsi="宋体" w:cs="Times New Roman"/>
          <w:b/>
          <w:kern w:val="0"/>
          <w:sz w:val="28"/>
          <w:szCs w:val="28"/>
        </w:rPr>
        <w:t>：</w:t>
      </w:r>
      <w:r w:rsidRPr="00D57D7C">
        <w:rPr>
          <w:rFonts w:ascii="宋体" w:eastAsia="宋体" w:hAnsi="宋体" w:cs="Times New Roman" w:hint="eastAsia"/>
          <w:b/>
          <w:kern w:val="0"/>
          <w:sz w:val="28"/>
          <w:szCs w:val="28"/>
        </w:rPr>
        <w:t>技术和商务要求</w:t>
      </w:r>
    </w:p>
    <w:p w14:paraId="300FD6DC"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一、项目概况</w:t>
      </w:r>
    </w:p>
    <w:p w14:paraId="589175F1" w14:textId="77777777" w:rsidR="00B7639F" w:rsidRDefault="00B7639F" w:rsidP="00B7639F">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清华大学深圳国际研究生院</w:t>
      </w:r>
      <w:r w:rsidRPr="0080656F">
        <w:rPr>
          <w:rFonts w:ascii="宋体" w:eastAsia="宋体" w:hAnsi="宋体" w:cs="Times New Roman" w:hint="eastAsia"/>
          <w:kern w:val="0"/>
          <w:sz w:val="24"/>
        </w:rPr>
        <w:t>为</w:t>
      </w:r>
      <w:r>
        <w:rPr>
          <w:rFonts w:ascii="宋体" w:eastAsia="宋体" w:hAnsi="宋体" w:cs="Times New Roman" w:hint="eastAsia"/>
          <w:kern w:val="0"/>
          <w:sz w:val="24"/>
        </w:rPr>
        <w:t>了保障电镜设备和其它仪器设备稳定运行预采购独立地线6套，</w:t>
      </w:r>
      <w:r w:rsidRPr="00105433">
        <w:rPr>
          <w:rFonts w:ascii="宋体" w:eastAsia="宋体" w:hAnsi="宋体" w:cs="Times New Roman" w:hint="eastAsia"/>
          <w:kern w:val="0"/>
          <w:sz w:val="24"/>
        </w:rPr>
        <w:t>电镜独立接地是专门设置的一个单独的接地回路，被称之为“独立地线”，排除了同一供电回路中其他用电设备的漏电电流对电镜的干扰，提供电镜运放中的“零电位”，接地体到接地线的接地端子必须完全独立，不与任何导电体相连接单点接地，防止接地电流形成环路后的磁场干扰</w:t>
      </w:r>
      <w:r>
        <w:rPr>
          <w:rFonts w:ascii="宋体" w:eastAsia="宋体" w:hAnsi="宋体" w:cs="Times New Roman" w:hint="eastAsia"/>
          <w:kern w:val="0"/>
          <w:sz w:val="24"/>
        </w:rPr>
        <w:t>，</w:t>
      </w:r>
      <w:r w:rsidRPr="006C33DA">
        <w:rPr>
          <w:rFonts w:ascii="宋体" w:eastAsia="宋体" w:hAnsi="宋体" w:cs="Times New Roman" w:hint="eastAsia"/>
          <w:kern w:val="0"/>
          <w:sz w:val="24"/>
        </w:rPr>
        <w:t>一般情况下，其</w:t>
      </w:r>
      <w:r>
        <w:rPr>
          <w:rFonts w:ascii="宋体" w:eastAsia="宋体" w:hAnsi="宋体" w:cs="Times New Roman" w:hint="eastAsia"/>
          <w:kern w:val="0"/>
          <w:sz w:val="24"/>
        </w:rPr>
        <w:t>它</w:t>
      </w:r>
      <w:r w:rsidRPr="006C33DA">
        <w:rPr>
          <w:rFonts w:ascii="宋体" w:eastAsia="宋体" w:hAnsi="宋体" w:cs="Times New Roman" w:hint="eastAsia"/>
          <w:kern w:val="0"/>
          <w:sz w:val="24"/>
        </w:rPr>
        <w:t>设备不得与电子显微镜共用独立地线</w:t>
      </w:r>
      <w:r>
        <w:rPr>
          <w:rFonts w:ascii="宋体" w:eastAsia="宋体" w:hAnsi="宋体" w:cs="Times New Roman" w:hint="eastAsia"/>
          <w:kern w:val="0"/>
          <w:sz w:val="24"/>
        </w:rPr>
        <w:t>。</w:t>
      </w:r>
    </w:p>
    <w:p w14:paraId="5F66832E" w14:textId="77777777" w:rsidR="00B7639F" w:rsidRDefault="00B7639F" w:rsidP="00B7639F">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kern w:val="0"/>
          <w:sz w:val="24"/>
        </w:rPr>
        <w:t>具体需求如下:</w:t>
      </w:r>
    </w:p>
    <w:p w14:paraId="7AC35360" w14:textId="77777777" w:rsidR="00B7639F" w:rsidRDefault="00B7639F" w:rsidP="00B7639F">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1、项目名称</w:t>
      </w:r>
    </w:p>
    <w:p w14:paraId="326277A5" w14:textId="77777777" w:rsidR="00B7639F" w:rsidRPr="0080656F" w:rsidRDefault="00B7639F" w:rsidP="00B7639F">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清华大学深圳国际研究生院能源环境大楼独立地线工程</w:t>
      </w:r>
    </w:p>
    <w:p w14:paraId="0694D2D5" w14:textId="77777777" w:rsidR="00B7639F" w:rsidRPr="0080656F" w:rsidRDefault="00B7639F" w:rsidP="00B7639F">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w:t>
      </w:r>
      <w:r w:rsidRPr="0080656F">
        <w:rPr>
          <w:rFonts w:ascii="宋体" w:eastAsia="宋体" w:hAnsi="宋体" w:cs="Times New Roman"/>
          <w:kern w:val="0"/>
          <w:sz w:val="24"/>
        </w:rPr>
        <w:t>、</w:t>
      </w:r>
      <w:r>
        <w:rPr>
          <w:rFonts w:ascii="宋体" w:eastAsia="宋体" w:hAnsi="宋体" w:cs="Times New Roman" w:hint="eastAsia"/>
          <w:kern w:val="0"/>
          <w:sz w:val="24"/>
        </w:rPr>
        <w:t>采购内容</w:t>
      </w:r>
    </w:p>
    <w:p w14:paraId="1668D959" w14:textId="48BF28B5" w:rsidR="00B7639F" w:rsidRPr="0080656F" w:rsidRDefault="00B7639F" w:rsidP="00B7639F">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w:t>
      </w:r>
      <w:r w:rsidR="00256E90">
        <w:rPr>
          <w:rFonts w:ascii="宋体" w:eastAsia="宋体" w:hAnsi="宋体" w:cs="Times New Roman" w:hint="eastAsia"/>
          <w:kern w:val="0"/>
          <w:sz w:val="24"/>
        </w:rPr>
        <w:t>需要6套符合要求的实验室专用独立地线，其中</w:t>
      </w:r>
      <w:r w:rsidR="005E4BF7">
        <w:rPr>
          <w:rFonts w:ascii="宋体" w:eastAsia="宋体" w:hAnsi="宋体" w:cs="Times New Roman" w:hint="eastAsia"/>
          <w:kern w:val="0"/>
          <w:sz w:val="24"/>
        </w:rPr>
        <w:t>5</w:t>
      </w:r>
      <w:r w:rsidR="00256E90">
        <w:rPr>
          <w:rFonts w:ascii="宋体" w:eastAsia="宋体" w:hAnsi="宋体" w:cs="Times New Roman" w:hint="eastAsia"/>
          <w:kern w:val="0"/>
          <w:sz w:val="24"/>
        </w:rPr>
        <w:t>套</w:t>
      </w:r>
      <w:r w:rsidR="00256E90" w:rsidRPr="00F430A7">
        <w:rPr>
          <w:rFonts w:ascii="宋体" w:eastAsia="宋体" w:hAnsi="宋体" w:cs="Times New Roman"/>
          <w:kern w:val="0"/>
          <w:sz w:val="24"/>
        </w:rPr>
        <w:t>≤</w:t>
      </w:r>
      <w:r w:rsidR="00256E90">
        <w:rPr>
          <w:rFonts w:ascii="宋体" w:eastAsia="宋体" w:hAnsi="宋体" w:cs="Times New Roman" w:hint="eastAsia"/>
          <w:kern w:val="0"/>
          <w:sz w:val="24"/>
        </w:rPr>
        <w:t>1欧姆独立接地、</w:t>
      </w:r>
      <w:r w:rsidR="005E4BF7">
        <w:rPr>
          <w:rFonts w:ascii="宋体" w:eastAsia="宋体" w:hAnsi="宋体" w:cs="Times New Roman" w:hint="eastAsia"/>
          <w:kern w:val="0"/>
          <w:sz w:val="24"/>
        </w:rPr>
        <w:t>1</w:t>
      </w:r>
      <w:r w:rsidR="00256E90">
        <w:rPr>
          <w:rFonts w:ascii="宋体" w:eastAsia="宋体" w:hAnsi="宋体" w:cs="Times New Roman" w:hint="eastAsia"/>
          <w:kern w:val="0"/>
          <w:sz w:val="24"/>
        </w:rPr>
        <w:t>套</w:t>
      </w:r>
      <w:r w:rsidR="00256E90" w:rsidRPr="00F430A7">
        <w:rPr>
          <w:rFonts w:ascii="宋体" w:eastAsia="宋体" w:hAnsi="宋体" w:cs="Times New Roman"/>
          <w:kern w:val="0"/>
          <w:sz w:val="24"/>
        </w:rPr>
        <w:t>≤</w:t>
      </w:r>
      <w:r w:rsidR="00256E90">
        <w:rPr>
          <w:rFonts w:ascii="宋体" w:eastAsia="宋体" w:hAnsi="宋体" w:cs="Times New Roman" w:hint="eastAsia"/>
          <w:kern w:val="0"/>
          <w:sz w:val="24"/>
        </w:rPr>
        <w:t>4欧姆独立接地</w:t>
      </w:r>
      <w:r w:rsidR="00256E90">
        <w:rPr>
          <w:rStyle w:val="a9"/>
        </w:rPr>
        <w:t/>
      </w:r>
      <w:r w:rsidR="00256E90">
        <w:rPr>
          <w:rFonts w:ascii="宋体" w:eastAsia="宋体" w:hAnsi="宋体" w:cs="Times New Roman" w:hint="eastAsia"/>
          <w:kern w:val="0"/>
          <w:sz w:val="24"/>
        </w:rPr>
        <w:t>，该采购内容完工后能立即投入使用。</w:t>
      </w:r>
    </w:p>
    <w:p w14:paraId="4F66E600" w14:textId="77777777" w:rsidR="00B7639F" w:rsidRPr="0080656F" w:rsidRDefault="00B7639F" w:rsidP="00B7639F">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3</w:t>
      </w:r>
      <w:r w:rsidRPr="0080656F">
        <w:rPr>
          <w:rFonts w:ascii="宋体" w:eastAsia="宋体" w:hAnsi="宋体" w:cs="Times New Roman"/>
          <w:kern w:val="0"/>
          <w:sz w:val="24"/>
        </w:rPr>
        <w:t>、</w:t>
      </w:r>
      <w:r>
        <w:rPr>
          <w:rFonts w:ascii="宋体" w:eastAsia="宋体" w:hAnsi="宋体" w:cs="Times New Roman" w:hint="eastAsia"/>
          <w:kern w:val="0"/>
          <w:sz w:val="24"/>
        </w:rPr>
        <w:t>施工部分</w:t>
      </w:r>
    </w:p>
    <w:p w14:paraId="39927075" w14:textId="77777777" w:rsidR="00B7639F" w:rsidRPr="0080656F" w:rsidRDefault="00B7639F" w:rsidP="00B7639F">
      <w:pPr>
        <w:adjustRightInd w:val="0"/>
        <w:snapToGrid w:val="0"/>
        <w:spacing w:line="360" w:lineRule="auto"/>
        <w:ind w:firstLineChars="200" w:firstLine="480"/>
        <w:jc w:val="left"/>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w:t>
      </w:r>
      <w:r>
        <w:rPr>
          <w:rFonts w:ascii="宋体" w:eastAsia="宋体" w:hAnsi="宋体" w:cs="Times New Roman" w:hint="eastAsia"/>
          <w:kern w:val="0"/>
          <w:sz w:val="24"/>
        </w:rPr>
        <w:t>根据现场实际情况选择合适的接地场地及开挖土地，施工完成后及时恢复地面，如有绿化植物也需恢复。</w:t>
      </w:r>
    </w:p>
    <w:p w14:paraId="578C3113"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二、资格要求</w:t>
      </w:r>
    </w:p>
    <w:p w14:paraId="384378C6"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（一）一般资质要求</w:t>
      </w:r>
    </w:p>
    <w:p w14:paraId="0F7D19BA"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4D50A739"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2、本项目不接受联合体投标，不接受投标人选用进口产品参与投标。</w:t>
      </w:r>
    </w:p>
    <w:p w14:paraId="2A2C0775"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3、参与本项目</w:t>
      </w:r>
      <w:r>
        <w:rPr>
          <w:rFonts w:ascii="宋体" w:eastAsia="宋体" w:hAnsi="宋体" w:cs="Times New Roman" w:hint="eastAsia"/>
          <w:kern w:val="0"/>
          <w:sz w:val="24"/>
        </w:rPr>
        <w:t>响应</w:t>
      </w:r>
      <w:r w:rsidRPr="0080656F">
        <w:rPr>
          <w:rFonts w:ascii="宋体" w:eastAsia="宋体" w:hAnsi="宋体" w:cs="Times New Roman"/>
          <w:kern w:val="0"/>
          <w:sz w:val="24"/>
        </w:rPr>
        <w:t>前三年内，在经营活动中没有重大违法记录（由供应商在《承诺函》中作出声明）。</w:t>
      </w:r>
    </w:p>
    <w:p w14:paraId="7626CD7F"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49A6719B"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5、具备《中华人民共和国政府采购法》第二十二条第一款的条件（由供应商在《承诺函》中作出声明）。</w:t>
      </w:r>
    </w:p>
    <w:p w14:paraId="11611384"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54365803"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lastRenderedPageBreak/>
        <w:t>注：“信用中国”、“中国政府采购网”、“深圳信用网”以及“深圳市政府采购监管网”为供应商信用信息的查询渠道，相关信息以</w:t>
      </w:r>
      <w:r>
        <w:rPr>
          <w:rFonts w:ascii="宋体" w:eastAsia="宋体" w:hAnsi="宋体" w:cs="Times New Roman" w:hint="eastAsia"/>
          <w:kern w:val="0"/>
          <w:sz w:val="24"/>
        </w:rPr>
        <w:t>谈判</w:t>
      </w:r>
      <w:r w:rsidRPr="0080656F">
        <w:rPr>
          <w:rFonts w:ascii="宋体" w:eastAsia="宋体" w:hAnsi="宋体" w:cs="Times New Roman" w:hint="eastAsia"/>
          <w:kern w:val="0"/>
          <w:sz w:val="24"/>
        </w:rPr>
        <w:t>当日的查询结果为准。</w:t>
      </w:r>
    </w:p>
    <w:p w14:paraId="43DB599C" w14:textId="77777777" w:rsidR="00531F74" w:rsidRPr="0080656F" w:rsidRDefault="00531F74" w:rsidP="00531F74">
      <w:pPr>
        <w:adjustRightInd w:val="0"/>
        <w:snapToGrid w:val="0"/>
        <w:spacing w:line="360" w:lineRule="auto"/>
        <w:rPr>
          <w:rFonts w:ascii="宋体" w:eastAsia="宋体" w:hAnsi="宋体" w:cs="Times New Roman"/>
          <w:kern w:val="0"/>
          <w:sz w:val="24"/>
        </w:rPr>
      </w:pPr>
    </w:p>
    <w:p w14:paraId="51098C70" w14:textId="770D43F8"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（二）特殊资质要求</w:t>
      </w:r>
    </w:p>
    <w:p w14:paraId="765D8B90" w14:textId="62F7C355" w:rsidR="00531F74"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1、</w:t>
      </w:r>
      <w:r w:rsidRPr="00B7639F">
        <w:rPr>
          <w:rFonts w:ascii="宋体" w:eastAsia="宋体" w:hAnsi="宋体" w:cs="Times New Roman" w:hint="eastAsia"/>
          <w:kern w:val="0"/>
          <w:sz w:val="24"/>
        </w:rPr>
        <w:t>响应</w:t>
      </w:r>
      <w:r w:rsidRPr="0080656F">
        <w:rPr>
          <w:rFonts w:ascii="宋体" w:eastAsia="宋体" w:hAnsi="宋体" w:cs="Times New Roman"/>
          <w:kern w:val="0"/>
          <w:sz w:val="24"/>
        </w:rPr>
        <w:t>人必须具有建筑装修装饰工程专业承包贰级及以上资质（提供资质证书复印件加盖公章）</w:t>
      </w:r>
    </w:p>
    <w:p w14:paraId="7DBFFC35" w14:textId="77777777" w:rsidR="00531F74" w:rsidRPr="0080656F" w:rsidRDefault="00531F74" w:rsidP="00531F74">
      <w:pPr>
        <w:adjustRightInd w:val="0"/>
        <w:snapToGrid w:val="0"/>
        <w:spacing w:line="360" w:lineRule="auto"/>
        <w:rPr>
          <w:rFonts w:ascii="宋体" w:eastAsia="宋体" w:hAnsi="宋体" w:cs="Times New Roman"/>
          <w:kern w:val="0"/>
          <w:sz w:val="24"/>
        </w:rPr>
      </w:pPr>
    </w:p>
    <w:p w14:paraId="493B88D8" w14:textId="459B0EAF" w:rsidR="00531F74" w:rsidRPr="0080656F" w:rsidRDefault="00531F74" w:rsidP="00531F74">
      <w:pPr>
        <w:adjustRightInd w:val="0"/>
        <w:snapToGrid w:val="0"/>
        <w:spacing w:line="360" w:lineRule="auto"/>
        <w:rPr>
          <w:rFonts w:ascii="宋体" w:eastAsia="宋体" w:hAnsi="宋体" w:cs="Times New Roman"/>
          <w:kern w:val="0"/>
          <w:sz w:val="24"/>
        </w:rPr>
      </w:pPr>
      <w:r w:rsidRPr="003A394F">
        <w:rPr>
          <w:rFonts w:ascii="宋体" w:eastAsia="宋体" w:hAnsi="宋体" w:cs="Times New Roman" w:hint="eastAsia"/>
          <w:b/>
          <w:kern w:val="0"/>
          <w:sz w:val="24"/>
        </w:rPr>
        <w:t>三、技术要求</w:t>
      </w:r>
    </w:p>
    <w:p w14:paraId="0BFDAF99"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（一）主要材料设备参考品牌</w:t>
      </w:r>
    </w:p>
    <w:p w14:paraId="2E3D6011" w14:textId="77777777" w:rsidR="00B7639F" w:rsidRPr="0080656F" w:rsidRDefault="00B7639F" w:rsidP="00B7639F">
      <w:pPr>
        <w:adjustRightInd w:val="0"/>
        <w:snapToGrid w:val="0"/>
        <w:spacing w:line="360" w:lineRule="auto"/>
        <w:rPr>
          <w:rFonts w:ascii="宋体" w:eastAsia="宋体" w:hAnsi="宋体" w:cs="Times New Roman"/>
          <w:kern w:val="0"/>
          <w:sz w:val="24"/>
        </w:rPr>
      </w:pPr>
      <w:r w:rsidRPr="00360397">
        <w:rPr>
          <w:rFonts w:ascii="宋体" w:eastAsia="宋体" w:hAnsi="宋体" w:cs="Times New Roman" w:hint="eastAsia"/>
          <w:kern w:val="0"/>
          <w:sz w:val="24"/>
        </w:rPr>
        <w:t>保证采购用材符合专业实验室专用独立地线要求</w:t>
      </w:r>
      <w:r>
        <w:rPr>
          <w:rFonts w:ascii="宋体" w:eastAsia="宋体" w:hAnsi="宋体" w:cs="Times New Roman" w:hint="eastAsia"/>
          <w:kern w:val="0"/>
          <w:sz w:val="24"/>
        </w:rPr>
        <w:t>。</w:t>
      </w:r>
    </w:p>
    <w:p w14:paraId="055F1F9A" w14:textId="77777777" w:rsidR="00531F74"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（二）本次</w:t>
      </w:r>
      <w:r>
        <w:rPr>
          <w:rFonts w:ascii="宋体" w:eastAsia="宋体" w:hAnsi="宋体" w:cs="Times New Roman" w:hint="eastAsia"/>
          <w:kern w:val="0"/>
          <w:sz w:val="24"/>
        </w:rPr>
        <w:t>竞争性谈判</w:t>
      </w:r>
      <w:r w:rsidRPr="0080656F">
        <w:rPr>
          <w:rFonts w:ascii="宋体" w:eastAsia="宋体" w:hAnsi="宋体" w:cs="Times New Roman" w:hint="eastAsia"/>
          <w:kern w:val="0"/>
          <w:sz w:val="24"/>
        </w:rPr>
        <w:t>内容具体以施工图、工程量清单及合同条款为准，图纸和工程量清单不一致的，以工程量清单为准。</w:t>
      </w:r>
    </w:p>
    <w:p w14:paraId="2D4BFE82" w14:textId="77777777" w:rsidR="00531F74" w:rsidRPr="0080656F" w:rsidRDefault="00531F74" w:rsidP="00531F74">
      <w:pPr>
        <w:adjustRightInd w:val="0"/>
        <w:snapToGrid w:val="0"/>
        <w:spacing w:line="360" w:lineRule="auto"/>
        <w:rPr>
          <w:rFonts w:ascii="宋体" w:eastAsia="宋体" w:hAnsi="宋体" w:cs="Times New Roman"/>
          <w:kern w:val="0"/>
          <w:sz w:val="24"/>
        </w:rPr>
      </w:pPr>
    </w:p>
    <w:p w14:paraId="576F9778" w14:textId="688F2A9C" w:rsidR="00531F74" w:rsidRPr="0080656F" w:rsidRDefault="00531F74" w:rsidP="00531F74">
      <w:pPr>
        <w:adjustRightInd w:val="0"/>
        <w:snapToGrid w:val="0"/>
        <w:spacing w:line="360" w:lineRule="auto"/>
        <w:rPr>
          <w:rFonts w:ascii="宋体" w:eastAsia="宋体" w:hAnsi="宋体" w:cs="Times New Roman"/>
          <w:kern w:val="0"/>
          <w:sz w:val="24"/>
        </w:rPr>
      </w:pPr>
      <w:r w:rsidRPr="003A394F">
        <w:rPr>
          <w:rFonts w:ascii="宋体" w:eastAsia="宋体" w:hAnsi="宋体" w:cs="Times New Roman" w:hint="eastAsia"/>
          <w:b/>
          <w:kern w:val="0"/>
          <w:sz w:val="24"/>
        </w:rPr>
        <w:t>四、商务要求</w:t>
      </w:r>
    </w:p>
    <w:p w14:paraId="6F12B30D" w14:textId="4F7D00DB"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（一）项目工期要求：合同签订后</w:t>
      </w:r>
      <w:r w:rsidR="00B7639F">
        <w:rPr>
          <w:rFonts w:ascii="宋体" w:eastAsia="宋体" w:hAnsi="宋体" w:cs="Times New Roman" w:hint="eastAsia"/>
          <w:kern w:val="0"/>
          <w:sz w:val="24"/>
        </w:rPr>
        <w:t>3</w:t>
      </w:r>
      <w:r w:rsidRPr="0080656F">
        <w:rPr>
          <w:rFonts w:ascii="宋体" w:eastAsia="宋体" w:hAnsi="宋体" w:cs="Times New Roman"/>
          <w:kern w:val="0"/>
          <w:sz w:val="24"/>
        </w:rPr>
        <w:t>0个日历天；</w:t>
      </w:r>
    </w:p>
    <w:p w14:paraId="3B6BFF78"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（二）合同方式：</w:t>
      </w:r>
    </w:p>
    <w:p w14:paraId="39348146"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1）固定单价合同，工程结算时，项目单价不做调整，按实际完成的工程量结算；</w:t>
      </w:r>
    </w:p>
    <w:p w14:paraId="2E503CBD"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2）固定总价合同，工程结算时，结算不做调整；</w:t>
      </w:r>
    </w:p>
    <w:p w14:paraId="5736DE20" w14:textId="4BCF3579"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本项目选用</w:t>
      </w:r>
      <w:r w:rsidRPr="008A7A66">
        <w:rPr>
          <w:rFonts w:ascii="宋体" w:eastAsia="宋体" w:hAnsi="宋体" w:cs="Times New Roman" w:hint="eastAsia"/>
          <w:kern w:val="0"/>
          <w:sz w:val="24"/>
        </w:rPr>
        <w:t>（</w:t>
      </w:r>
      <w:r w:rsidR="008A7A66" w:rsidRPr="008A7A66">
        <w:rPr>
          <w:rFonts w:ascii="宋体" w:eastAsia="宋体" w:hAnsi="宋体" w:cs="Times New Roman" w:hint="eastAsia"/>
          <w:kern w:val="0"/>
          <w:sz w:val="24"/>
        </w:rPr>
        <w:t>2</w:t>
      </w:r>
      <w:r w:rsidRPr="008A7A66">
        <w:rPr>
          <w:rFonts w:ascii="宋体" w:eastAsia="宋体" w:hAnsi="宋体" w:cs="Times New Roman"/>
          <w:kern w:val="0"/>
          <w:sz w:val="24"/>
        </w:rPr>
        <w:t>）</w:t>
      </w:r>
      <w:r w:rsidRPr="0080656F">
        <w:rPr>
          <w:rFonts w:ascii="宋体" w:eastAsia="宋体" w:hAnsi="宋体" w:cs="Times New Roman"/>
          <w:kern w:val="0"/>
          <w:sz w:val="24"/>
        </w:rPr>
        <w:t>方式。</w:t>
      </w:r>
    </w:p>
    <w:p w14:paraId="6EF445B1"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（三）付款方式</w:t>
      </w:r>
    </w:p>
    <w:p w14:paraId="2C228FDD"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1、付款原则</w:t>
      </w:r>
      <w:r>
        <w:rPr>
          <w:rFonts w:ascii="宋体" w:eastAsia="宋体" w:hAnsi="宋体" w:cs="Times New Roman"/>
          <w:kern w:val="0"/>
          <w:sz w:val="24"/>
        </w:rPr>
        <w:t>：工程进度款根据市财政拨款情况、监督、监理情况分期付给。由于</w:t>
      </w:r>
      <w:r>
        <w:rPr>
          <w:rFonts w:ascii="宋体" w:eastAsia="宋体" w:hAnsi="宋体" w:cs="Times New Roman" w:hint="eastAsia"/>
          <w:kern w:val="0"/>
          <w:sz w:val="24"/>
        </w:rPr>
        <w:t>响应</w:t>
      </w:r>
      <w:r w:rsidRPr="0080656F">
        <w:rPr>
          <w:rFonts w:ascii="宋体" w:eastAsia="宋体" w:hAnsi="宋体" w:cs="Times New Roman"/>
          <w:kern w:val="0"/>
          <w:sz w:val="24"/>
        </w:rPr>
        <w:t>单位原因造成工程款不能支付，责任由</w:t>
      </w:r>
      <w:r>
        <w:rPr>
          <w:rFonts w:ascii="宋体" w:eastAsia="宋体" w:hAnsi="宋体" w:cs="Times New Roman"/>
          <w:kern w:val="0"/>
          <w:sz w:val="24"/>
        </w:rPr>
        <w:t>响应</w:t>
      </w:r>
      <w:r w:rsidRPr="0080656F">
        <w:rPr>
          <w:rFonts w:ascii="宋体" w:eastAsia="宋体" w:hAnsi="宋体" w:cs="Times New Roman"/>
          <w:kern w:val="0"/>
          <w:sz w:val="24"/>
        </w:rPr>
        <w:t>单位承担。</w:t>
      </w:r>
    </w:p>
    <w:p w14:paraId="44F5CECD" w14:textId="5762971C"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2、预付款的支付：本工程开工预付款为合同价的 30% ，在本合同协议书签订生效后14天内，办理支付手续并提交给相关付款部门。</w:t>
      </w:r>
    </w:p>
    <w:p w14:paraId="250B6D2F"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2、工程进度款的支付：验收合格后付款合同金额67%款项；质保期满后付款合同金额3%尾款</w:t>
      </w:r>
    </w:p>
    <w:p w14:paraId="42686E54"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（四）项目保修要求</w:t>
      </w:r>
    </w:p>
    <w:p w14:paraId="3B5D6694"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t>工程保修两年。</w:t>
      </w:r>
    </w:p>
    <w:p w14:paraId="09352259" w14:textId="77777777" w:rsidR="00531F74" w:rsidRPr="0080656F" w:rsidRDefault="00531F74" w:rsidP="00531F74">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kern w:val="0"/>
          <w:sz w:val="24"/>
        </w:rPr>
        <w:t xml:space="preserve"> 验收标准：符合国家相关规定。</w:t>
      </w:r>
    </w:p>
    <w:p w14:paraId="62F91FFC" w14:textId="50AC9864" w:rsidR="008A7A66" w:rsidRPr="008A7A66" w:rsidRDefault="00531F74" w:rsidP="008A7A66">
      <w:pPr>
        <w:adjustRightInd w:val="0"/>
        <w:snapToGrid w:val="0"/>
        <w:spacing w:line="360" w:lineRule="auto"/>
        <w:rPr>
          <w:rFonts w:ascii="宋体" w:eastAsia="宋体" w:hAnsi="宋体" w:cs="Times New Roman"/>
          <w:kern w:val="0"/>
          <w:sz w:val="24"/>
        </w:rPr>
      </w:pPr>
      <w:r w:rsidRPr="0080656F">
        <w:rPr>
          <w:rFonts w:ascii="宋体" w:eastAsia="宋体" w:hAnsi="宋体" w:cs="Times New Roman" w:hint="eastAsia"/>
          <w:kern w:val="0"/>
          <w:sz w:val="24"/>
        </w:rPr>
        <w:lastRenderedPageBreak/>
        <w:t>服务响应时间：</w:t>
      </w:r>
      <w:r w:rsidR="008A7A66" w:rsidRPr="00DB6A10">
        <w:rPr>
          <w:rFonts w:ascii="宋体" w:eastAsia="宋体" w:hAnsi="宋体" w:cs="Times New Roman"/>
          <w:kern w:val="0"/>
          <w:sz w:val="24"/>
        </w:rPr>
        <w:t>质保期内，</w:t>
      </w:r>
      <w:r w:rsidR="008A7A66" w:rsidRPr="00DB6A10">
        <w:rPr>
          <w:rFonts w:ascii="宋体" w:eastAsia="宋体" w:hAnsi="宋体" w:cs="Times New Roman"/>
          <w:sz w:val="24"/>
        </w:rPr>
        <w:t>对使用单位的任何问题能保障4小时内电话响应，</w:t>
      </w:r>
      <w:r w:rsidR="008A7A66" w:rsidRPr="00DB6A10">
        <w:rPr>
          <w:rFonts w:ascii="宋体" w:eastAsia="宋体" w:hAnsi="宋体" w:cs="Times New Roman"/>
          <w:kern w:val="0"/>
          <w:sz w:val="24"/>
        </w:rPr>
        <w:t>卖方接到买方故障信息后24小时内（第二个工作日）到达用户现场，排除故障，免费更换损坏零件。软件终身免费更新、升级。质保期满后，卖方应对</w:t>
      </w:r>
      <w:r w:rsidR="008A7A66">
        <w:rPr>
          <w:rFonts w:ascii="宋体" w:eastAsia="宋体" w:hAnsi="宋体" w:cs="Times New Roman" w:hint="eastAsia"/>
          <w:kern w:val="0"/>
          <w:sz w:val="24"/>
        </w:rPr>
        <w:t>项目</w:t>
      </w:r>
      <w:r w:rsidR="008A7A66" w:rsidRPr="00DB6A10">
        <w:rPr>
          <w:rFonts w:ascii="宋体" w:eastAsia="宋体" w:hAnsi="宋体" w:cs="Times New Roman"/>
          <w:kern w:val="0"/>
          <w:sz w:val="24"/>
        </w:rPr>
        <w:t>提供终生服务，并且提供广泛而优惠的技术支持和备件成本价格供应。</w:t>
      </w:r>
    </w:p>
    <w:p w14:paraId="21DD43FD" w14:textId="763E0429" w:rsidR="00531F74" w:rsidRDefault="00531F74" w:rsidP="00531F74">
      <w:pPr>
        <w:adjustRightInd w:val="0"/>
        <w:snapToGrid w:val="0"/>
        <w:spacing w:line="360" w:lineRule="auto"/>
        <w:rPr>
          <w:rFonts w:ascii="宋体" w:eastAsia="宋体" w:hAnsi="宋体"/>
          <w:color w:val="00B0F0"/>
          <w:kern w:val="0"/>
          <w:sz w:val="24"/>
        </w:rPr>
      </w:pPr>
    </w:p>
    <w:p w14:paraId="4432A0E4" w14:textId="65531861" w:rsidR="00CA0255" w:rsidRDefault="00CA0255" w:rsidP="00531F74">
      <w:pPr>
        <w:adjustRightInd w:val="0"/>
        <w:snapToGrid w:val="0"/>
        <w:spacing w:line="360" w:lineRule="auto"/>
        <w:rPr>
          <w:rFonts w:ascii="宋体" w:eastAsia="宋体" w:hAnsi="宋体"/>
          <w:color w:val="00B0F0"/>
          <w:kern w:val="0"/>
          <w:sz w:val="24"/>
        </w:rPr>
      </w:pPr>
    </w:p>
    <w:p w14:paraId="3FDB1B01" w14:textId="53A7C011" w:rsidR="00CA0255" w:rsidRDefault="00CA0255" w:rsidP="00531F74">
      <w:pPr>
        <w:adjustRightInd w:val="0"/>
        <w:snapToGrid w:val="0"/>
        <w:spacing w:line="360" w:lineRule="auto"/>
        <w:rPr>
          <w:rFonts w:ascii="宋体" w:eastAsia="宋体" w:hAnsi="宋体"/>
          <w:color w:val="00B0F0"/>
          <w:kern w:val="0"/>
          <w:sz w:val="24"/>
        </w:rPr>
      </w:pPr>
    </w:p>
    <w:p w14:paraId="658029AF" w14:textId="00CC12CB" w:rsidR="00CA0255" w:rsidRDefault="00CA0255" w:rsidP="00531F74">
      <w:pPr>
        <w:adjustRightInd w:val="0"/>
        <w:snapToGrid w:val="0"/>
        <w:spacing w:line="360" w:lineRule="auto"/>
        <w:rPr>
          <w:rFonts w:ascii="宋体" w:eastAsia="宋体" w:hAnsi="宋体"/>
          <w:color w:val="00B0F0"/>
          <w:kern w:val="0"/>
          <w:sz w:val="24"/>
        </w:rPr>
      </w:pPr>
    </w:p>
    <w:p w14:paraId="2FF99EA9" w14:textId="1648739E" w:rsidR="00CA0255" w:rsidRDefault="00CA0255" w:rsidP="00531F74">
      <w:pPr>
        <w:adjustRightInd w:val="0"/>
        <w:snapToGrid w:val="0"/>
        <w:spacing w:line="360" w:lineRule="auto"/>
        <w:rPr>
          <w:rFonts w:ascii="宋体" w:eastAsia="宋体" w:hAnsi="宋体"/>
          <w:color w:val="00B0F0"/>
          <w:kern w:val="0"/>
          <w:sz w:val="24"/>
        </w:rPr>
      </w:pPr>
    </w:p>
    <w:p w14:paraId="7488388B" w14:textId="28EE2146" w:rsidR="00CA0255" w:rsidRDefault="00CA0255" w:rsidP="00531F74">
      <w:pPr>
        <w:adjustRightInd w:val="0"/>
        <w:snapToGrid w:val="0"/>
        <w:spacing w:line="360" w:lineRule="auto"/>
        <w:rPr>
          <w:rFonts w:ascii="宋体" w:eastAsia="宋体" w:hAnsi="宋体"/>
          <w:color w:val="00B0F0"/>
          <w:kern w:val="0"/>
          <w:sz w:val="24"/>
        </w:rPr>
      </w:pPr>
    </w:p>
    <w:p w14:paraId="527F4488" w14:textId="777507E5" w:rsidR="00CA0255" w:rsidRDefault="00CA0255" w:rsidP="00531F74">
      <w:pPr>
        <w:adjustRightInd w:val="0"/>
        <w:snapToGrid w:val="0"/>
        <w:spacing w:line="360" w:lineRule="auto"/>
        <w:rPr>
          <w:rFonts w:ascii="宋体" w:eastAsia="宋体" w:hAnsi="宋体"/>
          <w:color w:val="00B0F0"/>
          <w:kern w:val="0"/>
          <w:sz w:val="24"/>
        </w:rPr>
      </w:pPr>
    </w:p>
    <w:p w14:paraId="5FBCCB02" w14:textId="68C4FE71" w:rsidR="00CA0255" w:rsidRDefault="00CA0255" w:rsidP="00531F74">
      <w:pPr>
        <w:adjustRightInd w:val="0"/>
        <w:snapToGrid w:val="0"/>
        <w:spacing w:line="360" w:lineRule="auto"/>
        <w:rPr>
          <w:rFonts w:ascii="宋体" w:eastAsia="宋体" w:hAnsi="宋体"/>
          <w:color w:val="00B0F0"/>
          <w:kern w:val="0"/>
          <w:sz w:val="24"/>
        </w:rPr>
      </w:pPr>
    </w:p>
    <w:p w14:paraId="68621269" w14:textId="15692C6D" w:rsidR="00CA0255" w:rsidRDefault="00CA0255" w:rsidP="00531F74">
      <w:pPr>
        <w:adjustRightInd w:val="0"/>
        <w:snapToGrid w:val="0"/>
        <w:spacing w:line="360" w:lineRule="auto"/>
        <w:rPr>
          <w:rFonts w:ascii="宋体" w:eastAsia="宋体" w:hAnsi="宋体"/>
          <w:color w:val="00B0F0"/>
          <w:kern w:val="0"/>
          <w:sz w:val="24"/>
        </w:rPr>
      </w:pPr>
    </w:p>
    <w:p w14:paraId="7EDA02BF" w14:textId="0CA85F96" w:rsidR="00CA0255" w:rsidRDefault="00CA0255" w:rsidP="00531F74">
      <w:pPr>
        <w:adjustRightInd w:val="0"/>
        <w:snapToGrid w:val="0"/>
        <w:spacing w:line="360" w:lineRule="auto"/>
        <w:rPr>
          <w:rFonts w:ascii="宋体" w:eastAsia="宋体" w:hAnsi="宋体"/>
          <w:color w:val="00B0F0"/>
          <w:kern w:val="0"/>
          <w:sz w:val="24"/>
        </w:rPr>
      </w:pPr>
    </w:p>
    <w:p w14:paraId="3267BD42" w14:textId="50D4568E" w:rsidR="00CA0255" w:rsidRDefault="00CA0255" w:rsidP="00531F74">
      <w:pPr>
        <w:adjustRightInd w:val="0"/>
        <w:snapToGrid w:val="0"/>
        <w:spacing w:line="360" w:lineRule="auto"/>
        <w:rPr>
          <w:rFonts w:ascii="宋体" w:eastAsia="宋体" w:hAnsi="宋体"/>
          <w:color w:val="00B0F0"/>
          <w:kern w:val="0"/>
          <w:sz w:val="24"/>
        </w:rPr>
      </w:pPr>
    </w:p>
    <w:p w14:paraId="7D096DA8" w14:textId="6DC0D1B2" w:rsidR="00CA0255" w:rsidRDefault="00CA0255" w:rsidP="00531F74">
      <w:pPr>
        <w:adjustRightInd w:val="0"/>
        <w:snapToGrid w:val="0"/>
        <w:spacing w:line="360" w:lineRule="auto"/>
        <w:rPr>
          <w:rFonts w:ascii="宋体" w:eastAsia="宋体" w:hAnsi="宋体"/>
          <w:color w:val="00B0F0"/>
          <w:kern w:val="0"/>
          <w:sz w:val="24"/>
        </w:rPr>
      </w:pPr>
    </w:p>
    <w:p w14:paraId="193989AF" w14:textId="4F63C754" w:rsidR="00CA0255" w:rsidRDefault="00CA0255" w:rsidP="00531F74">
      <w:pPr>
        <w:adjustRightInd w:val="0"/>
        <w:snapToGrid w:val="0"/>
        <w:spacing w:line="360" w:lineRule="auto"/>
        <w:rPr>
          <w:rFonts w:ascii="宋体" w:eastAsia="宋体" w:hAnsi="宋体"/>
          <w:color w:val="00B0F0"/>
          <w:kern w:val="0"/>
          <w:sz w:val="24"/>
        </w:rPr>
      </w:pPr>
    </w:p>
    <w:p w14:paraId="41E2C9AB" w14:textId="345F6B08" w:rsidR="00CA0255" w:rsidRDefault="00CA0255" w:rsidP="00531F74">
      <w:pPr>
        <w:adjustRightInd w:val="0"/>
        <w:snapToGrid w:val="0"/>
        <w:spacing w:line="360" w:lineRule="auto"/>
        <w:rPr>
          <w:rFonts w:ascii="宋体" w:eastAsia="宋体" w:hAnsi="宋体"/>
          <w:color w:val="00B0F0"/>
          <w:kern w:val="0"/>
          <w:sz w:val="24"/>
        </w:rPr>
      </w:pPr>
    </w:p>
    <w:p w14:paraId="4B99D770" w14:textId="67EAD31B" w:rsidR="00CA0255" w:rsidRDefault="00CA0255" w:rsidP="00531F74">
      <w:pPr>
        <w:adjustRightInd w:val="0"/>
        <w:snapToGrid w:val="0"/>
        <w:spacing w:line="360" w:lineRule="auto"/>
        <w:rPr>
          <w:rFonts w:ascii="宋体" w:eastAsia="宋体" w:hAnsi="宋体"/>
          <w:color w:val="00B0F0"/>
          <w:kern w:val="0"/>
          <w:sz w:val="24"/>
        </w:rPr>
      </w:pPr>
    </w:p>
    <w:p w14:paraId="36B19078" w14:textId="55002761" w:rsidR="00CA0255" w:rsidRDefault="00CA0255" w:rsidP="00531F74">
      <w:pPr>
        <w:adjustRightInd w:val="0"/>
        <w:snapToGrid w:val="0"/>
        <w:spacing w:line="360" w:lineRule="auto"/>
        <w:rPr>
          <w:rFonts w:ascii="宋体" w:eastAsia="宋体" w:hAnsi="宋体"/>
          <w:color w:val="00B0F0"/>
          <w:kern w:val="0"/>
          <w:sz w:val="24"/>
        </w:rPr>
      </w:pPr>
    </w:p>
    <w:p w14:paraId="01F3A1A3" w14:textId="77777777" w:rsidR="00CA0255" w:rsidRPr="007B4F55" w:rsidRDefault="00CA0255" w:rsidP="00531F74">
      <w:pPr>
        <w:adjustRightInd w:val="0"/>
        <w:snapToGrid w:val="0"/>
        <w:spacing w:line="360" w:lineRule="auto"/>
        <w:rPr>
          <w:rFonts w:ascii="宋体" w:eastAsia="宋体" w:hAnsi="宋体" w:cs="Times New Roman" w:hint="eastAsia"/>
          <w:kern w:val="0"/>
          <w:sz w:val="24"/>
        </w:rPr>
      </w:pPr>
    </w:p>
    <w:p w14:paraId="40860219" w14:textId="77777777" w:rsidR="00531F74" w:rsidRDefault="00531F74" w:rsidP="00531F74">
      <w:pPr>
        <w:adjustRightInd w:val="0"/>
        <w:snapToGrid w:val="0"/>
        <w:spacing w:line="360" w:lineRule="auto"/>
        <w:rPr>
          <w:rFonts w:ascii="宋体" w:eastAsia="宋体" w:hAnsi="宋体" w:cs="Times New Roman"/>
          <w:kern w:val="0"/>
          <w:sz w:val="24"/>
        </w:rPr>
      </w:pPr>
    </w:p>
    <w:p w14:paraId="700B53F8" w14:textId="77777777" w:rsidR="00531F74" w:rsidRDefault="00531F74" w:rsidP="00531F74">
      <w:pPr>
        <w:adjustRightInd w:val="0"/>
        <w:snapToGrid w:val="0"/>
        <w:spacing w:line="360" w:lineRule="auto"/>
        <w:rPr>
          <w:rFonts w:ascii="宋体" w:eastAsia="宋体" w:hAnsi="宋体" w:cs="Times New Roman"/>
          <w:kern w:val="0"/>
          <w:sz w:val="24"/>
        </w:rPr>
      </w:pPr>
    </w:p>
    <w:p w14:paraId="7DA13798" w14:textId="77777777" w:rsidR="00531F74" w:rsidRDefault="00531F74" w:rsidP="00531F74">
      <w:pPr>
        <w:adjustRightInd w:val="0"/>
        <w:snapToGrid w:val="0"/>
        <w:spacing w:line="360" w:lineRule="auto"/>
        <w:rPr>
          <w:rFonts w:ascii="宋体" w:eastAsia="宋体" w:hAnsi="宋体" w:cs="Times New Roman"/>
          <w:kern w:val="0"/>
          <w:sz w:val="24"/>
        </w:rPr>
      </w:pPr>
    </w:p>
    <w:p w14:paraId="2CDEAEA4" w14:textId="77777777" w:rsidR="00531F74" w:rsidRDefault="00531F74" w:rsidP="00531F74">
      <w:pPr>
        <w:adjustRightInd w:val="0"/>
        <w:snapToGrid w:val="0"/>
        <w:spacing w:line="360" w:lineRule="auto"/>
        <w:rPr>
          <w:rFonts w:ascii="宋体" w:eastAsia="宋体" w:hAnsi="宋体" w:cs="Times New Roman"/>
          <w:kern w:val="0"/>
          <w:sz w:val="24"/>
        </w:rPr>
      </w:pPr>
    </w:p>
    <w:p w14:paraId="75DE9D1F" w14:textId="77777777" w:rsidR="00531F74" w:rsidRDefault="00531F74" w:rsidP="00531F74">
      <w:pPr>
        <w:adjustRightInd w:val="0"/>
        <w:snapToGrid w:val="0"/>
        <w:spacing w:line="360" w:lineRule="auto"/>
        <w:rPr>
          <w:rFonts w:ascii="宋体" w:eastAsia="宋体" w:hAnsi="宋体" w:cs="Times New Roman"/>
          <w:kern w:val="0"/>
          <w:sz w:val="24"/>
        </w:rPr>
      </w:pPr>
    </w:p>
    <w:p w14:paraId="783E9C67" w14:textId="77777777" w:rsidR="00531F74" w:rsidRDefault="00531F74" w:rsidP="00531F74">
      <w:pPr>
        <w:adjustRightInd w:val="0"/>
        <w:snapToGrid w:val="0"/>
        <w:spacing w:line="360" w:lineRule="auto"/>
        <w:rPr>
          <w:rFonts w:ascii="宋体" w:eastAsia="宋体" w:hAnsi="宋体" w:cs="Times New Roman"/>
          <w:kern w:val="0"/>
          <w:sz w:val="24"/>
        </w:rPr>
      </w:pPr>
    </w:p>
    <w:p w14:paraId="15031C39" w14:textId="77777777" w:rsidR="00531F74" w:rsidRDefault="00531F74" w:rsidP="00531F74">
      <w:pPr>
        <w:adjustRightInd w:val="0"/>
        <w:snapToGrid w:val="0"/>
        <w:spacing w:line="360" w:lineRule="auto"/>
        <w:rPr>
          <w:rFonts w:ascii="宋体" w:eastAsia="宋体" w:hAnsi="宋体" w:cs="Times New Roman"/>
          <w:kern w:val="0"/>
          <w:sz w:val="24"/>
        </w:rPr>
      </w:pPr>
    </w:p>
    <w:p w14:paraId="335E737A" w14:textId="77777777" w:rsidR="00531F74" w:rsidRDefault="00531F74" w:rsidP="00531F74">
      <w:pPr>
        <w:adjustRightInd w:val="0"/>
        <w:snapToGrid w:val="0"/>
        <w:spacing w:line="360" w:lineRule="auto"/>
        <w:rPr>
          <w:rFonts w:ascii="宋体" w:eastAsia="宋体" w:hAnsi="宋体" w:cs="Times New Roman"/>
          <w:kern w:val="0"/>
          <w:sz w:val="24"/>
        </w:rPr>
      </w:pPr>
    </w:p>
    <w:p w14:paraId="4980CEB6" w14:textId="77777777" w:rsidR="00531F74" w:rsidRDefault="00531F74" w:rsidP="00531F74">
      <w:pPr>
        <w:adjustRightInd w:val="0"/>
        <w:snapToGrid w:val="0"/>
        <w:spacing w:line="360" w:lineRule="auto"/>
        <w:rPr>
          <w:rFonts w:ascii="宋体" w:eastAsia="宋体" w:hAnsi="宋体" w:cs="Times New Roman"/>
          <w:kern w:val="0"/>
          <w:sz w:val="24"/>
        </w:rPr>
      </w:pPr>
    </w:p>
    <w:p w14:paraId="4DE1E63D"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3BE6F950" w14:textId="77777777" w:rsidR="00531F74" w:rsidRPr="00DB6A10" w:rsidRDefault="00531F74" w:rsidP="00531F74">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的价款、税费、包装、运输、装卸、安装、调试、技术指导、培训、咨询、服务、保险、检测、验收合</w:t>
      </w:r>
      <w:r>
        <w:rPr>
          <w:rFonts w:ascii="宋体" w:eastAsia="宋体" w:hAnsi="宋体" w:cs="Times New Roman"/>
          <w:kern w:val="0"/>
          <w:sz w:val="24"/>
        </w:rPr>
        <w:t>格交付使用之前以及技术和售后服务、质保期退运返修等其他所有费用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62DC559"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54F8E37D"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2）提供使用说明书、操作手册、维修手册、工作软件说明书等技术资料。</w:t>
      </w:r>
    </w:p>
    <w:p w14:paraId="6B3C0B7F" w14:textId="77777777"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3）工程师到用户现场安装、调试仪器，要求按照购置需求要求进行验收。</w:t>
      </w:r>
      <w:r w:rsidRPr="00DB6A10">
        <w:rPr>
          <w:rFonts w:ascii="宋体" w:eastAsia="宋体" w:hAnsi="宋体" w:cs="Times New Roman"/>
          <w:sz w:val="24"/>
        </w:rPr>
        <w:t>以上服务的费用已计入总价，不另行收费。</w:t>
      </w:r>
    </w:p>
    <w:p w14:paraId="79920636" w14:textId="0B3D1BB4"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4）在用户现场对用户的操作、维修和电气人员免费进行技术培训。培训内容包括基本原理、安装、调试、操作使用和日常保养维修等。培训时间均不少于</w:t>
      </w:r>
      <w:r w:rsidR="00CA0255">
        <w:rPr>
          <w:rFonts w:ascii="宋体" w:eastAsia="宋体" w:hAnsi="宋体" w:cs="Times New Roman"/>
          <w:b/>
          <w:color w:val="FF0000"/>
          <w:kern w:val="0"/>
          <w:sz w:val="24"/>
        </w:rPr>
        <w:t>1</w:t>
      </w:r>
      <w:r w:rsidRPr="00DB6A10">
        <w:rPr>
          <w:rFonts w:ascii="宋体" w:eastAsia="宋体" w:hAnsi="宋体" w:cs="Times New Roman"/>
          <w:kern w:val="0"/>
          <w:sz w:val="24"/>
        </w:rPr>
        <w:t>个工作日。验收合格后一个月，再在用户现场进行第2次提高培训。</w:t>
      </w:r>
    </w:p>
    <w:p w14:paraId="72054837"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FB056E6" w14:textId="77777777"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6）质保期满后，卖方应对</w:t>
      </w:r>
      <w:r>
        <w:rPr>
          <w:rFonts w:ascii="宋体" w:eastAsia="宋体" w:hAnsi="宋体" w:cs="Times New Roman" w:hint="eastAsia"/>
          <w:kern w:val="0"/>
          <w:sz w:val="24"/>
        </w:rPr>
        <w:t>项目</w:t>
      </w:r>
      <w:r w:rsidRPr="00DB6A10">
        <w:rPr>
          <w:rFonts w:ascii="宋体" w:eastAsia="宋体" w:hAnsi="宋体" w:cs="Times New Roman"/>
          <w:kern w:val="0"/>
          <w:sz w:val="24"/>
        </w:rPr>
        <w:t>提供终生服务，并且提供广泛而优惠的技术支持和备件成本价格供应。</w:t>
      </w:r>
    </w:p>
    <w:p w14:paraId="569329CA" w14:textId="071936AD" w:rsidR="00CB6F65" w:rsidRPr="00531F74" w:rsidRDefault="00CB6F65" w:rsidP="00CB6F65">
      <w:pPr>
        <w:adjustRightInd w:val="0"/>
        <w:snapToGrid w:val="0"/>
        <w:spacing w:line="360" w:lineRule="auto"/>
        <w:rPr>
          <w:rFonts w:ascii="宋体" w:eastAsia="宋体" w:hAnsi="宋体" w:cs="Times New Roman"/>
          <w:sz w:val="24"/>
        </w:rPr>
      </w:pPr>
    </w:p>
    <w:p w14:paraId="66B703C5" w14:textId="77777777" w:rsidR="00336A5F" w:rsidRPr="00CB6F65" w:rsidRDefault="00336A5F"/>
    <w:p w14:paraId="16189128" w14:textId="77777777" w:rsidR="00E15023" w:rsidRDefault="00E15023"/>
    <w:p w14:paraId="47857749" w14:textId="77777777" w:rsidR="00E15023" w:rsidRDefault="00E15023"/>
    <w:p w14:paraId="663DF77F" w14:textId="77777777" w:rsidR="00E15023" w:rsidRDefault="00E15023"/>
    <w:p w14:paraId="724CA404" w14:textId="425C8216" w:rsidR="00E15023" w:rsidRDefault="00E15023"/>
    <w:p w14:paraId="71F75A95" w14:textId="395B091B" w:rsidR="00CA0255" w:rsidRDefault="00CA0255"/>
    <w:p w14:paraId="747917C3" w14:textId="64919491" w:rsidR="00CA0255" w:rsidRDefault="00CA0255"/>
    <w:p w14:paraId="3FFD5AEA" w14:textId="75958D7C" w:rsidR="00CA0255" w:rsidRDefault="00CA0255"/>
    <w:p w14:paraId="0561BD05" w14:textId="119D1CBF" w:rsidR="00CA0255" w:rsidRDefault="00CA0255"/>
    <w:p w14:paraId="53647A24" w14:textId="50AE9E1B" w:rsidR="00CA0255" w:rsidRDefault="00CA0255"/>
    <w:p w14:paraId="55F44248" w14:textId="169FA125" w:rsidR="00CA0255" w:rsidRDefault="00CA0255"/>
    <w:p w14:paraId="04F5CBE1" w14:textId="649B3C7F" w:rsidR="00CA0255" w:rsidRDefault="00CA0255"/>
    <w:p w14:paraId="326CB219" w14:textId="0EF93A62" w:rsidR="00CA0255" w:rsidRDefault="00CA0255"/>
    <w:p w14:paraId="0A417827" w14:textId="0CAB2CA3" w:rsidR="00CA0255" w:rsidRDefault="00CA0255"/>
    <w:p w14:paraId="1DDC3319" w14:textId="23A0FD4E" w:rsidR="00CA0255" w:rsidRDefault="00CA0255"/>
    <w:p w14:paraId="72226E27" w14:textId="77777777" w:rsidR="00CA0255" w:rsidRDefault="00CA0255">
      <w:pPr>
        <w:rPr>
          <w:rFonts w:hint="eastAsia"/>
        </w:rPr>
      </w:pPr>
    </w:p>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4BE17B0B"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w:t>
      </w:r>
      <w:r w:rsidR="00746045">
        <w:rPr>
          <w:rFonts w:ascii="宋体" w:eastAsia="宋体" w:hAnsi="宋体" w:cs="Times New Roman" w:hint="eastAsia"/>
          <w:sz w:val="24"/>
          <w:szCs w:val="24"/>
        </w:rPr>
        <w:t>文件的所有内容，按本文件的要求提供谈判响应文件，并保证所提供的</w:t>
      </w:r>
      <w:r w:rsidRPr="00CB6F65">
        <w:rPr>
          <w:rFonts w:ascii="宋体" w:eastAsia="宋体" w:hAnsi="宋体" w:cs="Times New Roman" w:hint="eastAsia"/>
          <w:sz w:val="24"/>
          <w:szCs w:val="24"/>
        </w:rPr>
        <w:t>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59237B51" w14:textId="2DE8BFB0" w:rsidR="00E15023" w:rsidRDefault="00E15023" w:rsidP="00E15023">
      <w:pPr>
        <w:jc w:val="left"/>
        <w:rPr>
          <w:rFonts w:ascii="微软雅黑" w:eastAsia="微软雅黑" w:hAnsi="微软雅黑" w:cs="Times New Roman"/>
          <w:b/>
          <w:color w:val="FF0000"/>
          <w:sz w:val="32"/>
          <w:szCs w:val="28"/>
        </w:rPr>
      </w:pPr>
    </w:p>
    <w:p w14:paraId="550E7D9B" w14:textId="27F585C4" w:rsidR="00CA0255" w:rsidRDefault="00CA0255" w:rsidP="00E15023">
      <w:pPr>
        <w:jc w:val="left"/>
        <w:rPr>
          <w:rFonts w:ascii="微软雅黑" w:eastAsia="微软雅黑" w:hAnsi="微软雅黑" w:cs="Times New Roman"/>
          <w:b/>
          <w:color w:val="FF0000"/>
          <w:sz w:val="32"/>
          <w:szCs w:val="28"/>
        </w:rPr>
      </w:pPr>
    </w:p>
    <w:p w14:paraId="11197D9B" w14:textId="19F46F24" w:rsidR="00CA0255" w:rsidRDefault="00CA0255" w:rsidP="00E15023">
      <w:pPr>
        <w:jc w:val="left"/>
        <w:rPr>
          <w:rFonts w:ascii="微软雅黑" w:eastAsia="微软雅黑" w:hAnsi="微软雅黑" w:cs="Times New Roman"/>
          <w:b/>
          <w:color w:val="FF0000"/>
          <w:sz w:val="32"/>
          <w:szCs w:val="28"/>
        </w:rPr>
      </w:pPr>
    </w:p>
    <w:p w14:paraId="515864A9" w14:textId="471A8428" w:rsidR="00CA0255" w:rsidRDefault="00CA0255" w:rsidP="00E15023">
      <w:pPr>
        <w:jc w:val="left"/>
        <w:rPr>
          <w:rFonts w:ascii="微软雅黑" w:eastAsia="微软雅黑" w:hAnsi="微软雅黑" w:cs="Times New Roman"/>
          <w:b/>
          <w:color w:val="FF0000"/>
          <w:sz w:val="32"/>
          <w:szCs w:val="28"/>
        </w:rPr>
      </w:pPr>
    </w:p>
    <w:p w14:paraId="5F4CC76C" w14:textId="1F8B72B9" w:rsidR="00CA0255" w:rsidRDefault="00CA0255" w:rsidP="00E15023">
      <w:pPr>
        <w:jc w:val="left"/>
        <w:rPr>
          <w:rFonts w:ascii="微软雅黑" w:eastAsia="微软雅黑" w:hAnsi="微软雅黑" w:cs="Times New Roman"/>
          <w:b/>
          <w:color w:val="FF0000"/>
          <w:sz w:val="32"/>
          <w:szCs w:val="28"/>
        </w:rPr>
      </w:pPr>
    </w:p>
    <w:p w14:paraId="43BCD9AE" w14:textId="3EF7C413" w:rsidR="00CA0255" w:rsidRDefault="00CA0255" w:rsidP="00E15023">
      <w:pPr>
        <w:jc w:val="left"/>
        <w:rPr>
          <w:rFonts w:ascii="微软雅黑" w:eastAsia="微软雅黑" w:hAnsi="微软雅黑" w:cs="Times New Roman"/>
          <w:b/>
          <w:color w:val="FF0000"/>
          <w:sz w:val="32"/>
          <w:szCs w:val="28"/>
        </w:rPr>
      </w:pPr>
    </w:p>
    <w:p w14:paraId="4229DAE7" w14:textId="5ABFAD21" w:rsidR="00CA0255" w:rsidRDefault="00CA0255" w:rsidP="00E15023">
      <w:pPr>
        <w:jc w:val="left"/>
        <w:rPr>
          <w:rFonts w:ascii="微软雅黑" w:eastAsia="微软雅黑" w:hAnsi="微软雅黑" w:cs="Times New Roman"/>
          <w:b/>
          <w:color w:val="FF0000"/>
          <w:sz w:val="32"/>
          <w:szCs w:val="28"/>
        </w:rPr>
      </w:pPr>
    </w:p>
    <w:p w14:paraId="0661A355" w14:textId="6AC3AD46" w:rsidR="00CA0255" w:rsidRDefault="00CA0255" w:rsidP="00E15023">
      <w:pPr>
        <w:jc w:val="left"/>
        <w:rPr>
          <w:rFonts w:ascii="微软雅黑" w:eastAsia="微软雅黑" w:hAnsi="微软雅黑" w:cs="Times New Roman"/>
          <w:b/>
          <w:color w:val="FF0000"/>
          <w:sz w:val="32"/>
          <w:szCs w:val="28"/>
        </w:rPr>
      </w:pPr>
    </w:p>
    <w:p w14:paraId="6FDB3583" w14:textId="47A0CFAF" w:rsidR="00CA0255" w:rsidRDefault="00CA0255" w:rsidP="00E15023">
      <w:pPr>
        <w:jc w:val="left"/>
        <w:rPr>
          <w:rFonts w:ascii="微软雅黑" w:eastAsia="微软雅黑" w:hAnsi="微软雅黑" w:cs="Times New Roman"/>
          <w:b/>
          <w:color w:val="FF0000"/>
          <w:sz w:val="32"/>
          <w:szCs w:val="28"/>
        </w:rPr>
      </w:pPr>
    </w:p>
    <w:p w14:paraId="7F4C5864" w14:textId="2EE80325" w:rsidR="00CA0255" w:rsidRDefault="00CA0255" w:rsidP="00E15023">
      <w:pPr>
        <w:jc w:val="left"/>
        <w:rPr>
          <w:rFonts w:ascii="微软雅黑" w:eastAsia="微软雅黑" w:hAnsi="微软雅黑" w:cs="Times New Roman"/>
          <w:b/>
          <w:color w:val="FF0000"/>
          <w:sz w:val="32"/>
          <w:szCs w:val="28"/>
        </w:rPr>
      </w:pPr>
    </w:p>
    <w:p w14:paraId="15CD5E03" w14:textId="029C5C14" w:rsidR="00CA0255" w:rsidRDefault="00CA0255" w:rsidP="00E15023">
      <w:pPr>
        <w:jc w:val="left"/>
        <w:rPr>
          <w:rFonts w:ascii="微软雅黑" w:eastAsia="微软雅黑" w:hAnsi="微软雅黑" w:cs="Times New Roman"/>
          <w:b/>
          <w:color w:val="FF0000"/>
          <w:sz w:val="32"/>
          <w:szCs w:val="28"/>
        </w:rPr>
      </w:pPr>
    </w:p>
    <w:p w14:paraId="43852D94" w14:textId="67325717" w:rsidR="00CA0255" w:rsidRDefault="00CA0255" w:rsidP="00E15023">
      <w:pPr>
        <w:jc w:val="left"/>
        <w:rPr>
          <w:rFonts w:ascii="微软雅黑" w:eastAsia="微软雅黑" w:hAnsi="微软雅黑" w:cs="Times New Roman"/>
          <w:b/>
          <w:color w:val="FF0000"/>
          <w:sz w:val="32"/>
          <w:szCs w:val="28"/>
        </w:rPr>
      </w:pPr>
    </w:p>
    <w:p w14:paraId="1143F369" w14:textId="76DDC5C1" w:rsidR="00CA0255" w:rsidRDefault="00CA0255" w:rsidP="00E15023">
      <w:pPr>
        <w:jc w:val="left"/>
        <w:rPr>
          <w:rFonts w:ascii="微软雅黑" w:eastAsia="微软雅黑" w:hAnsi="微软雅黑" w:cs="Times New Roman"/>
          <w:b/>
          <w:color w:val="FF0000"/>
          <w:sz w:val="32"/>
          <w:szCs w:val="28"/>
        </w:rPr>
      </w:pPr>
    </w:p>
    <w:p w14:paraId="34F86950" w14:textId="38ECE0A1" w:rsidR="00CA0255" w:rsidRDefault="00CA0255" w:rsidP="00E15023">
      <w:pPr>
        <w:jc w:val="left"/>
        <w:rPr>
          <w:rFonts w:ascii="微软雅黑" w:eastAsia="微软雅黑" w:hAnsi="微软雅黑" w:cs="Times New Roman"/>
          <w:b/>
          <w:color w:val="FF0000"/>
          <w:sz w:val="32"/>
          <w:szCs w:val="28"/>
        </w:rPr>
      </w:pPr>
    </w:p>
    <w:p w14:paraId="72724DA9" w14:textId="261A500C" w:rsidR="00CA0255" w:rsidRDefault="00CA0255" w:rsidP="00E15023">
      <w:pPr>
        <w:jc w:val="left"/>
        <w:rPr>
          <w:rFonts w:ascii="微软雅黑" w:eastAsia="微软雅黑" w:hAnsi="微软雅黑" w:cs="Times New Roman"/>
          <w:b/>
          <w:color w:val="FF0000"/>
          <w:sz w:val="32"/>
          <w:szCs w:val="28"/>
        </w:rPr>
      </w:pPr>
    </w:p>
    <w:p w14:paraId="5A7D9561" w14:textId="1ED88CD9" w:rsidR="00CA0255" w:rsidRDefault="00CA0255" w:rsidP="00E15023">
      <w:pPr>
        <w:jc w:val="left"/>
        <w:rPr>
          <w:rFonts w:ascii="微软雅黑" w:eastAsia="微软雅黑" w:hAnsi="微软雅黑" w:cs="Times New Roman"/>
          <w:b/>
          <w:color w:val="FF0000"/>
          <w:sz w:val="32"/>
          <w:szCs w:val="28"/>
        </w:rPr>
      </w:pPr>
    </w:p>
    <w:p w14:paraId="74A015CE" w14:textId="3C7169C9" w:rsidR="00CA0255" w:rsidRDefault="00CA0255" w:rsidP="00E15023">
      <w:pPr>
        <w:jc w:val="left"/>
        <w:rPr>
          <w:rFonts w:ascii="微软雅黑" w:eastAsia="微软雅黑" w:hAnsi="微软雅黑" w:cs="Times New Roman"/>
          <w:b/>
          <w:color w:val="FF0000"/>
          <w:sz w:val="32"/>
          <w:szCs w:val="28"/>
        </w:rPr>
      </w:pPr>
    </w:p>
    <w:p w14:paraId="65F417DD" w14:textId="60445CF0" w:rsidR="00CA0255" w:rsidRDefault="00CA0255" w:rsidP="00E15023">
      <w:pPr>
        <w:jc w:val="left"/>
        <w:rPr>
          <w:rFonts w:ascii="微软雅黑" w:eastAsia="微软雅黑" w:hAnsi="微软雅黑" w:cs="Times New Roman"/>
          <w:b/>
          <w:color w:val="FF0000"/>
          <w:sz w:val="32"/>
          <w:szCs w:val="28"/>
        </w:rPr>
      </w:pPr>
    </w:p>
    <w:p w14:paraId="39AE535B" w14:textId="6FC0A0AC" w:rsidR="00CA0255" w:rsidRDefault="00CA0255" w:rsidP="00E15023">
      <w:pPr>
        <w:jc w:val="left"/>
        <w:rPr>
          <w:rFonts w:ascii="微软雅黑" w:eastAsia="微软雅黑" w:hAnsi="微软雅黑" w:cs="Times New Roman"/>
          <w:b/>
          <w:color w:val="FF0000"/>
          <w:sz w:val="32"/>
          <w:szCs w:val="28"/>
        </w:rPr>
      </w:pPr>
    </w:p>
    <w:p w14:paraId="70E740BC" w14:textId="0DDC413D" w:rsidR="00D97127" w:rsidRDefault="00D97127" w:rsidP="00E15023">
      <w:pPr>
        <w:jc w:val="left"/>
        <w:rPr>
          <w:rFonts w:ascii="微软雅黑" w:eastAsia="微软雅黑" w:hAnsi="微软雅黑" w:cs="Times New Roman" w:hint="eastAsia"/>
          <w:b/>
          <w:color w:val="FF0000"/>
          <w:sz w:val="32"/>
          <w:szCs w:val="28"/>
        </w:rPr>
      </w:pPr>
      <w:bookmarkStart w:id="0" w:name="_GoBack"/>
      <w:bookmarkEnd w:id="0"/>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bookmarkStart w:id="1" w:name="_Hlk164678130"/>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6EA64780" w14:textId="6A5114D0"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九</w:t>
      </w:r>
      <w:r w:rsidR="00E15023">
        <w:rPr>
          <w:rFonts w:ascii="宋体" w:eastAsia="宋体" w:hAnsi="宋体" w:cs="Times New Roman" w:hint="eastAsia"/>
          <w:b/>
          <w:sz w:val="24"/>
        </w:rPr>
        <w:t>、《谈判响应文件》真实性承诺函</w:t>
      </w:r>
    </w:p>
    <w:p w14:paraId="7C11FAF9" w14:textId="6F3ED1CB"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十、企业诚信声明与承诺</w:t>
      </w:r>
    </w:p>
    <w:p w14:paraId="58D61DDD" w14:textId="11CEC72B"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746045">
        <w:rPr>
          <w:rFonts w:ascii="宋体" w:eastAsia="宋体" w:hAnsi="宋体" w:cs="Times New Roman" w:hint="eastAsia"/>
          <w:b/>
          <w:sz w:val="24"/>
        </w:rPr>
        <w:t>一</w:t>
      </w:r>
      <w:r>
        <w:rPr>
          <w:rFonts w:ascii="宋体" w:eastAsia="宋体" w:hAnsi="宋体" w:cs="Times New Roman" w:hint="eastAsia"/>
          <w:b/>
          <w:sz w:val="24"/>
        </w:rPr>
        <w:t>、公司基本情况简介</w:t>
      </w:r>
    </w:p>
    <w:p w14:paraId="2944876B" w14:textId="62097FAD"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十二</w:t>
      </w:r>
      <w:r w:rsidR="00E15023">
        <w:rPr>
          <w:rFonts w:ascii="宋体" w:eastAsia="宋体" w:hAnsi="宋体" w:cs="Times New Roman" w:hint="eastAsia"/>
          <w:b/>
          <w:sz w:val="24"/>
        </w:rPr>
        <w:t>、公司近三年内在经营活动中没有重大违法记录以及被禁止参与政府采购活动的声明与承诺</w:t>
      </w:r>
    </w:p>
    <w:p w14:paraId="450BEF6F" w14:textId="152E3DE1"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十三</w:t>
      </w:r>
      <w:r w:rsidR="00E15023">
        <w:rPr>
          <w:rFonts w:ascii="宋体" w:eastAsia="宋体" w:hAnsi="宋体" w:cs="Times New Roman" w:hint="eastAsia"/>
          <w:b/>
          <w:sz w:val="24"/>
        </w:rPr>
        <w:t>、公司近三年无行贿犯罪记录承诺</w:t>
      </w:r>
    </w:p>
    <w:p w14:paraId="75ED4DD0" w14:textId="02F572FB"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十四</w:t>
      </w:r>
      <w:r w:rsidR="00E15023">
        <w:rPr>
          <w:rFonts w:ascii="宋体" w:eastAsia="宋体" w:hAnsi="宋体" w:cs="Times New Roman" w:hint="eastAsia"/>
          <w:b/>
          <w:sz w:val="24"/>
        </w:rPr>
        <w:t>、信用信息查询记录网络截图件</w:t>
      </w:r>
    </w:p>
    <w:p w14:paraId="2BCF1242" w14:textId="270500F0"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十五</w:t>
      </w:r>
      <w:r w:rsidR="00E15023">
        <w:rPr>
          <w:rFonts w:ascii="宋体" w:eastAsia="宋体" w:hAnsi="宋体" w:cs="Times New Roman" w:hint="eastAsia"/>
          <w:b/>
          <w:sz w:val="24"/>
        </w:rPr>
        <w:t>、政府采购违法行为风险知悉确认书</w:t>
      </w:r>
    </w:p>
    <w:p w14:paraId="41FC44D2" w14:textId="027A6B6C" w:rsidR="00E15023" w:rsidRDefault="00746045" w:rsidP="00E15023">
      <w:pPr>
        <w:spacing w:line="480" w:lineRule="auto"/>
        <w:rPr>
          <w:rFonts w:ascii="宋体" w:eastAsia="宋体" w:hAnsi="宋体" w:cs="Times New Roman"/>
          <w:b/>
          <w:sz w:val="24"/>
        </w:rPr>
      </w:pPr>
      <w:r>
        <w:rPr>
          <w:rFonts w:ascii="宋体" w:eastAsia="宋体" w:hAnsi="宋体" w:cs="Times New Roman" w:hint="eastAsia"/>
          <w:b/>
          <w:sz w:val="24"/>
        </w:rPr>
        <w:t>十六</w:t>
      </w:r>
      <w:r w:rsidR="00E15023">
        <w:rPr>
          <w:rFonts w:ascii="宋体" w:eastAsia="宋体" w:hAnsi="宋体" w:cs="Times New Roman" w:hint="eastAsia"/>
          <w:b/>
          <w:sz w:val="24"/>
        </w:rPr>
        <w:t>、公司认为有必要提供的其他材料</w:t>
      </w:r>
    </w:p>
    <w:bookmarkEnd w:id="1"/>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rsidSect="00A76079">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2" w:name="一"/>
      <w:r>
        <w:rPr>
          <w:rFonts w:ascii="宋体" w:eastAsia="宋体" w:hAnsi="宋体" w:cs="Times New Roman" w:hint="eastAsia"/>
          <w:b/>
          <w:sz w:val="24"/>
        </w:rPr>
        <w:lastRenderedPageBreak/>
        <w:t>一、 谈判响应函（模板）</w:t>
      </w:r>
    </w:p>
    <w:bookmarkEnd w:id="2"/>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r>
      <w:bookmarkStart w:id="3" w:name="_Hlk164678198"/>
      <w:r>
        <w:rPr>
          <w:rFonts w:ascii="宋体" w:eastAsia="宋体" w:hAnsi="宋体" w:cs="Times New Roman" w:hint="eastAsia"/>
          <w:szCs w:val="21"/>
        </w:rPr>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bookmarkEnd w:id="3"/>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4" w:name="_Toc14403"/>
      <w:r>
        <w:rPr>
          <w:rFonts w:ascii="宋体" w:eastAsia="宋体" w:hAnsi="宋体" w:hint="eastAsia"/>
          <w:sz w:val="30"/>
          <w:szCs w:val="30"/>
        </w:rPr>
        <w:t>参与竞谈供应商控股及管理关系情况申报表</w:t>
      </w:r>
      <w:bookmarkEnd w:id="4"/>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5"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5"/>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646F2A63" w:rsidR="00E15023" w:rsidRDefault="00746045"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九</w:t>
      </w:r>
      <w:r w:rsidR="00E15023">
        <w:rPr>
          <w:rFonts w:ascii="宋体" w:eastAsia="宋体" w:hAnsi="宋体" w:cs="Times New Roman" w:hint="eastAsia"/>
          <w:b/>
          <w:bCs/>
          <w:sz w:val="24"/>
          <w:szCs w:val="20"/>
        </w:rPr>
        <w:t>、《谈判响应文件》真实性承诺函（模板）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6" w:name="_Hlk517017036"/>
      <w:r>
        <w:rPr>
          <w:rFonts w:ascii="宋体" w:eastAsia="宋体" w:hAnsi="宋体" w:cs="Times New Roman" w:hint="eastAsia"/>
          <w:b/>
          <w:sz w:val="36"/>
          <w:szCs w:val="36"/>
        </w:rPr>
        <w:t>《谈判响应文件》真实性承诺函</w:t>
      </w:r>
      <w:bookmarkEnd w:id="6"/>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56865A97" w:rsidR="00E15023" w:rsidRDefault="00746045"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t>十</w:t>
      </w:r>
      <w:r w:rsidR="00E15023">
        <w:rPr>
          <w:rFonts w:ascii="宋体" w:eastAsia="宋体" w:hAnsi="宋体" w:cs="Times New Roman" w:hint="eastAsia"/>
          <w:b/>
          <w:bCs/>
          <w:sz w:val="24"/>
          <w:szCs w:val="20"/>
        </w:rPr>
        <w:t>、企业诚信声明与承诺（模板）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00FE7B60"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w:t>
      </w:r>
      <w:r w:rsidR="00746045">
        <w:rPr>
          <w:rFonts w:ascii="宋体" w:eastAsia="宋体" w:hAnsi="宋体" w:cs="Times New Roman" w:hint="eastAsia"/>
          <w:b/>
          <w:sz w:val="24"/>
          <w:szCs w:val="20"/>
        </w:rPr>
        <w:t>一</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65F86932"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w:t>
      </w:r>
      <w:r w:rsidR="00746045">
        <w:rPr>
          <w:rFonts w:ascii="宋体" w:eastAsia="宋体" w:hAnsi="宋体" w:cs="Times New Roman" w:hint="eastAsia"/>
          <w:b/>
          <w:sz w:val="24"/>
          <w:szCs w:val="20"/>
        </w:rPr>
        <w:t>二</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45A86329"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十</w:t>
      </w:r>
      <w:r w:rsidR="00746045">
        <w:rPr>
          <w:rFonts w:ascii="宋体" w:eastAsia="宋体" w:hAnsi="宋体" w:cs="Times New Roman" w:hint="eastAsia"/>
          <w:b/>
          <w:bCs/>
          <w:sz w:val="24"/>
          <w:szCs w:val="20"/>
        </w:rPr>
        <w:t>三</w:t>
      </w:r>
      <w:r>
        <w:rPr>
          <w:rFonts w:ascii="宋体" w:eastAsia="宋体" w:hAnsi="宋体" w:cs="Times New Roman" w:hint="eastAsia"/>
          <w:b/>
          <w:bCs/>
          <w:sz w:val="24"/>
          <w:szCs w:val="20"/>
        </w:rPr>
        <w:t>、公司近三年无行贿犯罪记录承诺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230FD376"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w:t>
      </w:r>
      <w:r w:rsidR="00746045">
        <w:rPr>
          <w:rFonts w:ascii="宋体" w:eastAsia="宋体" w:hAnsi="宋体" w:cs="Times New Roman" w:hint="eastAsia"/>
          <w:b/>
          <w:bCs/>
          <w:sz w:val="24"/>
          <w:szCs w:val="32"/>
        </w:rPr>
        <w:t>四</w:t>
      </w:r>
      <w:r>
        <w:rPr>
          <w:rFonts w:ascii="宋体" w:eastAsia="宋体" w:hAnsi="宋体" w:cs="Times New Roman" w:hint="eastAsia"/>
          <w:b/>
          <w:bCs/>
          <w:sz w:val="24"/>
          <w:szCs w:val="32"/>
        </w:rPr>
        <w:t>、</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1D58CA52"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w:t>
      </w:r>
      <w:r w:rsidR="00746045">
        <w:rPr>
          <w:rFonts w:ascii="宋体" w:eastAsia="宋体" w:hAnsi="宋体" w:cs="Times New Roman" w:hint="eastAsia"/>
          <w:b/>
          <w:sz w:val="24"/>
          <w:szCs w:val="21"/>
        </w:rPr>
        <w:t>五</w:t>
      </w:r>
      <w:r>
        <w:rPr>
          <w:rFonts w:ascii="宋体" w:eastAsia="宋体" w:hAnsi="宋体" w:cs="Times New Roman" w:hint="eastAsia"/>
          <w:b/>
          <w:sz w:val="24"/>
          <w:szCs w:val="21"/>
        </w:rPr>
        <w:t>、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93AC6B9" w:rsidR="00E15023" w:rsidRDefault="00E15023" w:rsidP="00E15023">
      <w:pPr>
        <w:jc w:val="left"/>
      </w:pPr>
      <w:r>
        <w:rPr>
          <w:rFonts w:ascii="宋体" w:eastAsia="宋体" w:hAnsi="宋体" w:cs="Times New Roman" w:hint="eastAsia"/>
          <w:b/>
          <w:kern w:val="0"/>
          <w:sz w:val="24"/>
          <w:szCs w:val="21"/>
        </w:rPr>
        <w:lastRenderedPageBreak/>
        <w:t>十</w:t>
      </w:r>
      <w:r w:rsidR="00746045">
        <w:rPr>
          <w:rFonts w:ascii="宋体" w:eastAsia="宋体" w:hAnsi="宋体" w:cs="Times New Roman" w:hint="eastAsia"/>
          <w:b/>
          <w:kern w:val="0"/>
          <w:sz w:val="24"/>
          <w:szCs w:val="21"/>
        </w:rPr>
        <w:t>六</w:t>
      </w:r>
      <w:r>
        <w:rPr>
          <w:rFonts w:ascii="宋体" w:eastAsia="宋体" w:hAnsi="宋体" w:cs="Times New Roman" w:hint="eastAsia"/>
          <w:b/>
          <w:kern w:val="0"/>
          <w:sz w:val="24"/>
          <w:szCs w:val="21"/>
        </w:rPr>
        <w:t>、公司认为有必要提供的其他材料（如：产品彩页、说明书等）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BCF8F3" w16cid:durableId="437CA18B"/>
  <w16cid:commentId w16cid:paraId="6EA7730B" w16cid:durableId="6CCB90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1A99" w14:textId="77777777" w:rsidR="001478ED" w:rsidRDefault="001478ED" w:rsidP="00CB6F65">
      <w:r>
        <w:separator/>
      </w:r>
    </w:p>
  </w:endnote>
  <w:endnote w:type="continuationSeparator" w:id="0">
    <w:p w14:paraId="50A41C63" w14:textId="77777777" w:rsidR="001478ED" w:rsidRDefault="001478ED"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AA81" w14:textId="77777777" w:rsidR="001478ED" w:rsidRDefault="001478ED" w:rsidP="00CB6F65">
      <w:r>
        <w:separator/>
      </w:r>
    </w:p>
  </w:footnote>
  <w:footnote w:type="continuationSeparator" w:id="0">
    <w:p w14:paraId="6FFF2472" w14:textId="77777777" w:rsidR="001478ED" w:rsidRDefault="001478ED"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1478ED"/>
    <w:rsid w:val="00204051"/>
    <w:rsid w:val="00256E90"/>
    <w:rsid w:val="00336A5F"/>
    <w:rsid w:val="003C3F30"/>
    <w:rsid w:val="005177C3"/>
    <w:rsid w:val="00521E35"/>
    <w:rsid w:val="00531F74"/>
    <w:rsid w:val="005E4BF7"/>
    <w:rsid w:val="00692A02"/>
    <w:rsid w:val="00705BE3"/>
    <w:rsid w:val="00746045"/>
    <w:rsid w:val="007851E6"/>
    <w:rsid w:val="007A0F2A"/>
    <w:rsid w:val="007B4F55"/>
    <w:rsid w:val="008A7A66"/>
    <w:rsid w:val="008F25E0"/>
    <w:rsid w:val="00A448F3"/>
    <w:rsid w:val="00A76079"/>
    <w:rsid w:val="00B17926"/>
    <w:rsid w:val="00B3495D"/>
    <w:rsid w:val="00B42F21"/>
    <w:rsid w:val="00B44F12"/>
    <w:rsid w:val="00B471CA"/>
    <w:rsid w:val="00B7639F"/>
    <w:rsid w:val="00BF751A"/>
    <w:rsid w:val="00CA0255"/>
    <w:rsid w:val="00CB6F65"/>
    <w:rsid w:val="00D43972"/>
    <w:rsid w:val="00D97127"/>
    <w:rsid w:val="00E1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5</cp:revision>
  <dcterms:created xsi:type="dcterms:W3CDTF">2024-04-30T01:06:00Z</dcterms:created>
  <dcterms:modified xsi:type="dcterms:W3CDTF">2024-06-26T06:35:00Z</dcterms:modified>
</cp:coreProperties>
</file>