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2"/>
          <w:szCs w:val="24"/>
        </w:rPr>
      </w:pPr>
      <w:r>
        <w:rPr>
          <w:rFonts w:hint="eastAsia" w:ascii="Times New Roman" w:hAnsi="Times New Roman" w:eastAsia="宋体" w:cs="Times New Roman"/>
          <w:b/>
          <w:sz w:val="52"/>
          <w:szCs w:val="24"/>
          <w:lang w:val="en-US" w:eastAsia="zh-CN"/>
        </w:rPr>
        <w:t>未来人居设计—</w:t>
      </w:r>
      <w:r>
        <w:rPr>
          <w:rFonts w:hint="eastAsia" w:ascii="Times New Roman" w:hAnsi="Times New Roman" w:eastAsia="宋体" w:cs="Times New Roman"/>
          <w:b/>
          <w:sz w:val="52"/>
          <w:szCs w:val="24"/>
        </w:rPr>
        <w:t>环境感知机器人深度学习研发平台采购项目</w:t>
      </w:r>
    </w:p>
    <w:p>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竞争性谈判文件</w:t>
      </w:r>
    </w:p>
    <w:p>
      <w:pPr>
        <w:jc w:val="center"/>
        <w:rPr>
          <w:rFonts w:ascii="Times New Roman" w:hAnsi="Times New Roman" w:eastAsia="宋体" w:cs="Times New Roman"/>
          <w:b/>
          <w:sz w:val="40"/>
          <w:szCs w:val="28"/>
        </w:rPr>
      </w:pPr>
    </w:p>
    <w:p>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pPr>
        <w:jc w:val="center"/>
        <w:rPr>
          <w:rFonts w:ascii="Times New Roman" w:hAnsi="Times New Roman" w:eastAsia="宋体" w:cs="Times New Roman"/>
          <w:b/>
          <w:color w:val="auto"/>
          <w:sz w:val="32"/>
          <w:szCs w:val="28"/>
          <w:highlight w:val="none"/>
        </w:rPr>
      </w:pPr>
      <w:r>
        <w:rPr>
          <w:rFonts w:hint="eastAsia" w:ascii="Times New Roman" w:hAnsi="Times New Roman" w:eastAsia="宋体" w:cs="Times New Roman"/>
          <w:b/>
          <w:color w:val="auto"/>
          <w:sz w:val="32"/>
          <w:szCs w:val="28"/>
          <w:highlight w:val="none"/>
        </w:rPr>
        <w:t>2</w:t>
      </w:r>
      <w:r>
        <w:rPr>
          <w:rFonts w:ascii="Times New Roman" w:hAnsi="Times New Roman" w:eastAsia="宋体" w:cs="Times New Roman"/>
          <w:b/>
          <w:color w:val="auto"/>
          <w:sz w:val="32"/>
          <w:szCs w:val="28"/>
          <w:highlight w:val="none"/>
        </w:rPr>
        <w:t>024</w:t>
      </w:r>
      <w:r>
        <w:rPr>
          <w:rFonts w:hint="eastAsia" w:ascii="Times New Roman" w:hAnsi="Times New Roman" w:eastAsia="宋体" w:cs="Times New Roman"/>
          <w:b/>
          <w:color w:val="auto"/>
          <w:sz w:val="32"/>
          <w:szCs w:val="28"/>
          <w:highlight w:val="none"/>
        </w:rPr>
        <w:t>年</w:t>
      </w:r>
      <w:r>
        <w:rPr>
          <w:rFonts w:hint="eastAsia" w:ascii="Times New Roman" w:hAnsi="Times New Roman" w:eastAsia="宋体" w:cs="Times New Roman"/>
          <w:b/>
          <w:color w:val="auto"/>
          <w:sz w:val="32"/>
          <w:szCs w:val="28"/>
          <w:highlight w:val="none"/>
          <w:lang w:val="en-US" w:eastAsia="zh-CN"/>
        </w:rPr>
        <w:t>06</w:t>
      </w:r>
      <w:r>
        <w:rPr>
          <w:rFonts w:hint="eastAsia" w:ascii="Times New Roman" w:hAnsi="Times New Roman" w:eastAsia="宋体" w:cs="Times New Roman"/>
          <w:b/>
          <w:color w:val="auto"/>
          <w:sz w:val="32"/>
          <w:szCs w:val="28"/>
          <w:highlight w:val="none"/>
        </w:rPr>
        <w:t>月</w:t>
      </w:r>
      <w:r>
        <w:rPr>
          <w:rFonts w:hint="eastAsia" w:ascii="Times New Roman" w:hAnsi="Times New Roman" w:eastAsia="宋体" w:cs="Times New Roman"/>
          <w:b/>
          <w:color w:val="auto"/>
          <w:sz w:val="32"/>
          <w:szCs w:val="28"/>
          <w:highlight w:val="none"/>
          <w:lang w:val="en-US" w:eastAsia="zh-CN"/>
        </w:rPr>
        <w:t>06</w:t>
      </w:r>
      <w:r>
        <w:rPr>
          <w:rFonts w:hint="eastAsia" w:ascii="Times New Roman" w:hAnsi="Times New Roman" w:eastAsia="宋体" w:cs="Times New Roman"/>
          <w:b/>
          <w:color w:val="auto"/>
          <w:sz w:val="32"/>
          <w:szCs w:val="28"/>
          <w:highlight w:val="none"/>
        </w:rPr>
        <w:t>日</w:t>
      </w: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附件1：购置需求</w:t>
      </w:r>
    </w:p>
    <w:p>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环境感知机器人深度学习研发平台</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一、应用背景</w:t>
      </w:r>
    </w:p>
    <w:p>
      <w:pPr>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环境感知机器人深度学习研发平台在建筑学应用背景中发挥着至关重要的作用，这一平台利用深度学习技术，赋予机器人在复杂环境中进行精准识别和高效操作的能力。在建筑领域，这种技术使得机器人能够参与建筑环境中的多种工作，如自动化测量、室内识别、以及建筑内的实时监控和质量评估。目前及未来，我们需要利用此平台开展的研究工作主要有以下几种类型：通过环境感知、多模态融合及图像识别技术，机器人能够识别室内环境中的特定对象和结构，自动调整室内可控设备策略，以确保室内舒适度。图像识别及多模态融合是环境感知机器人深度学习研发平台的另一项核心技术，广泛应用于三维点云重建、建筑保护、以及城市规划等领域，机器人能够实时分析图像，及时识别人体特征，大大提高反应效率和响应速度。所以环境感知机器人深度学习研发平台在建筑、图像识别和室内应用领域是必不可少的。以上这几点是我实验室在采购环境感知机器人深度学习研发平台的基本技术要求</w:t>
      </w:r>
      <w:r>
        <w:rPr>
          <w:rFonts w:ascii="宋体" w:hAnsi="宋体" w:eastAsia="宋体" w:cs="Times New Roman"/>
          <w:kern w:val="0"/>
          <w:sz w:val="24"/>
        </w:rPr>
        <w:t>。</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highlight w:val="yellow"/>
        </w:rPr>
        <w:t>二、基本配置</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2.1 </w:t>
      </w:r>
      <w:r>
        <w:rPr>
          <w:rFonts w:hint="eastAsia" w:ascii="宋体" w:hAnsi="宋体" w:eastAsia="宋体" w:cs="Times New Roman"/>
          <w:kern w:val="0"/>
          <w:sz w:val="24"/>
        </w:rPr>
        <w:t>室内感知机器人</w:t>
      </w:r>
      <w:r>
        <w:rPr>
          <w:rFonts w:ascii="宋体" w:hAnsi="宋体" w:eastAsia="宋体" w:cs="Times New Roman"/>
          <w:kern w:val="0"/>
          <w:sz w:val="24"/>
        </w:rPr>
        <w:t>5台</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lang w:val="en-US" w:eastAsia="zh-CN"/>
        </w:rPr>
        <w:t>2</w:t>
      </w:r>
      <w:r>
        <w:rPr>
          <w:rFonts w:ascii="宋体" w:hAnsi="宋体" w:eastAsia="宋体" w:cs="Times New Roman"/>
          <w:kern w:val="0"/>
          <w:sz w:val="24"/>
        </w:rPr>
        <w:t xml:space="preserve"> </w:t>
      </w:r>
      <w:r>
        <w:rPr>
          <w:rFonts w:hint="eastAsia" w:ascii="宋体" w:hAnsi="宋体" w:eastAsia="宋体" w:cs="Times New Roman"/>
          <w:kern w:val="0"/>
          <w:sz w:val="24"/>
        </w:rPr>
        <w:t>开发板</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lang w:val="en-US" w:eastAsia="zh-CN"/>
        </w:rPr>
        <w:t>3</w:t>
      </w:r>
      <w:r>
        <w:rPr>
          <w:rFonts w:ascii="宋体" w:hAnsi="宋体" w:eastAsia="宋体" w:cs="Times New Roman"/>
          <w:kern w:val="0"/>
          <w:sz w:val="24"/>
        </w:rPr>
        <w:t xml:space="preserve"> </w:t>
      </w:r>
      <w:r>
        <w:rPr>
          <w:rFonts w:hint="eastAsia" w:ascii="宋体" w:hAnsi="宋体" w:eastAsia="宋体" w:cs="Times New Roman"/>
          <w:kern w:val="0"/>
          <w:sz w:val="24"/>
        </w:rPr>
        <w:t>传感器</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highlight w:val="yellow"/>
        </w:rPr>
        <w:t>三、主要性能指标</w:t>
      </w:r>
    </w:p>
    <w:p>
      <w:pPr>
        <w:adjustRightInd w:val="0"/>
        <w:snapToGrid w:val="0"/>
        <w:spacing w:line="360" w:lineRule="auto"/>
        <w:rPr>
          <w:rFonts w:hint="eastAsia" w:ascii="宋体" w:hAnsi="宋体" w:eastAsia="宋体" w:cs="Times New Roman"/>
          <w:kern w:val="0"/>
          <w:sz w:val="24"/>
          <w:lang w:eastAsia="zh-CN"/>
        </w:rPr>
      </w:pPr>
      <w:r>
        <w:rPr>
          <w:rFonts w:hint="eastAsia" w:ascii="宋体" w:hAnsi="宋体" w:eastAsia="宋体" w:cs="Times New Roman"/>
          <w:kern w:val="0"/>
          <w:sz w:val="24"/>
          <w:lang w:eastAsia="zh-CN"/>
        </w:rPr>
        <w:t>（</w:t>
      </w:r>
      <w:r>
        <w:rPr>
          <w:rFonts w:hint="eastAsia" w:ascii="宋体" w:hAnsi="宋体" w:eastAsia="宋体" w:cs="Times New Roman"/>
          <w:kern w:val="0"/>
          <w:sz w:val="24"/>
          <w:lang w:val="en-US" w:eastAsia="zh-CN"/>
        </w:rPr>
        <w:t>1</w:t>
      </w:r>
      <w:r>
        <w:rPr>
          <w:rFonts w:hint="eastAsia" w:ascii="宋体" w:hAnsi="宋体" w:eastAsia="宋体" w:cs="Times New Roman"/>
          <w:kern w:val="0"/>
          <w:sz w:val="24"/>
          <w:lang w:eastAsia="zh-CN"/>
        </w:rPr>
        <w:t>）</w:t>
      </w:r>
      <w:r>
        <w:rPr>
          <w:rFonts w:hint="eastAsia" w:ascii="宋体" w:hAnsi="宋体" w:eastAsia="宋体" w:cs="Times New Roman"/>
          <w:kern w:val="0"/>
          <w:sz w:val="24"/>
        </w:rPr>
        <w:t>室内感知机器人主要性能指标</w:t>
      </w:r>
      <w:r>
        <w:rPr>
          <w:rFonts w:hint="eastAsia" w:ascii="宋体" w:hAnsi="宋体" w:eastAsia="宋体" w:cs="Times New Roman"/>
          <w:kern w:val="0"/>
          <w:sz w:val="24"/>
          <w:lang w:eastAsia="zh-CN"/>
        </w:rPr>
        <w:t>：</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 xml:space="preserve">3.1 </w:t>
      </w:r>
      <w:r>
        <w:rPr>
          <w:rFonts w:hint="eastAsia" w:ascii="宋体" w:hAnsi="宋体" w:eastAsia="宋体" w:cs="Times New Roman"/>
          <w:kern w:val="0"/>
          <w:sz w:val="24"/>
          <w:lang w:val="en-US" w:eastAsia="zh-CN"/>
        </w:rPr>
        <w:t>最大</w:t>
      </w:r>
      <w:r>
        <w:rPr>
          <w:rFonts w:hint="eastAsia" w:ascii="宋体" w:hAnsi="宋体" w:eastAsia="宋体" w:cs="Times New Roman"/>
          <w:kern w:val="0"/>
          <w:sz w:val="24"/>
        </w:rPr>
        <w:t>自重：</w:t>
      </w:r>
      <w:r>
        <w:rPr>
          <w:rFonts w:hint="eastAsia" w:ascii="宋体" w:hAnsi="宋体" w:eastAsia="宋体" w:cs="Times New Roman"/>
          <w:kern w:val="0"/>
          <w:sz w:val="24"/>
          <w:lang w:val="en-US" w:eastAsia="zh-CN"/>
        </w:rPr>
        <w:t>20kg</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3.2</w:t>
      </w:r>
      <w:r>
        <w:rPr>
          <w:rFonts w:hint="eastAsia" w:ascii="宋体" w:hAnsi="宋体" w:eastAsia="宋体" w:cs="Times New Roman"/>
          <w:kern w:val="0"/>
          <w:sz w:val="24"/>
        </w:rPr>
        <w:t>最大负载：</w:t>
      </w:r>
      <w:r>
        <w:rPr>
          <w:rFonts w:hint="eastAsia" w:ascii="宋体" w:hAnsi="宋体" w:eastAsia="宋体" w:cs="Times New Roman"/>
          <w:kern w:val="0"/>
          <w:sz w:val="24"/>
          <w:lang w:val="en-US" w:eastAsia="zh-CN"/>
        </w:rPr>
        <w:t>不低于1</w:t>
      </w:r>
      <w:r>
        <w:rPr>
          <w:rFonts w:ascii="宋体" w:hAnsi="宋体" w:eastAsia="宋体" w:cs="Times New Roman"/>
          <w:kern w:val="0"/>
          <w:sz w:val="24"/>
        </w:rPr>
        <w:t>0kg</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3.</w:t>
      </w:r>
      <w:r>
        <w:rPr>
          <w:rFonts w:hint="eastAsia" w:ascii="宋体" w:hAnsi="宋体" w:eastAsia="宋体" w:cs="Times New Roman"/>
          <w:kern w:val="0"/>
          <w:sz w:val="24"/>
          <w:lang w:val="en-US" w:eastAsia="zh-CN"/>
        </w:rPr>
        <w:t>3</w:t>
      </w:r>
      <w:r>
        <w:rPr>
          <w:rFonts w:ascii="宋体" w:hAnsi="宋体" w:eastAsia="宋体" w:cs="Times New Roman"/>
          <w:kern w:val="0"/>
          <w:sz w:val="24"/>
        </w:rPr>
        <w:t xml:space="preserve"> </w:t>
      </w:r>
      <w:r>
        <w:rPr>
          <w:rFonts w:hint="eastAsia" w:ascii="宋体" w:hAnsi="宋体" w:eastAsia="宋体" w:cs="Times New Roman"/>
          <w:kern w:val="0"/>
          <w:sz w:val="24"/>
        </w:rPr>
        <w:t>速度：</w:t>
      </w:r>
      <w:r>
        <w:rPr>
          <w:rFonts w:ascii="宋体" w:hAnsi="宋体" w:eastAsia="宋体" w:cs="Times New Roman"/>
          <w:kern w:val="0"/>
          <w:sz w:val="24"/>
        </w:rPr>
        <w:t>0.</w:t>
      </w:r>
      <w:r>
        <w:rPr>
          <w:rFonts w:hint="eastAsia" w:ascii="宋体" w:hAnsi="宋体" w:eastAsia="宋体" w:cs="Times New Roman"/>
          <w:kern w:val="0"/>
          <w:sz w:val="24"/>
          <w:lang w:val="en-US" w:eastAsia="zh-CN"/>
        </w:rPr>
        <w:t>2</w:t>
      </w:r>
      <w:r>
        <w:rPr>
          <w:rFonts w:ascii="宋体" w:hAnsi="宋体" w:eastAsia="宋体" w:cs="Times New Roman"/>
          <w:kern w:val="0"/>
          <w:sz w:val="24"/>
        </w:rPr>
        <w:t>-1米/秒</w:t>
      </w:r>
    </w:p>
    <w:p>
      <w:pPr>
        <w:adjustRightInd w:val="0"/>
        <w:snapToGrid w:val="0"/>
        <w:spacing w:line="360" w:lineRule="auto"/>
        <w:rPr>
          <w:rFonts w:hint="eastAsia" w:ascii="宋体" w:hAnsi="宋体" w:eastAsia="宋体" w:cs="Times New Roman"/>
          <w:kern w:val="0"/>
          <w:sz w:val="24"/>
          <w:lang w:eastAsia="zh-CN"/>
        </w:rPr>
      </w:pPr>
      <w:r>
        <w:rPr>
          <w:rFonts w:hint="eastAsia" w:ascii="宋体" w:hAnsi="宋体" w:eastAsia="宋体" w:cs="Times New Roman"/>
          <w:kern w:val="0"/>
          <w:sz w:val="24"/>
        </w:rPr>
        <w:t>3</w:t>
      </w:r>
      <w:r>
        <w:rPr>
          <w:rFonts w:ascii="宋体" w:hAnsi="宋体" w:eastAsia="宋体" w:cs="Times New Roman"/>
          <w:kern w:val="0"/>
          <w:sz w:val="24"/>
        </w:rPr>
        <w:t>.</w:t>
      </w:r>
      <w:r>
        <w:rPr>
          <w:rFonts w:hint="eastAsia" w:ascii="宋体" w:hAnsi="宋体" w:eastAsia="宋体" w:cs="Times New Roman"/>
          <w:kern w:val="0"/>
          <w:sz w:val="24"/>
          <w:lang w:val="en-US" w:eastAsia="zh-CN"/>
        </w:rPr>
        <w:t>4</w:t>
      </w:r>
      <w:r>
        <w:rPr>
          <w:rFonts w:ascii="宋体" w:hAnsi="宋体" w:eastAsia="宋体" w:cs="Times New Roman"/>
          <w:kern w:val="0"/>
          <w:sz w:val="24"/>
        </w:rPr>
        <w:t xml:space="preserve"> 续航：锂电池，续航</w:t>
      </w:r>
      <w:r>
        <w:rPr>
          <w:rFonts w:hint="eastAsia" w:ascii="宋体" w:hAnsi="宋体" w:eastAsia="宋体" w:cs="Times New Roman"/>
          <w:kern w:val="0"/>
          <w:sz w:val="24"/>
          <w:lang w:val="en-US" w:eastAsia="zh-CN"/>
        </w:rPr>
        <w:t>不少于1</w:t>
      </w:r>
      <w:r>
        <w:rPr>
          <w:rFonts w:ascii="宋体" w:hAnsi="宋体" w:eastAsia="宋体" w:cs="Times New Roman"/>
          <w:kern w:val="0"/>
          <w:sz w:val="24"/>
        </w:rPr>
        <w:t>小时</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ascii="宋体" w:hAnsi="宋体" w:eastAsia="宋体" w:cs="Times New Roman"/>
          <w:kern w:val="0"/>
          <w:sz w:val="24"/>
        </w:rPr>
        <w:t>.</w:t>
      </w:r>
      <w:r>
        <w:rPr>
          <w:rFonts w:hint="eastAsia" w:ascii="宋体" w:hAnsi="宋体" w:eastAsia="宋体" w:cs="Times New Roman"/>
          <w:kern w:val="0"/>
          <w:sz w:val="24"/>
          <w:lang w:val="en-US" w:eastAsia="zh-CN"/>
        </w:rPr>
        <w:t>5</w:t>
      </w:r>
      <w:r>
        <w:rPr>
          <w:rFonts w:hint="eastAsia" w:ascii="宋体" w:hAnsi="宋体" w:eastAsia="宋体" w:cs="Times New Roman"/>
          <w:kern w:val="0"/>
          <w:sz w:val="24"/>
        </w:rPr>
        <w:t>建图</w:t>
      </w:r>
      <w:r>
        <w:rPr>
          <w:rFonts w:ascii="宋体" w:hAnsi="宋体" w:eastAsia="宋体" w:cs="Times New Roman"/>
          <w:kern w:val="0"/>
          <w:sz w:val="24"/>
        </w:rPr>
        <w:t>：</w:t>
      </w:r>
      <w:r>
        <w:rPr>
          <w:rFonts w:hint="eastAsia" w:ascii="宋体" w:hAnsi="宋体" w:eastAsia="宋体" w:cs="Times New Roman"/>
          <w:kern w:val="0"/>
          <w:sz w:val="24"/>
          <w:lang w:val="en-US" w:eastAsia="zh-CN"/>
        </w:rPr>
        <w:t>可</w:t>
      </w:r>
      <w:r>
        <w:rPr>
          <w:rFonts w:hint="eastAsia" w:ascii="宋体" w:hAnsi="宋体" w:eastAsia="宋体" w:cs="Times New Roman"/>
          <w:kern w:val="0"/>
          <w:sz w:val="24"/>
        </w:rPr>
        <w:t>激光建图</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ascii="宋体" w:hAnsi="宋体" w:eastAsia="宋体" w:cs="Times New Roman"/>
          <w:kern w:val="0"/>
          <w:sz w:val="24"/>
        </w:rPr>
        <w:t>.</w:t>
      </w:r>
      <w:r>
        <w:rPr>
          <w:rFonts w:hint="eastAsia" w:ascii="宋体" w:hAnsi="宋体" w:eastAsia="宋体" w:cs="Times New Roman"/>
          <w:kern w:val="0"/>
          <w:sz w:val="24"/>
          <w:lang w:val="en-US" w:eastAsia="zh-CN"/>
        </w:rPr>
        <w:t>6</w:t>
      </w:r>
      <w:r>
        <w:rPr>
          <w:rFonts w:ascii="宋体" w:hAnsi="宋体" w:eastAsia="宋体" w:cs="Times New Roman"/>
          <w:kern w:val="0"/>
          <w:sz w:val="24"/>
        </w:rPr>
        <w:t>惯导：IMU</w:t>
      </w:r>
    </w:p>
    <w:p>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lang w:val="en-US" w:eastAsia="zh-CN"/>
        </w:rPr>
        <w:t>（2）开发板主要性能指标：</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ascii="宋体" w:hAnsi="宋体" w:eastAsia="宋体" w:cs="Times New Roman"/>
          <w:kern w:val="0"/>
          <w:sz w:val="24"/>
        </w:rPr>
        <w:t>.</w:t>
      </w:r>
      <w:r>
        <w:rPr>
          <w:rFonts w:hint="eastAsia" w:ascii="宋体" w:hAnsi="宋体" w:eastAsia="宋体" w:cs="Times New Roman"/>
          <w:kern w:val="0"/>
          <w:sz w:val="24"/>
          <w:lang w:val="en-US" w:eastAsia="zh-CN"/>
        </w:rPr>
        <w:t xml:space="preserve">7 </w:t>
      </w:r>
      <w:r>
        <w:rPr>
          <w:rFonts w:ascii="宋体" w:hAnsi="宋体" w:eastAsia="宋体" w:cs="Times New Roman"/>
          <w:kern w:val="0"/>
          <w:sz w:val="24"/>
        </w:rPr>
        <w:t>控制系统：键盘显示器控制</w:t>
      </w:r>
    </w:p>
    <w:p>
      <w:pPr>
        <w:adjustRightInd w:val="0"/>
        <w:snapToGrid w:val="0"/>
        <w:spacing w:line="360" w:lineRule="auto"/>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3.8 接口：USB 3.0</w:t>
      </w:r>
    </w:p>
    <w:p>
      <w:pPr>
        <w:adjustRightInd w:val="0"/>
        <w:snapToGrid w:val="0"/>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（3）传感器主要性能指标：</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ascii="宋体" w:hAnsi="宋体" w:eastAsia="宋体" w:cs="Times New Roman"/>
          <w:kern w:val="0"/>
          <w:sz w:val="24"/>
        </w:rPr>
        <w:t>.</w:t>
      </w:r>
      <w:r>
        <w:rPr>
          <w:rFonts w:hint="eastAsia" w:ascii="宋体" w:hAnsi="宋体" w:eastAsia="宋体" w:cs="Times New Roman"/>
          <w:kern w:val="0"/>
          <w:sz w:val="24"/>
          <w:lang w:val="en-US" w:eastAsia="zh-CN"/>
        </w:rPr>
        <w:t>9</w:t>
      </w:r>
      <w:r>
        <w:rPr>
          <w:rFonts w:ascii="宋体" w:hAnsi="宋体" w:eastAsia="宋体" w:cs="Times New Roman"/>
          <w:kern w:val="0"/>
          <w:sz w:val="24"/>
        </w:rPr>
        <w:t xml:space="preserve"> </w:t>
      </w:r>
      <w:r>
        <w:rPr>
          <w:rFonts w:hint="eastAsia" w:ascii="宋体" w:hAnsi="宋体" w:eastAsia="宋体" w:cs="Times New Roman"/>
          <w:kern w:val="0"/>
          <w:sz w:val="24"/>
          <w:lang w:val="en-US" w:eastAsia="zh-CN"/>
        </w:rPr>
        <w:t>雷达技术：</w:t>
      </w:r>
      <w:r>
        <w:rPr>
          <w:rFonts w:ascii="宋体" w:hAnsi="宋体" w:eastAsia="宋体" w:cs="Times New Roman"/>
          <w:kern w:val="0"/>
          <w:sz w:val="24"/>
        </w:rPr>
        <w:t>多线雷达测距</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ascii="宋体" w:hAnsi="宋体" w:eastAsia="宋体" w:cs="Times New Roman"/>
          <w:kern w:val="0"/>
          <w:sz w:val="24"/>
        </w:rPr>
        <w:t>.</w:t>
      </w:r>
      <w:r>
        <w:rPr>
          <w:rFonts w:hint="eastAsia" w:ascii="宋体" w:hAnsi="宋体" w:eastAsia="宋体" w:cs="Times New Roman"/>
          <w:kern w:val="0"/>
          <w:sz w:val="24"/>
          <w:lang w:val="en-US" w:eastAsia="zh-CN"/>
        </w:rPr>
        <w:t xml:space="preserve">10 </w:t>
      </w:r>
      <w:r>
        <w:rPr>
          <w:rFonts w:ascii="宋体" w:hAnsi="宋体" w:eastAsia="宋体" w:cs="Times New Roman"/>
          <w:kern w:val="0"/>
          <w:sz w:val="24"/>
        </w:rPr>
        <w:t>热成像仪：测温范围：-</w:t>
      </w:r>
      <w:r>
        <w:rPr>
          <w:rFonts w:hint="eastAsia" w:ascii="宋体" w:hAnsi="宋体" w:eastAsia="宋体" w:cs="Times New Roman"/>
          <w:kern w:val="0"/>
          <w:sz w:val="24"/>
          <w:lang w:val="en-US" w:eastAsia="zh-CN"/>
        </w:rPr>
        <w:t>1</w:t>
      </w:r>
      <w:r>
        <w:rPr>
          <w:rFonts w:ascii="宋体" w:hAnsi="宋体" w:eastAsia="宋体" w:cs="Times New Roman"/>
          <w:kern w:val="0"/>
          <w:sz w:val="24"/>
        </w:rPr>
        <w:t>0°C-</w:t>
      </w:r>
      <w:r>
        <w:rPr>
          <w:rFonts w:hint="eastAsia" w:ascii="宋体" w:hAnsi="宋体" w:eastAsia="宋体" w:cs="Times New Roman"/>
          <w:kern w:val="0"/>
          <w:sz w:val="24"/>
          <w:lang w:val="en-US" w:eastAsia="zh-CN"/>
        </w:rPr>
        <w:t>1</w:t>
      </w:r>
      <w:r>
        <w:rPr>
          <w:rFonts w:ascii="宋体" w:hAnsi="宋体" w:eastAsia="宋体" w:cs="Times New Roman"/>
          <w:kern w:val="0"/>
          <w:sz w:val="24"/>
        </w:rPr>
        <w:t>00°C，最小测温距离：30CM</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ascii="宋体" w:hAnsi="宋体" w:eastAsia="宋体" w:cs="Times New Roman"/>
          <w:kern w:val="0"/>
          <w:sz w:val="24"/>
        </w:rPr>
        <w:t>.</w:t>
      </w:r>
      <w:r>
        <w:rPr>
          <w:rFonts w:hint="eastAsia" w:ascii="宋体" w:hAnsi="宋体" w:eastAsia="宋体" w:cs="Times New Roman"/>
          <w:kern w:val="0"/>
          <w:sz w:val="24"/>
          <w:lang w:val="en-US" w:eastAsia="zh-CN"/>
        </w:rPr>
        <w:t xml:space="preserve">11 </w:t>
      </w:r>
      <w:r>
        <w:rPr>
          <w:rFonts w:ascii="宋体" w:hAnsi="宋体" w:eastAsia="宋体" w:cs="Times New Roman"/>
          <w:kern w:val="0"/>
          <w:sz w:val="24"/>
        </w:rPr>
        <w:t>风速仪：风速：</w:t>
      </w:r>
      <w:r>
        <w:rPr>
          <w:rFonts w:hint="eastAsia" w:ascii="宋体" w:hAnsi="宋体" w:eastAsia="宋体" w:cs="Times New Roman"/>
          <w:kern w:val="0"/>
          <w:sz w:val="24"/>
          <w:lang w:val="en-US" w:eastAsia="zh-CN"/>
        </w:rPr>
        <w:t>大于</w:t>
      </w:r>
      <w:r>
        <w:rPr>
          <w:rFonts w:ascii="宋体" w:hAnsi="宋体" w:eastAsia="宋体" w:cs="Times New Roman"/>
          <w:kern w:val="0"/>
          <w:sz w:val="24"/>
        </w:rPr>
        <w:t>0.8m/s</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ascii="宋体" w:hAnsi="宋体" w:eastAsia="宋体" w:cs="Times New Roman"/>
          <w:kern w:val="0"/>
          <w:sz w:val="24"/>
        </w:rPr>
        <w:t>.</w:t>
      </w:r>
      <w:r>
        <w:rPr>
          <w:rFonts w:hint="eastAsia" w:ascii="宋体" w:hAnsi="宋体" w:eastAsia="宋体" w:cs="Times New Roman"/>
          <w:kern w:val="0"/>
          <w:sz w:val="24"/>
          <w:lang w:val="en-US" w:eastAsia="zh-CN"/>
        </w:rPr>
        <w:t xml:space="preserve">12 </w:t>
      </w:r>
      <w:r>
        <w:rPr>
          <w:rFonts w:ascii="宋体" w:hAnsi="宋体" w:eastAsia="宋体" w:cs="Times New Roman"/>
          <w:kern w:val="0"/>
          <w:sz w:val="24"/>
        </w:rPr>
        <w:t>光照传感器：测量范围：0-</w:t>
      </w:r>
      <w:r>
        <w:rPr>
          <w:rFonts w:hint="eastAsia" w:ascii="宋体" w:hAnsi="宋体" w:eastAsia="宋体" w:cs="Times New Roman"/>
          <w:kern w:val="0"/>
          <w:sz w:val="24"/>
          <w:lang w:val="en-US" w:eastAsia="zh-CN"/>
        </w:rPr>
        <w:t>5</w:t>
      </w:r>
      <w:r>
        <w:rPr>
          <w:rFonts w:ascii="宋体" w:hAnsi="宋体" w:eastAsia="宋体" w:cs="Times New Roman"/>
          <w:kern w:val="0"/>
          <w:sz w:val="24"/>
        </w:rPr>
        <w:t>00LUX</w:t>
      </w:r>
    </w:p>
    <w:p>
      <w:pPr>
        <w:adjustRightInd w:val="0"/>
        <w:snapToGrid w:val="0"/>
        <w:spacing w:line="360" w:lineRule="auto"/>
        <w:rPr>
          <w:rFonts w:ascii="宋体" w:hAnsi="宋体" w:eastAsia="宋体" w:cs="Times New Roman"/>
          <w:kern w:val="0"/>
          <w:sz w:val="24"/>
        </w:rPr>
      </w:pP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附件2：谈判报价须知</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一、合同主要条款</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1）报价及交货方式：</w:t>
      </w:r>
    </w:p>
    <w:p>
      <w:pPr>
        <w:adjustRightInd w:val="0"/>
        <w:snapToGrid w:val="0"/>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清华大学深圳国际研究生院圳兴楼二楼实验室</w:t>
      </w:r>
      <w:r>
        <w:rPr>
          <w:rFonts w:ascii="宋体" w:hAnsi="宋体" w:eastAsia="宋体" w:cs="Times New Roman"/>
          <w:kern w:val="0"/>
          <w:sz w:val="24"/>
        </w:rPr>
        <w:t>交货，国产设备报价为含税人民币价格，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rPr>
          <w:rFonts w:ascii="宋体" w:hAnsi="宋体" w:eastAsia="宋体" w:cs="Times New Roman"/>
          <w:kern w:val="0"/>
          <w:sz w:val="24"/>
          <w:highlight w:val="yellow"/>
        </w:rPr>
      </w:pPr>
      <w:r>
        <w:rPr>
          <w:rFonts w:ascii="宋体" w:hAnsi="宋体" w:eastAsia="宋体" w:cs="Times New Roman"/>
          <w:kern w:val="0"/>
          <w:sz w:val="24"/>
          <w:highlight w:val="yellow"/>
        </w:rPr>
        <w:t>2）付款方式：</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签订合同后支付</w:t>
      </w:r>
      <w:r>
        <w:rPr>
          <w:rFonts w:hint="eastAsia" w:ascii="宋体" w:hAnsi="宋体" w:eastAsia="宋体" w:cs="Times New Roman"/>
          <w:kern w:val="0"/>
          <w:sz w:val="24"/>
          <w:lang w:val="en-US" w:eastAsia="zh-CN"/>
        </w:rPr>
        <w:t>70</w:t>
      </w:r>
      <w:r>
        <w:rPr>
          <w:rFonts w:ascii="宋体" w:hAnsi="宋体" w:eastAsia="宋体" w:cs="Times New Roman"/>
          <w:kern w:val="0"/>
          <w:sz w:val="24"/>
        </w:rPr>
        <w:t>%货款；</w:t>
      </w:r>
      <w:r>
        <w:rPr>
          <w:rFonts w:hint="eastAsia" w:ascii="宋体" w:hAnsi="宋体" w:eastAsia="宋体" w:cs="宋体"/>
          <w:kern w:val="0"/>
          <w:sz w:val="24"/>
        </w:rPr>
        <w:t>②</w:t>
      </w:r>
      <w:r>
        <w:rPr>
          <w:rFonts w:ascii="宋体" w:hAnsi="宋体" w:eastAsia="宋体" w:cs="Times New Roman"/>
          <w:kern w:val="0"/>
          <w:sz w:val="24"/>
        </w:rPr>
        <w:t xml:space="preserve"> 设备到货安装验收合格后，凭验收报告支付 </w:t>
      </w:r>
      <w:r>
        <w:rPr>
          <w:rFonts w:hint="eastAsia" w:ascii="宋体" w:hAnsi="宋体" w:eastAsia="宋体" w:cs="Times New Roman"/>
          <w:kern w:val="0"/>
          <w:sz w:val="24"/>
        </w:rPr>
        <w:t>30</w:t>
      </w:r>
      <w:r>
        <w:rPr>
          <w:rFonts w:ascii="宋体" w:hAnsi="宋体" w:eastAsia="宋体" w:cs="Times New Roman"/>
          <w:kern w:val="0"/>
          <w:sz w:val="24"/>
        </w:rPr>
        <w:t>%货款。</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highlight w:val="yellow"/>
        </w:rPr>
        <w:t>3）交货日期：</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合同签订后</w:t>
      </w:r>
      <w:r>
        <w:rPr>
          <w:rFonts w:hint="eastAsia" w:ascii="宋体" w:hAnsi="宋体" w:eastAsia="宋体" w:cs="Times New Roman"/>
          <w:b/>
          <w:color w:val="FF0000"/>
          <w:kern w:val="0"/>
          <w:sz w:val="24"/>
        </w:rPr>
        <w:t>90</w:t>
      </w:r>
      <w:r>
        <w:rPr>
          <w:rFonts w:ascii="宋体" w:hAnsi="宋体" w:eastAsia="宋体" w:cs="Times New Roman"/>
          <w:kern w:val="0"/>
          <w:sz w:val="24"/>
        </w:rPr>
        <w:t>个工作日。</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highlight w:val="yellow"/>
        </w:rPr>
        <w:t>4）质保期</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质保期</w:t>
      </w:r>
      <w:r>
        <w:rPr>
          <w:rFonts w:hint="eastAsia" w:ascii="宋体" w:hAnsi="宋体" w:eastAsia="宋体" w:cs="Times New Roman"/>
          <w:color w:val="FF0000"/>
          <w:kern w:val="0"/>
          <w:sz w:val="24"/>
          <w:lang w:val="en-US" w:eastAsia="zh-CN"/>
        </w:rPr>
        <w:t>1</w:t>
      </w:r>
      <w:r>
        <w:rPr>
          <w:rFonts w:ascii="宋体" w:hAnsi="宋体" w:eastAsia="宋体" w:cs="Times New Roman"/>
          <w:kern w:val="0"/>
          <w:sz w:val="24"/>
        </w:rPr>
        <w:t>年，自验收合格之日算起。</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二、其它配置</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三、基本服务要求</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2）提供仪器使用说明书、操作手册、维修手册、工作软件说明书等技术资料。</w:t>
      </w:r>
    </w:p>
    <w:p>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3）工程师到仪器用户现场安装、调试仪器，要求按照购置需求要求进行验收。</w:t>
      </w:r>
      <w:r>
        <w:rPr>
          <w:rFonts w:ascii="宋体" w:hAnsi="宋体" w:eastAsia="宋体" w:cs="Times New Roman"/>
          <w:sz w:val="24"/>
        </w:rPr>
        <w:t>以上服务的费用已计入总价，不另行收费。</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cs="Times New Roman"/>
          <w:b/>
          <w:color w:val="FF0000"/>
          <w:kern w:val="0"/>
          <w:sz w:val="24"/>
        </w:rPr>
        <w:t>7</w:t>
      </w:r>
      <w:r>
        <w:rPr>
          <w:rFonts w:ascii="宋体" w:hAnsi="宋体" w:eastAsia="宋体" w:cs="Times New Roman"/>
          <w:kern w:val="0"/>
          <w:sz w:val="24"/>
        </w:rPr>
        <w:t>个工作日。验收合格后一个月，再在用户现场进行第2次提高培训。</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卖方接到买方故障信息后24小时内（第二个工作日）到达用户现场，排除故障，免费更换损坏零件。软件终身免费更新、升级。</w:t>
      </w:r>
    </w:p>
    <w:p>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6）仪器质保期满后，卖方应对仪器提供终生服务，并且提供广泛而优惠的技术支持和备件成本价格供应。</w:t>
      </w:r>
    </w:p>
    <w:p/>
    <w:p/>
    <w:p/>
    <w:p/>
    <w:p/>
    <w:p>
      <w:bookmarkStart w:id="4" w:name="_GoBack"/>
      <w:bookmarkEnd w:id="4"/>
    </w:p>
    <w:p>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pPr>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rPr>
          <w:rFonts w:ascii="微软雅黑" w:hAnsi="微软雅黑" w:eastAsia="微软雅黑" w:cs="Times New Roman"/>
          <w:b/>
          <w:color w:val="FF0000"/>
          <w:sz w:val="32"/>
          <w:szCs w:val="28"/>
        </w:rPr>
      </w:pPr>
      <w:r>
        <w:rPr>
          <w:rFonts w:ascii="微软雅黑" w:hAnsi="微软雅黑" w:eastAsia="微软雅黑" w:cs="Times New Roman"/>
          <w:b/>
          <w:color w:val="FF0000"/>
          <w:sz w:val="32"/>
          <w:szCs w:val="28"/>
        </w:rPr>
        <w:br w:type="page"/>
      </w:r>
    </w:p>
    <w:p>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pPr>
        <w:rPr>
          <w:rFonts w:ascii="宋体" w:hAnsi="宋体" w:eastAsia="宋体" w:cs="Times New Roman"/>
          <w:b/>
          <w:sz w:val="28"/>
          <w:szCs w:val="28"/>
        </w:rPr>
      </w:pPr>
    </w:p>
    <w:p>
      <w:pP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r>
        <w:rPr>
          <w:rFonts w:hint="eastAsia" w:ascii="Times New Roman" w:hAnsi="Times New Roman" w:eastAsia="宋体" w:cs="Times New Roman"/>
          <w:b/>
          <w:sz w:val="40"/>
          <w:szCs w:val="20"/>
          <w:lang w:val="en-US" w:eastAsia="zh-CN"/>
        </w:rPr>
        <w:t>未来人居设计—</w:t>
      </w:r>
    </w:p>
    <w:p>
      <w:pPr>
        <w:jc w:val="center"/>
        <w:rPr>
          <w:rFonts w:hint="eastAsia" w:ascii="宋体" w:hAnsi="宋体" w:eastAsia="宋体" w:cs="Times New Roman"/>
          <w:b/>
          <w:sz w:val="40"/>
          <w:szCs w:val="28"/>
        </w:rPr>
      </w:pPr>
      <w:r>
        <w:rPr>
          <w:rFonts w:hint="eastAsia" w:ascii="宋体" w:hAnsi="宋体" w:eastAsia="宋体" w:cs="Times New Roman"/>
          <w:b/>
          <w:sz w:val="40"/>
          <w:szCs w:val="28"/>
        </w:rPr>
        <w:t>环境感知机器人深度学习研发平台采购项目</w:t>
      </w:r>
      <w:r>
        <w:rPr>
          <w:rFonts w:hint="eastAsia" w:ascii="宋体" w:hAnsi="宋体" w:eastAsia="宋体" w:cs="Times New Roman"/>
          <w:b/>
          <w:sz w:val="40"/>
          <w:szCs w:val="28"/>
        </w:rPr>
        <w:br w:type="textWrapping"/>
      </w:r>
      <w:r>
        <w:rPr>
          <w:rFonts w:hint="eastAsia" w:ascii="宋体" w:hAnsi="宋体" w:eastAsia="宋体" w:cs="Times New Roman"/>
          <w:b/>
          <w:sz w:val="40"/>
          <w:szCs w:val="28"/>
        </w:rPr>
        <w:t>谈判响应文件</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ind w:firstLine="1546" w:firstLineChars="700"/>
        <w:jc w:val="both"/>
        <w:rPr>
          <w:rFonts w:ascii="宋体" w:hAnsi="宋体" w:eastAsia="宋体"/>
          <w:b/>
          <w:sz w:val="22"/>
          <w:szCs w:val="28"/>
        </w:rPr>
      </w:pPr>
      <w:r>
        <w:rPr>
          <w:rFonts w:hint="eastAsia" w:ascii="宋体" w:hAnsi="宋体" w:eastAsia="宋体"/>
          <w:b/>
          <w:sz w:val="22"/>
          <w:szCs w:val="28"/>
        </w:rPr>
        <w:t>项目名称：</w:t>
      </w:r>
      <w:r>
        <w:rPr>
          <w:rFonts w:hint="eastAsia" w:ascii="宋体" w:hAnsi="宋体" w:eastAsia="宋体" w:cs="宋体"/>
          <w:b/>
          <w:bCs/>
          <w:kern w:val="2"/>
          <w:sz w:val="22"/>
          <w:szCs w:val="28"/>
          <w:u w:val="single"/>
          <w:lang w:val="en-US" w:eastAsia="zh-CN" w:bidi="ar-SA"/>
        </w:rPr>
        <w:t>未来人居设计—</w:t>
      </w:r>
      <w:r>
        <w:rPr>
          <w:rFonts w:hint="eastAsia" w:ascii="宋体" w:hAnsi="宋体" w:eastAsia="宋体"/>
          <w:b/>
          <w:sz w:val="22"/>
          <w:szCs w:val="28"/>
          <w:u w:val="single"/>
        </w:rPr>
        <w:t>环境感知机器人深度学习研发平台采购项目</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pPr>
        <w:jc w:val="center"/>
        <w:rPr>
          <w:rFonts w:ascii="宋体" w:hAnsi="宋体" w:eastAsia="宋体" w:cs="Times New Roman"/>
          <w:b/>
          <w:sz w:val="22"/>
          <w:szCs w:val="28"/>
        </w:rPr>
      </w:pPr>
    </w:p>
    <w:p>
      <w:pPr>
        <w:rPr>
          <w:rFonts w:ascii="宋体" w:hAnsi="宋体" w:eastAsia="宋体" w:cs="Times New Roman"/>
          <w:b/>
          <w:sz w:val="24"/>
        </w:rPr>
      </w:pPr>
    </w:p>
    <w:p>
      <w:pPr>
        <w:snapToGrid w:val="0"/>
        <w:spacing w:after="100" w:afterAutospacing="1" w:line="300" w:lineRule="auto"/>
        <w:ind w:right="-34"/>
        <w:jc w:val="center"/>
        <w:textAlignment w:val="bottom"/>
        <w:rPr>
          <w:rFonts w:hint="eastAsia" w:ascii="黑体" w:hAnsi="黑体" w:eastAsia="黑体" w:cs="Times New Roman"/>
          <w:b/>
          <w:sz w:val="44"/>
          <w:szCs w:val="44"/>
        </w:rPr>
      </w:pPr>
    </w:p>
    <w:p>
      <w:pPr>
        <w:rPr>
          <w:rFonts w:hint="eastAsia" w:ascii="黑体" w:hAnsi="黑体" w:eastAsia="黑体" w:cs="Times New Roman"/>
          <w:b/>
          <w:sz w:val="44"/>
          <w:szCs w:val="44"/>
        </w:rPr>
      </w:pPr>
    </w:p>
    <w:p>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jc w:val="center"/>
        <w:rPr>
          <w:rFonts w:ascii="宋体" w:hAnsi="宋体" w:eastAsia="宋体" w:cs="Times New Roman"/>
          <w:b/>
          <w:sz w:val="36"/>
        </w:rPr>
      </w:pPr>
      <w:r>
        <w:rPr>
          <w:rFonts w:hint="eastAsia" w:ascii="宋体" w:hAnsi="宋体" w:eastAsia="宋体" w:cs="Times New Roman"/>
          <w:b/>
          <w:sz w:val="36"/>
        </w:rPr>
        <w:t>目 录</w:t>
      </w:r>
    </w:p>
    <w:p>
      <w:pPr>
        <w:spacing w:line="480" w:lineRule="auto"/>
        <w:rPr>
          <w:rFonts w:ascii="宋体" w:hAnsi="宋体" w:eastAsia="宋体" w:cs="Times New Roman"/>
          <w:b/>
          <w:sz w:val="24"/>
        </w:rPr>
      </w:pPr>
      <w:r>
        <w:rPr>
          <w:rFonts w:hint="eastAsia" w:ascii="宋体" w:hAnsi="宋体" w:eastAsia="宋体" w:cs="Times New Roman"/>
          <w:b/>
          <w:sz w:val="24"/>
        </w:rPr>
        <w:t>一、谈判响应函</w:t>
      </w:r>
    </w:p>
    <w:p>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pPr>
        <w:spacing w:line="480" w:lineRule="auto"/>
        <w:rPr>
          <w:rFonts w:ascii="宋体" w:hAnsi="宋体" w:eastAsia="宋体" w:cs="Times New Roman"/>
          <w:b/>
          <w:sz w:val="24"/>
        </w:rPr>
      </w:pPr>
    </w:p>
    <w:p>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pPr>
        <w:rPr>
          <w:rFonts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pPr>
        <w:rPr>
          <w:rFonts w:ascii="宋体" w:hAnsi="宋体" w:eastAsia="宋体" w:cs="Times New Roman"/>
          <w:b/>
          <w:szCs w:val="21"/>
        </w:rPr>
      </w:pPr>
      <w:r>
        <w:rPr>
          <w:rFonts w:hint="eastAsia" w:ascii="宋体" w:hAnsi="宋体" w:eastAsia="宋体" w:cs="Times New Roman"/>
          <w:b/>
          <w:szCs w:val="21"/>
        </w:rPr>
        <w:t>致：清华大学深圳国际研究生院</w:t>
      </w:r>
    </w:p>
    <w:p>
      <w:pPr>
        <w:rPr>
          <w:rFonts w:ascii="宋体" w:hAnsi="宋体" w:eastAsia="宋体" w:cs="Times New Roman"/>
          <w:b/>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清华大学深圳国际研究生院环境感知机器人深度学习研发平台采购</w:t>
      </w:r>
      <w:r>
        <w:rPr>
          <w:rFonts w:hint="eastAsia" w:ascii="宋体" w:hAnsi="宋体" w:eastAsia="宋体" w:cs="Times New Roman"/>
          <w:szCs w:val="21"/>
        </w:rPr>
        <w:t>项目谈判要求和需求，签字代表（姓名、职务）经正式授权并代表XXX（公司名称、地址）提交下述文件正本___份及副本___份：</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pPr>
        <w:ind w:left="720"/>
        <w:rPr>
          <w:rFonts w:ascii="宋体" w:hAnsi="宋体" w:eastAsia="宋体" w:cs="Times New Roman"/>
          <w:szCs w:val="21"/>
          <w:u w:val="single"/>
        </w:rPr>
      </w:pPr>
    </w:p>
    <w:p>
      <w:pPr>
        <w:rPr>
          <w:rFonts w:ascii="宋体" w:hAnsi="宋体" w:eastAsia="宋体" w:cs="Times New Roman"/>
          <w:b/>
          <w:bCs/>
          <w:szCs w:val="21"/>
        </w:rPr>
      </w:pPr>
      <w:r>
        <w:rPr>
          <w:rFonts w:hint="eastAsia" w:ascii="宋体" w:hAnsi="宋体" w:eastAsia="宋体" w:cs="Times New Roman"/>
          <w:b/>
          <w:bCs/>
          <w:szCs w:val="21"/>
        </w:rPr>
        <w:t xml:space="preserve">       </w:t>
      </w:r>
    </w:p>
    <w:p>
      <w:pPr>
        <w:spacing w:line="360" w:lineRule="auto"/>
        <w:rPr>
          <w:rFonts w:ascii="宋体" w:hAnsi="宋体" w:eastAsia="宋体" w:cs="Times New Roman"/>
          <w:b/>
          <w:bCs/>
          <w:szCs w:val="21"/>
        </w:rPr>
      </w:pPr>
    </w:p>
    <w:p>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pPr>
        <w:ind w:firstLine="3360" w:firstLineChars="1200"/>
        <w:rPr>
          <w:rFonts w:ascii="宋体" w:hAnsi="宋体" w:eastAsia="宋体" w:cs="Times New Roman"/>
          <w:sz w:val="28"/>
          <w:szCs w:val="28"/>
        </w:rPr>
      </w:pPr>
    </w:p>
    <w:p>
      <w:pPr>
        <w:jc w:val="left"/>
        <w:rPr>
          <w:rFonts w:ascii="宋体" w:hAnsi="宋体" w:eastAsia="宋体" w:cs="Times New Roman"/>
          <w:b/>
          <w:bCs/>
          <w:sz w:val="24"/>
          <w:szCs w:val="20"/>
        </w:rPr>
      </w:pPr>
    </w:p>
    <w:p>
      <w:pPr>
        <w:jc w:val="left"/>
        <w:rPr>
          <w:rFonts w:ascii="宋体" w:hAnsi="宋体" w:eastAsia="宋体" w:cs="Times New Roman"/>
          <w:b/>
          <w:bCs/>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pPr>
        <w:jc w:val="left"/>
        <w:rPr>
          <w:rFonts w:ascii="宋体" w:hAnsi="宋体" w:eastAsia="宋体" w:cs="Times New Roman"/>
          <w:b/>
          <w:sz w:val="24"/>
          <w:szCs w:val="20"/>
        </w:rPr>
      </w:pPr>
    </w:p>
    <w:p>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pPr>
        <w:spacing w:line="360" w:lineRule="auto"/>
        <w:rPr>
          <w:rFonts w:ascii="宋体" w:hAnsi="宋体" w:eastAsia="宋体" w:cs="Times New Roman"/>
          <w:szCs w:val="21"/>
        </w:rPr>
      </w:pPr>
      <w:r>
        <w:rPr>
          <w:rFonts w:hint="eastAsia" w:ascii="宋体" w:hAnsi="宋体" w:eastAsia="宋体" w:cs="Times New Roman"/>
          <w:szCs w:val="21"/>
        </w:rPr>
        <w:t>营业执照号码：</w:t>
      </w:r>
    </w:p>
    <w:p>
      <w:pPr>
        <w:spacing w:line="360" w:lineRule="auto"/>
        <w:rPr>
          <w:rFonts w:ascii="宋体" w:hAnsi="宋体" w:eastAsia="宋体" w:cs="Times New Roman"/>
          <w:szCs w:val="21"/>
        </w:rPr>
      </w:pPr>
      <w:r>
        <w:rPr>
          <w:rFonts w:hint="eastAsia" w:ascii="宋体" w:hAnsi="宋体" w:eastAsia="宋体" w:cs="Times New Roman"/>
          <w:szCs w:val="21"/>
        </w:rPr>
        <w:t>经济性质：</w:t>
      </w:r>
    </w:p>
    <w:p>
      <w:pPr>
        <w:spacing w:line="360" w:lineRule="auto"/>
        <w:rPr>
          <w:rFonts w:ascii="宋体" w:hAnsi="宋体" w:eastAsia="宋体" w:cs="Times New Roman"/>
          <w:szCs w:val="21"/>
        </w:rPr>
      </w:pPr>
      <w:r>
        <w:rPr>
          <w:rFonts w:hint="eastAsia" w:ascii="宋体" w:hAnsi="宋体" w:eastAsia="宋体" w:cs="Times New Roman"/>
          <w:szCs w:val="21"/>
        </w:rPr>
        <w:t>主营（产）：</w:t>
      </w:r>
    </w:p>
    <w:p>
      <w:pPr>
        <w:spacing w:line="360" w:lineRule="auto"/>
        <w:rPr>
          <w:rFonts w:ascii="宋体" w:hAnsi="宋体" w:eastAsia="宋体" w:cs="Times New Roman"/>
          <w:szCs w:val="21"/>
        </w:rPr>
      </w:pPr>
      <w:r>
        <w:rPr>
          <w:rFonts w:hint="eastAsia" w:ascii="宋体" w:hAnsi="宋体" w:eastAsia="宋体" w:cs="Times New Roman"/>
          <w:szCs w:val="21"/>
        </w:rPr>
        <w:t>兼营（产）：</w:t>
      </w:r>
    </w:p>
    <w:p>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pPr>
        <w:spacing w:line="360" w:lineRule="auto"/>
        <w:rPr>
          <w:rFonts w:ascii="宋体" w:hAnsi="宋体" w:eastAsia="宋体" w:cs="Times New Roman"/>
          <w:szCs w:val="21"/>
        </w:rPr>
      </w:pPr>
      <w:r>
        <w:rPr>
          <w:rFonts w:hint="eastAsia" w:ascii="宋体" w:hAnsi="宋体" w:eastAsia="宋体" w:cs="Times New Roman"/>
          <w:szCs w:val="21"/>
        </w:rPr>
        <w:t>主营：</w:t>
      </w:r>
    </w:p>
    <w:p>
      <w:pPr>
        <w:spacing w:line="360" w:lineRule="auto"/>
        <w:rPr>
          <w:rFonts w:ascii="宋体" w:hAnsi="宋体" w:eastAsia="宋体" w:cs="Times New Roman"/>
          <w:szCs w:val="21"/>
        </w:rPr>
      </w:pPr>
      <w:r>
        <w:rPr>
          <w:rFonts w:hint="eastAsia" w:ascii="宋体" w:hAnsi="宋体" w:eastAsia="宋体" w:cs="Times New Roman"/>
          <w:szCs w:val="21"/>
        </w:rPr>
        <w:t>兼营：</w:t>
      </w:r>
    </w:p>
    <w:p>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rPr>
          <w:rFonts w:ascii="宋体" w:hAnsi="宋体"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pPr>
        <w:pStyle w:val="2"/>
        <w:spacing w:line="240" w:lineRule="auto"/>
        <w:jc w:val="center"/>
        <w:rPr>
          <w:rFonts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非控股股东/投资人名称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bl>
    <w:p>
      <w:pPr>
        <w:spacing w:line="440" w:lineRule="exact"/>
        <w:rPr>
          <w:rFonts w:ascii="宋体" w:hAnsi="宋体" w:eastAsia="宋体" w:cs="Times New Roman"/>
          <w:szCs w:val="21"/>
        </w:rPr>
      </w:pPr>
    </w:p>
    <w:p>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rPr>
          <w:rFonts w:ascii="宋体" w:hAnsi="宋体" w:eastAsia="宋体" w:cs="Times New Roman"/>
          <w:b/>
          <w:szCs w:val="21"/>
        </w:rPr>
      </w:pPr>
    </w:p>
    <w:p>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pPr>
        <w:rPr>
          <w:rFonts w:ascii="宋体" w:hAnsi="宋体" w:eastAsia="宋体" w:cs="Times New Roman"/>
          <w:b/>
          <w:sz w:val="24"/>
          <w:szCs w:val="32"/>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pPr>
        <w:spacing w:before="120" w:after="120"/>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偏离</w:t>
            </w:r>
          </w:p>
          <w:p>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rPr>
          <w:rFonts w:ascii="宋体" w:hAnsi="宋体" w:eastAsia="宋体" w:cs="Times New Roman"/>
          <w:szCs w:val="20"/>
        </w:rPr>
      </w:pPr>
    </w:p>
    <w:p>
      <w:pPr>
        <w:spacing w:before="120"/>
        <w:jc w:val="center"/>
        <w:outlineLvl w:val="0"/>
        <w:rPr>
          <w:rFonts w:ascii="宋体" w:hAnsi="宋体" w:eastAsia="宋体" w:cs="Times New Roman"/>
          <w:b/>
          <w:szCs w:val="20"/>
        </w:rPr>
      </w:pPr>
      <w:bookmarkStart w:id="2" w:name="_Toc233001761"/>
    </w:p>
    <w:p>
      <w:pPr>
        <w:spacing w:before="120"/>
        <w:jc w:val="center"/>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pPr>
        <w:jc w:val="center"/>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谈判文件</w:t>
            </w:r>
          </w:p>
          <w:p>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偏离</w:t>
            </w:r>
          </w:p>
          <w:p>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rPr>
          <w:rFonts w:ascii="宋体" w:hAnsi="宋体"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pPr>
        <w:tabs>
          <w:tab w:val="left" w:pos="1480"/>
          <w:tab w:val="left" w:pos="5580"/>
        </w:tabs>
        <w:adjustRightInd w:val="0"/>
        <w:snapToGrid w:val="0"/>
        <w:spacing w:line="360" w:lineRule="auto"/>
        <w:rPr>
          <w:rFonts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bl>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tabs>
          <w:tab w:val="left" w:pos="5580"/>
        </w:tabs>
        <w:jc w:val="left"/>
        <w:rPr>
          <w:rFonts w:ascii="宋体" w:hAnsi="宋体" w:eastAsia="宋体" w:cs="Times New Roman"/>
          <w:b/>
          <w:bCs/>
          <w:sz w:val="24"/>
        </w:rPr>
      </w:pPr>
    </w:p>
    <w:p>
      <w:pPr>
        <w:tabs>
          <w:tab w:val="left" w:pos="567"/>
        </w:tabs>
        <w:snapToGrid w:val="0"/>
        <w:spacing w:line="360" w:lineRule="auto"/>
        <w:jc w:val="left"/>
        <w:rPr>
          <w:rFonts w:ascii="宋体" w:hAnsi="宋体"/>
          <w:color w:val="000000"/>
        </w:rPr>
      </w:pPr>
      <w:r>
        <w:rPr>
          <w:rFonts w:hint="eastAsia" w:ascii="宋体" w:hAnsi="宋体"/>
          <w:color w:val="000000"/>
        </w:rPr>
        <w:t>备注：</w:t>
      </w:r>
    </w:p>
    <w:p>
      <w:pPr>
        <w:pStyle w:val="14"/>
        <w:numPr>
          <w:ilvl w:val="0"/>
          <w:numId w:val="4"/>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pPr>
        <w:pStyle w:val="14"/>
        <w:numPr>
          <w:ilvl w:val="0"/>
          <w:numId w:val="4"/>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pPr>
        <w:pStyle w:val="14"/>
        <w:numPr>
          <w:ilvl w:val="0"/>
          <w:numId w:val="4"/>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pPr>
        <w:tabs>
          <w:tab w:val="left" w:pos="1480"/>
          <w:tab w:val="left" w:pos="5580"/>
        </w:tabs>
        <w:adjustRightInd w:val="0"/>
        <w:snapToGrid w:val="0"/>
        <w:spacing w:line="480" w:lineRule="auto"/>
        <w:rPr>
          <w:rFonts w:ascii="宋体" w:hAnsi="宋体" w:eastAsia="宋体" w:cs="Times New Roman"/>
          <w:szCs w:val="21"/>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pPr>
        <w:tabs>
          <w:tab w:val="left" w:pos="5580"/>
        </w:tabs>
        <w:spacing w:before="120" w:line="360" w:lineRule="auto"/>
        <w:rPr>
          <w:rFonts w:ascii="宋体" w:hAnsi="宋体" w:eastAsia="宋体" w:cs="Times New Roman"/>
          <w:szCs w:val="21"/>
        </w:rPr>
      </w:pPr>
    </w:p>
    <w:p>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pPr>
        <w:pStyle w:val="5"/>
        <w:numPr>
          <w:ilvl w:val="0"/>
          <w:numId w:val="5"/>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pPr>
        <w:pStyle w:val="5"/>
        <w:tabs>
          <w:tab w:val="left" w:pos="5580"/>
        </w:tabs>
        <w:spacing w:line="360" w:lineRule="auto"/>
        <w:ind w:left="424" w:firstLine="240"/>
        <w:jc w:val="right"/>
        <w:rPr>
          <w:rFonts w:hAnsi="宋体" w:cs="Times New Roman"/>
          <w:szCs w:val="21"/>
        </w:rPr>
      </w:pPr>
    </w:p>
    <w:p>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pPr>
        <w:spacing w:before="100" w:beforeAutospacing="1" w:after="100" w:afterAutospacing="1"/>
        <w:jc w:val="center"/>
        <w:rPr>
          <w:rFonts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eastAsia="宋体" w:cs="Times New Roman"/>
        </w:rPr>
      </w:pPr>
      <w:r>
        <w:rPr>
          <w:rFonts w:hint="eastAsia" w:ascii="宋体" w:hAnsi="宋体" w:eastAsia="宋体" w:cs="Times New Roman"/>
        </w:rPr>
        <w:t>特此承诺！</w:t>
      </w: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pPr>
        <w:pStyle w:val="5"/>
        <w:spacing w:line="360" w:lineRule="auto"/>
        <w:jc w:val="center"/>
        <w:rPr>
          <w:rFonts w:hAnsi="宋体" w:cs="Times New Roman"/>
          <w:b/>
          <w:sz w:val="24"/>
        </w:rPr>
      </w:pPr>
      <w:r>
        <w:rPr>
          <w:rFonts w:hint="eastAsia" w:hAnsi="宋体" w:cs="Times New Roman"/>
          <w:b/>
          <w:sz w:val="24"/>
        </w:rPr>
        <w:t xml:space="preserve">                       承诺日期：    年  月  日</w:t>
      </w: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pPr>
        <w:rPr>
          <w:rFonts w:ascii="宋体" w:hAnsi="宋体" w:eastAsia="宋体" w:cs="Times New Roman"/>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pPr>
        <w:spacing w:line="300" w:lineRule="auto"/>
        <w:jc w:val="left"/>
        <w:rPr>
          <w:rFonts w:ascii="宋体" w:hAnsi="宋体" w:eastAsia="宋体" w:cs="Times New Roman"/>
          <w:szCs w:val="21"/>
        </w:rPr>
      </w:pPr>
    </w:p>
    <w:p>
      <w:pPr>
        <w:spacing w:line="300" w:lineRule="auto"/>
        <w:jc w:val="left"/>
        <w:rPr>
          <w:rFonts w:ascii="宋体" w:hAnsi="宋体" w:eastAsia="宋体" w:cs="Times New Roman"/>
          <w:szCs w:val="21"/>
        </w:rPr>
      </w:pPr>
    </w:p>
    <w:p>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pPr>
        <w:spacing w:line="300" w:lineRule="auto"/>
        <w:jc w:val="right"/>
        <w:rPr>
          <w:rFonts w:ascii="宋体" w:hAnsi="宋体" w:eastAsia="宋体" w:cs="Times New Roman"/>
          <w:szCs w:val="21"/>
        </w:rPr>
      </w:pPr>
    </w:p>
    <w:p>
      <w:pPr>
        <w:spacing w:line="300" w:lineRule="auto"/>
        <w:jc w:val="right"/>
        <w:rPr>
          <w:rFonts w:ascii="宋体" w:hAnsi="宋体" w:eastAsia="宋体" w:cs="Times New Roman"/>
        </w:rPr>
      </w:pPr>
    </w:p>
    <w:p>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pPr>
        <w:jc w:val="center"/>
        <w:rPr>
          <w:rFonts w:ascii="宋体" w:hAnsi="宋体" w:eastAsia="宋体" w:cs="Times New Roman"/>
          <w:b/>
          <w:bCs/>
          <w:sz w:val="36"/>
          <w:szCs w:val="20"/>
        </w:rPr>
      </w:pPr>
    </w:p>
    <w:p>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pPr>
        <w:spacing w:line="480" w:lineRule="auto"/>
        <w:rPr>
          <w:rFonts w:ascii="宋体" w:hAnsi="宋体" w:eastAsia="宋体" w:cs="Times New Roman"/>
          <w:sz w:val="24"/>
          <w:szCs w:val="20"/>
        </w:rPr>
      </w:pP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pPr>
        <w:rPr>
          <w:rFonts w:ascii="宋体" w:hAnsi="宋体"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4"/>
        </w:rPr>
      </w:pPr>
    </w:p>
    <w:p>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pPr>
        <w:spacing w:line="579" w:lineRule="exact"/>
        <w:rPr>
          <w:rFonts w:ascii="宋体" w:hAnsi="宋体" w:eastAsia="宋体" w:cs="Times New Roman"/>
          <w:sz w:val="32"/>
          <w:szCs w:val="32"/>
        </w:rPr>
      </w:pPr>
    </w:p>
    <w:p>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pPr>
        <w:spacing w:line="579" w:lineRule="exact"/>
        <w:ind w:firstLine="480" w:firstLineChars="200"/>
        <w:rPr>
          <w:rFonts w:ascii="宋体" w:hAnsi="宋体" w:eastAsia="宋体" w:cs="Times New Roman"/>
          <w:sz w:val="24"/>
          <w:szCs w:val="32"/>
        </w:rPr>
      </w:pPr>
    </w:p>
    <w:p>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pPr>
        <w:spacing w:line="579" w:lineRule="exact"/>
        <w:ind w:firstLine="480" w:firstLineChars="200"/>
        <w:rPr>
          <w:rFonts w:ascii="宋体" w:hAnsi="宋体" w:eastAsia="宋体" w:cs="Times New Roman"/>
          <w:sz w:val="24"/>
          <w:szCs w:val="32"/>
        </w:rPr>
      </w:pP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Cs w:val="24"/>
        </w:rPr>
      </w:pP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jc w:val="left"/>
      </w:pPr>
      <w:r>
        <w:rPr>
          <w:rFonts w:hint="eastAsia" w:ascii="宋体" w:hAnsi="宋体" w:eastAsia="宋体" w:cs="Times New Roman"/>
          <w:b/>
          <w:kern w:val="0"/>
          <w:sz w:val="24"/>
          <w:szCs w:val="21"/>
        </w:rPr>
        <w:t>十七、公司认为有必要提供的其他材料（如：产品彩页、说明书等）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Y2VjZDhjNzgyZDMxZjYwZWQ5MWQwNmE3YjZkYzcifQ=="/>
  </w:docVars>
  <w:rsids>
    <w:rsidRoot w:val="00E15023"/>
    <w:rsid w:val="000228A1"/>
    <w:rsid w:val="00204051"/>
    <w:rsid w:val="0022602B"/>
    <w:rsid w:val="00336A5F"/>
    <w:rsid w:val="003C0E34"/>
    <w:rsid w:val="003C3F30"/>
    <w:rsid w:val="00517278"/>
    <w:rsid w:val="00551A8B"/>
    <w:rsid w:val="007A0F2A"/>
    <w:rsid w:val="008F25E0"/>
    <w:rsid w:val="00951C0B"/>
    <w:rsid w:val="00A448F3"/>
    <w:rsid w:val="00A73BF0"/>
    <w:rsid w:val="00B3495D"/>
    <w:rsid w:val="00B471CA"/>
    <w:rsid w:val="00BF751A"/>
    <w:rsid w:val="00C57379"/>
    <w:rsid w:val="00CB6F65"/>
    <w:rsid w:val="00D87437"/>
    <w:rsid w:val="00E15023"/>
    <w:rsid w:val="054E7940"/>
    <w:rsid w:val="19DE56B0"/>
    <w:rsid w:val="19E87B73"/>
    <w:rsid w:val="35366317"/>
    <w:rsid w:val="36F00EE2"/>
    <w:rsid w:val="39114031"/>
    <w:rsid w:val="3AEB523C"/>
    <w:rsid w:val="4778284B"/>
    <w:rsid w:val="4996306D"/>
    <w:rsid w:val="4DBA5011"/>
    <w:rsid w:val="4F36263F"/>
    <w:rsid w:val="544C1702"/>
    <w:rsid w:val="57565F6E"/>
    <w:rsid w:val="5E5E0E23"/>
    <w:rsid w:val="5F2B2EA1"/>
    <w:rsid w:val="628726BA"/>
    <w:rsid w:val="6482591F"/>
    <w:rsid w:val="7318278C"/>
    <w:rsid w:val="76121BCE"/>
    <w:rsid w:val="76D57A40"/>
    <w:rsid w:val="78590AA5"/>
    <w:rsid w:val="7A662859"/>
    <w:rsid w:val="7FAD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next w:val="1"/>
    <w:link w:val="17"/>
    <w:semiHidden/>
    <w:unhideWhenUsed/>
    <w:qFormat/>
    <w:uiPriority w:val="0"/>
    <w:pPr>
      <w:spacing w:after="120"/>
    </w:pPr>
    <w:rPr>
      <w:rFonts w:cs="宋体" w:asciiTheme="minorEastAsia"/>
      <w:bCs/>
      <w:sz w:val="24"/>
      <w:szCs w:val="21"/>
    </w:rPr>
  </w:style>
  <w:style w:type="paragraph" w:styleId="5">
    <w:name w:val="Plain Text"/>
    <w:basedOn w:val="1"/>
    <w:link w:val="16"/>
    <w:autoRedefine/>
    <w:semiHidden/>
    <w:unhideWhenUsed/>
    <w:qFormat/>
    <w:uiPriority w:val="0"/>
    <w:rPr>
      <w:rFonts w:ascii="宋体" w:hAnsi="Courier New" w:eastAsia="宋体"/>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标题 2 字符"/>
    <w:basedOn w:val="12"/>
    <w:link w:val="2"/>
    <w:semiHidden/>
    <w:qFormat/>
    <w:uiPriority w:val="0"/>
    <w:rPr>
      <w:rFonts w:ascii="Arial" w:hAnsi="Arial" w:eastAsia="黑体" w:cs="Times New Roman"/>
      <w:b/>
      <w:bCs/>
      <w:sz w:val="32"/>
      <w:szCs w:val="32"/>
    </w:rPr>
  </w:style>
  <w:style w:type="character" w:customStyle="1" w:styleId="16">
    <w:name w:val="纯文本 字符"/>
    <w:basedOn w:val="12"/>
    <w:link w:val="5"/>
    <w:semiHidden/>
    <w:qFormat/>
    <w:uiPriority w:val="0"/>
    <w:rPr>
      <w:rFonts w:ascii="宋体" w:hAnsi="Courier New" w:eastAsia="宋体"/>
    </w:rPr>
  </w:style>
  <w:style w:type="character" w:customStyle="1" w:styleId="17">
    <w:name w:val="正文文本 字符"/>
    <w:basedOn w:val="12"/>
    <w:link w:val="4"/>
    <w:semiHidden/>
    <w:qFormat/>
    <w:uiPriority w:val="0"/>
    <w:rPr>
      <w:rFonts w:cs="宋体" w:asciiTheme="minorEastAsia"/>
      <w:bCs/>
      <w:sz w:val="24"/>
      <w:szCs w:val="21"/>
    </w:rPr>
  </w:style>
  <w:style w:type="character" w:customStyle="1" w:styleId="18">
    <w:name w:val="批注文字 字符"/>
    <w:basedOn w:val="12"/>
    <w:link w:val="3"/>
    <w:semiHidden/>
    <w:qFormat/>
    <w:uiPriority w:val="99"/>
  </w:style>
  <w:style w:type="character" w:customStyle="1" w:styleId="19">
    <w:name w:val="批注框文本 字符"/>
    <w:basedOn w:val="12"/>
    <w:link w:val="7"/>
    <w:autoRedefine/>
    <w:semiHidden/>
    <w:qFormat/>
    <w:uiPriority w:val="99"/>
    <w:rPr>
      <w:sz w:val="18"/>
      <w:szCs w:val="18"/>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autoRedefine/>
    <w:qFormat/>
    <w:uiPriority w:val="99"/>
    <w:rPr>
      <w:sz w:val="18"/>
      <w:szCs w:val="18"/>
    </w:rPr>
  </w:style>
  <w:style w:type="character" w:customStyle="1" w:styleId="22">
    <w:name w:val="日期 字符"/>
    <w:basedOn w:val="12"/>
    <w:link w:val="6"/>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8899</Words>
  <Characters>9313</Characters>
  <Lines>83</Lines>
  <Paragraphs>23</Paragraphs>
  <TotalTime>0</TotalTime>
  <ScaleCrop>false</ScaleCrop>
  <LinksUpToDate>false</LinksUpToDate>
  <CharactersWithSpaces>10290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靖</cp:lastModifiedBy>
  <dcterms:modified xsi:type="dcterms:W3CDTF">2024-06-06T02:03:40Z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9906469CE558469690738710042B062D_12</vt:lpwstr>
  </property>
</Properties>
</file>