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清华大学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 xml:space="preserve">年硕士研究生入学考试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val="en-US" w:eastAsia="zh-CN"/>
        </w:rPr>
        <w:t>973</w:t>
      </w: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eastAsia="zh-CN"/>
        </w:rPr>
        <w:t>医管专业基础综合考试大纲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  <w:t xml:space="preserve">一、考试性质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973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医管专业基础综合》是 20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 xml:space="preserve">年医院管理方向硕士学位研究生入学统一考试的内容之一，考试内容包括医学基础理论和管理学专业基础两个部分。考试要力求反映医院管理硕士学位的特点，科学、公平、准确、规范地测评生的基本素质和综合能力，选拔具有发展潜力的优秀人才入学，为国家的经济建设培养具良好职业道德、具有较强分析与解决实际问题能力的高层次、应用型、复合型的管理专业人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  <w:t xml:space="preserve">二、考试要求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 xml:space="preserve">测试考生对于医学基础理论和管理学专业基础的基本概念、原理、基础理论的掌握和运用能力。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  <w:t xml:space="preserve">三、考试方式与分值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笔试、闭卷，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本科目满分 150 分，考试时长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180分钟， 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其中医学基础理论和管理学专业基础各占75分。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  <w:t>考查内容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eastAsia="zh-CN"/>
        </w:rPr>
        <w:t>医学基础理论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考试范围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理解医学定义的内涵和外延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了解医学发展史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了解西方医学的发展和医学科学体系的建立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了解医学的人文属性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2、试卷题型与分值分配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（1）判断题：2分/题×5题=10分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（2）选择题：2分/题×5题=10分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（3）简答题：5分/题×5题=25分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（4）论述题：15分/题×2题=30分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3、考试内容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古代文明中的医学：埃及、印度和中国传统医学的特点和主要成就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体液论及其对西方医学的影响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亚历山大时代的医学知识与实践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中世纪医学的发展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现代医学的初创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生物医学体系的建立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医学微生物学和公共卫生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现代医学教育的兴起与发展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药学治疗革命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当代医学技术的成就与挑战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现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代医疗保健中的传统医学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追问医学的本质与价值：从生命伦理到医学人文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主要参考书目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《医学史十五讲》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张大庆著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北京大学出版社 2017年6月第4次印刷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《医学人文十五讲》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王一方著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北京大学出版社 2018年7月第6次印刷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《医学史》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Lios N. Magner(洛伊斯•N.玛格纳)著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刘学礼主译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上海人民出版社出版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2017年1月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《极简医学史》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Roy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Porter（罗伊•波特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著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王道还译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清华大学出版社2016年1月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lang w:val="en-US" w:eastAsia="zh-CN"/>
        </w:rPr>
        <w:t>管理学专业基础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考试内容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（1）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管理、组织与管理者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管理、组织的概念；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管理职能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管理者能力，分类，角色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环境、伦理与社会责任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（2）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管理思想的演变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早期管理思想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古典管理理论：Taylor、 Fayol、Weber的理论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中期管理理论：霍桑实验与Mayo的人群关系理论、Barnard的社会组织理论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现代管理学派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（3）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计划、战略与决策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计划的概念、分类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计划、战略与战略管理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战略的制定、实施过程与配套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公司战略与业务竞争战略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决策的概念、分类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 xml:space="preserve">目标管理(MBO)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（4）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组织职能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组织职能的含义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组织资源与组织能力:人力资源管理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组织设计原则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组织结构的基本类型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决定组织结构的因素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组织变革与发展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（5）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控制职能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控制的内涵与过程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控制手段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控制的类型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组织绩效的衡量与监控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（6）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领导职能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领导职能的含义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领导理论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沟通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激励理论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（7）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全球化时代的管理发展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数据技术（信息技术、移动互联网技术、人工智能等）发展对组织、管理的影响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全球化时代组织、管理面临的挑战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创业、创新管理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团队建设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组织文化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（二）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参考书目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现代管理学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》，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张德，清华大学出版社，2007年。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管理学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》，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（第13版）[美]斯蒂芬•罗宾斯、玛丽•库尔特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著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（刘刚、程熙鎔、梁晗译），中国人民大学出版社，2017年。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管理学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》，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[美]古拉蒂、梅奥、诺里亚（杨斌译），机械工业出版社,2014年。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管理学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》，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[美]贝特曼、斯内尔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著</w:t>
      </w:r>
      <w:r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（王雪莉、侯骁容译），中国人民大学出版社，2014年。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华文仿宋" w:hAnsi="华文仿宋" w:eastAsia="华文仿宋" w:cs="华文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kern w:val="0"/>
          <w:sz w:val="24"/>
          <w:szCs w:val="24"/>
          <w:lang w:val="en-US" w:eastAsia="zh-CN"/>
        </w:rPr>
        <w:t>* 参考书目供学生备考参考使用，考试范围不局限于参考书内容。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D4ADA"/>
    <w:multiLevelType w:val="singleLevel"/>
    <w:tmpl w:val="8D9D4A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3601583"/>
    <w:multiLevelType w:val="singleLevel"/>
    <w:tmpl w:val="936015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C4D8244"/>
    <w:multiLevelType w:val="singleLevel"/>
    <w:tmpl w:val="AC4D82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CE4F9FB"/>
    <w:multiLevelType w:val="singleLevel"/>
    <w:tmpl w:val="ACE4F9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B39017F9"/>
    <w:multiLevelType w:val="singleLevel"/>
    <w:tmpl w:val="B39017F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F6618275"/>
    <w:multiLevelType w:val="singleLevel"/>
    <w:tmpl w:val="F661827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53036D6"/>
    <w:multiLevelType w:val="singleLevel"/>
    <w:tmpl w:val="053036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1B3100F8"/>
    <w:multiLevelType w:val="singleLevel"/>
    <w:tmpl w:val="1B3100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25DE1B66"/>
    <w:multiLevelType w:val="singleLevel"/>
    <w:tmpl w:val="25DE1B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3974FB79"/>
    <w:multiLevelType w:val="singleLevel"/>
    <w:tmpl w:val="3974FB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3F1E9DF6"/>
    <w:multiLevelType w:val="singleLevel"/>
    <w:tmpl w:val="3F1E9D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6CE79301"/>
    <w:multiLevelType w:val="singleLevel"/>
    <w:tmpl w:val="6CE793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6D596216"/>
    <w:multiLevelType w:val="singleLevel"/>
    <w:tmpl w:val="6D5962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878E5"/>
    <w:rsid w:val="04CF7FEB"/>
    <w:rsid w:val="05155504"/>
    <w:rsid w:val="06AB490A"/>
    <w:rsid w:val="090878E5"/>
    <w:rsid w:val="0BDE5650"/>
    <w:rsid w:val="0D573812"/>
    <w:rsid w:val="0D7C0091"/>
    <w:rsid w:val="0DC566F8"/>
    <w:rsid w:val="0E4D32F9"/>
    <w:rsid w:val="0F6964C1"/>
    <w:rsid w:val="1208338D"/>
    <w:rsid w:val="14266ABD"/>
    <w:rsid w:val="2C0E0FAA"/>
    <w:rsid w:val="2EAA0225"/>
    <w:rsid w:val="306D3827"/>
    <w:rsid w:val="30B10F15"/>
    <w:rsid w:val="32922D01"/>
    <w:rsid w:val="333D1E38"/>
    <w:rsid w:val="37243846"/>
    <w:rsid w:val="38C20FED"/>
    <w:rsid w:val="3FF67DE9"/>
    <w:rsid w:val="41261CF0"/>
    <w:rsid w:val="42BE3D4B"/>
    <w:rsid w:val="430C7333"/>
    <w:rsid w:val="437421D9"/>
    <w:rsid w:val="439B47BC"/>
    <w:rsid w:val="45335132"/>
    <w:rsid w:val="48EA2706"/>
    <w:rsid w:val="4D206B7F"/>
    <w:rsid w:val="4E773A80"/>
    <w:rsid w:val="4EFA58B3"/>
    <w:rsid w:val="545B4621"/>
    <w:rsid w:val="58AC4272"/>
    <w:rsid w:val="58C46C77"/>
    <w:rsid w:val="5A2C3EE1"/>
    <w:rsid w:val="5B0C18E7"/>
    <w:rsid w:val="5B257170"/>
    <w:rsid w:val="5C4D3BD7"/>
    <w:rsid w:val="5E042563"/>
    <w:rsid w:val="5E6477C1"/>
    <w:rsid w:val="5E8D5DB0"/>
    <w:rsid w:val="5EC059B9"/>
    <w:rsid w:val="693656BE"/>
    <w:rsid w:val="6F9A2164"/>
    <w:rsid w:val="71272CDE"/>
    <w:rsid w:val="7205071B"/>
    <w:rsid w:val="733D69F0"/>
    <w:rsid w:val="75E11EB3"/>
    <w:rsid w:val="784E2584"/>
    <w:rsid w:val="7BA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2019-07-03T02:38:00Z</dcterms:created>
  <dc:creator>杨杨1425363037</dc:creator>
  <cp:lastModifiedBy>杨杨1425363037</cp:lastModifiedBy>
  <dcterms:modified xsi:type="dcterms:W3CDTF">2019-07-08T05:41:54Z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