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56"/>
          <w:szCs w:val="28"/>
          <w:highlight w:val="none"/>
        </w:rPr>
      </w:pPr>
    </w:p>
    <w:p>
      <w:pPr>
        <w:jc w:val="center"/>
        <w:rPr>
          <w:rFonts w:ascii="Times New Roman" w:hAnsi="Times New Roman" w:eastAsia="宋体" w:cs="Times New Roman"/>
          <w:b/>
          <w:sz w:val="56"/>
          <w:szCs w:val="28"/>
          <w:highlight w:val="none"/>
        </w:rPr>
      </w:pPr>
    </w:p>
    <w:p>
      <w:pPr>
        <w:jc w:val="center"/>
        <w:rPr>
          <w:rFonts w:ascii="Times New Roman" w:hAnsi="Times New Roman" w:eastAsia="宋体" w:cs="Times New Roman"/>
          <w:b/>
          <w:sz w:val="56"/>
          <w:szCs w:val="28"/>
          <w:highlight w:val="none"/>
        </w:rPr>
      </w:pPr>
    </w:p>
    <w:p>
      <w:pPr>
        <w:jc w:val="center"/>
        <w:rPr>
          <w:rFonts w:ascii="Times New Roman" w:hAnsi="Times New Roman" w:eastAsia="宋体" w:cs="Times New Roman"/>
          <w:b/>
          <w:sz w:val="56"/>
          <w:szCs w:val="28"/>
          <w:highlight w:val="none"/>
        </w:rPr>
      </w:pPr>
    </w:p>
    <w:p>
      <w:pPr>
        <w:jc w:val="center"/>
        <w:rPr>
          <w:rFonts w:ascii="Times New Roman" w:hAnsi="Times New Roman" w:eastAsia="宋体" w:cs="Times New Roman"/>
          <w:b/>
          <w:sz w:val="56"/>
          <w:szCs w:val="28"/>
          <w:highlight w:val="none"/>
        </w:rPr>
      </w:pPr>
    </w:p>
    <w:p>
      <w:pPr>
        <w:jc w:val="center"/>
        <w:rPr>
          <w:rFonts w:ascii="Times New Roman" w:hAnsi="Times New Roman" w:eastAsia="宋体" w:cs="Times New Roman"/>
          <w:b/>
          <w:sz w:val="56"/>
          <w:szCs w:val="28"/>
          <w:highlight w:val="none"/>
        </w:rPr>
      </w:pPr>
      <w:r>
        <w:rPr>
          <w:rFonts w:hint="eastAsia" w:ascii="Times New Roman" w:hAnsi="Times New Roman" w:eastAsia="宋体" w:cs="Times New Roman"/>
          <w:b/>
          <w:sz w:val="56"/>
          <w:szCs w:val="28"/>
          <w:highlight w:val="none"/>
          <w:lang w:val="en-US" w:eastAsia="zh-CN"/>
        </w:rPr>
        <w:t>智能机器人-桌面式眼动分析系统</w:t>
      </w:r>
      <w:r>
        <w:rPr>
          <w:rFonts w:hint="eastAsia" w:ascii="Times New Roman" w:hAnsi="Times New Roman" w:eastAsia="宋体" w:cs="Times New Roman"/>
          <w:b/>
          <w:sz w:val="56"/>
          <w:szCs w:val="28"/>
          <w:highlight w:val="none"/>
        </w:rPr>
        <w:t>设备采购项目竞争性谈判文件</w:t>
      </w:r>
    </w:p>
    <w:p>
      <w:pPr>
        <w:jc w:val="center"/>
        <w:rPr>
          <w:rFonts w:ascii="Times New Roman" w:hAnsi="Times New Roman" w:eastAsia="宋体" w:cs="Times New Roman"/>
          <w:b/>
          <w:sz w:val="40"/>
          <w:szCs w:val="28"/>
          <w:highlight w:val="none"/>
        </w:rPr>
      </w:pPr>
    </w:p>
    <w:p>
      <w:pPr>
        <w:jc w:val="center"/>
        <w:rPr>
          <w:rFonts w:ascii="Times New Roman" w:hAnsi="Times New Roman" w:eastAsia="宋体" w:cs="Times New Roman"/>
          <w:b/>
          <w:sz w:val="32"/>
          <w:szCs w:val="28"/>
          <w:highlight w:val="none"/>
        </w:rPr>
      </w:pPr>
      <w:r>
        <w:rPr>
          <w:rFonts w:hint="eastAsia" w:ascii="Times New Roman" w:hAnsi="Times New Roman" w:eastAsia="宋体" w:cs="Times New Roman"/>
          <w:b/>
          <w:sz w:val="32"/>
          <w:szCs w:val="28"/>
          <w:highlight w:val="none"/>
        </w:rPr>
        <w:t>清华大学深圳国际研究生院</w:t>
      </w:r>
    </w:p>
    <w:p>
      <w:pPr>
        <w:jc w:val="center"/>
        <w:rPr>
          <w:rFonts w:ascii="Times New Roman" w:hAnsi="Times New Roman" w:eastAsia="宋体" w:cs="Times New Roman"/>
          <w:b/>
          <w:sz w:val="32"/>
          <w:szCs w:val="28"/>
          <w:highlight w:val="none"/>
        </w:rPr>
      </w:pPr>
      <w:r>
        <w:rPr>
          <w:rFonts w:hint="eastAsia" w:ascii="Times New Roman" w:hAnsi="Times New Roman" w:eastAsia="宋体" w:cs="Times New Roman"/>
          <w:b/>
          <w:sz w:val="32"/>
          <w:szCs w:val="28"/>
          <w:highlight w:val="none"/>
        </w:rPr>
        <w:t>2</w:t>
      </w:r>
      <w:r>
        <w:rPr>
          <w:rFonts w:ascii="Times New Roman" w:hAnsi="Times New Roman" w:eastAsia="宋体" w:cs="Times New Roman"/>
          <w:b/>
          <w:sz w:val="32"/>
          <w:szCs w:val="28"/>
          <w:highlight w:val="none"/>
        </w:rPr>
        <w:t>024</w:t>
      </w:r>
      <w:r>
        <w:rPr>
          <w:rFonts w:hint="eastAsia" w:ascii="Times New Roman" w:hAnsi="Times New Roman" w:eastAsia="宋体" w:cs="Times New Roman"/>
          <w:b/>
          <w:sz w:val="32"/>
          <w:szCs w:val="28"/>
          <w:highlight w:val="none"/>
        </w:rPr>
        <w:t>年0</w:t>
      </w:r>
      <w:r>
        <w:rPr>
          <w:rFonts w:hint="eastAsia" w:ascii="Times New Roman" w:hAnsi="Times New Roman" w:eastAsia="宋体" w:cs="Times New Roman"/>
          <w:b/>
          <w:sz w:val="32"/>
          <w:szCs w:val="28"/>
          <w:highlight w:val="none"/>
          <w:lang w:val="en-US" w:eastAsia="zh-CN"/>
        </w:rPr>
        <w:t>5</w:t>
      </w:r>
      <w:r>
        <w:rPr>
          <w:rFonts w:hint="eastAsia" w:ascii="Times New Roman" w:hAnsi="Times New Roman" w:eastAsia="宋体" w:cs="Times New Roman"/>
          <w:b/>
          <w:sz w:val="32"/>
          <w:szCs w:val="28"/>
          <w:highlight w:val="none"/>
        </w:rPr>
        <w:t>月</w:t>
      </w:r>
      <w:r>
        <w:rPr>
          <w:rFonts w:hint="eastAsia" w:ascii="Times New Roman" w:hAnsi="Times New Roman" w:eastAsia="宋体" w:cs="Times New Roman"/>
          <w:b/>
          <w:sz w:val="32"/>
          <w:szCs w:val="28"/>
          <w:highlight w:val="none"/>
          <w:lang w:val="en-US" w:eastAsia="zh-CN"/>
        </w:rPr>
        <w:t>20</w:t>
      </w:r>
      <w:r>
        <w:rPr>
          <w:rFonts w:hint="eastAsia" w:ascii="Times New Roman" w:hAnsi="Times New Roman" w:eastAsia="宋体" w:cs="Times New Roman"/>
          <w:b/>
          <w:sz w:val="32"/>
          <w:szCs w:val="28"/>
          <w:highlight w:val="none"/>
        </w:rPr>
        <w:t>日</w:t>
      </w:r>
    </w:p>
    <w:p>
      <w:pPr>
        <w:jc w:val="center"/>
        <w:rPr>
          <w:rFonts w:ascii="Times New Roman" w:hAnsi="Times New Roman" w:eastAsia="宋体" w:cs="Times New Roman"/>
          <w:b/>
          <w:sz w:val="32"/>
          <w:szCs w:val="28"/>
          <w:highlight w:val="none"/>
        </w:rPr>
      </w:pPr>
    </w:p>
    <w:p>
      <w:pPr>
        <w:jc w:val="center"/>
        <w:rPr>
          <w:rFonts w:ascii="Times New Roman" w:hAnsi="Times New Roman" w:eastAsia="宋体" w:cs="Times New Roman"/>
          <w:b/>
          <w:sz w:val="32"/>
          <w:szCs w:val="28"/>
          <w:highlight w:val="none"/>
        </w:rPr>
      </w:pPr>
    </w:p>
    <w:p>
      <w:pPr>
        <w:jc w:val="center"/>
        <w:rPr>
          <w:rFonts w:ascii="Times New Roman" w:hAnsi="Times New Roman" w:eastAsia="宋体" w:cs="Times New Roman"/>
          <w:b/>
          <w:sz w:val="32"/>
          <w:szCs w:val="28"/>
          <w:highlight w:val="none"/>
        </w:rPr>
      </w:pPr>
    </w:p>
    <w:p>
      <w:pPr>
        <w:jc w:val="center"/>
        <w:rPr>
          <w:rFonts w:ascii="Times New Roman" w:hAnsi="Times New Roman" w:eastAsia="宋体" w:cs="Times New Roman"/>
          <w:b/>
          <w:sz w:val="32"/>
          <w:szCs w:val="28"/>
          <w:highlight w:val="none"/>
        </w:rPr>
      </w:pPr>
    </w:p>
    <w:p>
      <w:pPr>
        <w:jc w:val="center"/>
        <w:rPr>
          <w:rFonts w:ascii="Times New Roman" w:hAnsi="Times New Roman" w:eastAsia="宋体" w:cs="Times New Roman"/>
          <w:b/>
          <w:sz w:val="32"/>
          <w:szCs w:val="28"/>
          <w:highlight w:val="none"/>
        </w:rPr>
      </w:pPr>
    </w:p>
    <w:p>
      <w:pPr>
        <w:jc w:val="center"/>
        <w:rPr>
          <w:rFonts w:ascii="Times New Roman" w:hAnsi="Times New Roman" w:eastAsia="宋体" w:cs="Times New Roman"/>
          <w:b/>
          <w:sz w:val="32"/>
          <w:szCs w:val="28"/>
          <w:highlight w:val="none"/>
        </w:rPr>
      </w:pPr>
    </w:p>
    <w:p>
      <w:pPr>
        <w:jc w:val="center"/>
        <w:rPr>
          <w:rFonts w:ascii="Times New Roman" w:hAnsi="Times New Roman" w:eastAsia="宋体" w:cs="Times New Roman"/>
          <w:b/>
          <w:sz w:val="32"/>
          <w:szCs w:val="28"/>
          <w:highlight w:val="none"/>
        </w:rPr>
      </w:pPr>
    </w:p>
    <w:p>
      <w:pPr>
        <w:jc w:val="center"/>
        <w:rPr>
          <w:rFonts w:ascii="Times New Roman" w:hAnsi="Times New Roman" w:eastAsia="宋体" w:cs="Times New Roman"/>
          <w:b/>
          <w:sz w:val="32"/>
          <w:szCs w:val="28"/>
          <w:highlight w:val="none"/>
        </w:rPr>
      </w:pPr>
    </w:p>
    <w:p>
      <w:pPr>
        <w:jc w:val="center"/>
        <w:rPr>
          <w:rFonts w:ascii="Times New Roman" w:hAnsi="Times New Roman" w:eastAsia="宋体" w:cs="Times New Roman"/>
          <w:b/>
          <w:sz w:val="32"/>
          <w:szCs w:val="28"/>
          <w:highlight w:val="none"/>
        </w:rPr>
      </w:pPr>
    </w:p>
    <w:p>
      <w:pPr>
        <w:adjustRightInd w:val="0"/>
        <w:snapToGrid w:val="0"/>
        <w:spacing w:line="360" w:lineRule="auto"/>
        <w:rPr>
          <w:b/>
          <w:kern w:val="0"/>
          <w:sz w:val="24"/>
          <w:highlight w:val="none"/>
        </w:rPr>
      </w:pPr>
      <w:r>
        <w:rPr>
          <w:rFonts w:hint="eastAsia"/>
          <w:b/>
          <w:kern w:val="0"/>
          <w:sz w:val="24"/>
          <w:highlight w:val="none"/>
        </w:rPr>
        <w:t>附件1</w:t>
      </w:r>
      <w:r>
        <w:rPr>
          <w:rFonts w:hint="eastAsia"/>
          <w:b/>
          <w:kern w:val="0"/>
          <w:sz w:val="24"/>
          <w:highlight w:val="none"/>
        </w:rPr>
        <w:t>：购置需求</w:t>
      </w:r>
    </w:p>
    <w:p>
      <w:pPr>
        <w:adjustRightInd w:val="0"/>
        <w:snapToGrid w:val="0"/>
        <w:spacing w:line="360" w:lineRule="auto"/>
        <w:ind w:firstLine="480" w:firstLineChars="200"/>
        <w:rPr>
          <w:rFonts w:hint="default" w:ascii="Calibri" w:hAnsi="Calibri" w:eastAsia="宋体" w:cs="Times New Roman"/>
          <w:kern w:val="0"/>
          <w:sz w:val="24"/>
          <w:highlight w:val="none"/>
          <w:lang w:val="en-US"/>
        </w:rPr>
      </w:pPr>
      <w:bookmarkStart w:id="0" w:name="OLE_LINK2"/>
      <w:r>
        <w:rPr>
          <w:rFonts w:hint="eastAsia" w:ascii="Calibri" w:hAnsi="Calibri" w:eastAsia="宋体" w:cs="Times New Roman"/>
          <w:kern w:val="0"/>
          <w:sz w:val="24"/>
          <w:highlight w:val="none"/>
          <w:lang w:val="en-US" w:eastAsia="zh-CN"/>
        </w:rPr>
        <w:t>桌面式眼动分析系统</w:t>
      </w:r>
      <w:bookmarkEnd w:id="0"/>
      <w:r>
        <w:rPr>
          <w:rFonts w:hint="eastAsia" w:ascii="Calibri" w:hAnsi="Calibri" w:eastAsia="宋体" w:cs="Times New Roman"/>
          <w:kern w:val="0"/>
          <w:sz w:val="24"/>
          <w:highlight w:val="none"/>
          <w:lang w:val="en-US" w:eastAsia="zh-CN"/>
        </w:rPr>
        <w:t>2套</w:t>
      </w:r>
    </w:p>
    <w:p>
      <w:pPr>
        <w:adjustRightInd w:val="0"/>
        <w:snapToGrid w:val="0"/>
        <w:spacing w:line="360" w:lineRule="auto"/>
        <w:rPr>
          <w:rFonts w:ascii="Calibri" w:hAnsi="Calibri" w:eastAsia="宋体" w:cs="Times New Roman"/>
          <w:b/>
          <w:kern w:val="0"/>
          <w:sz w:val="24"/>
          <w:highlight w:val="none"/>
        </w:rPr>
      </w:pPr>
      <w:r>
        <w:rPr>
          <w:rFonts w:hint="eastAsia" w:ascii="Calibri" w:hAnsi="Calibri" w:eastAsia="宋体" w:cs="Times New Roman"/>
          <w:b/>
          <w:kern w:val="0"/>
          <w:sz w:val="24"/>
          <w:highlight w:val="none"/>
        </w:rPr>
        <w:t>一、应用背景</w:t>
      </w:r>
    </w:p>
    <w:p>
      <w:pPr>
        <w:adjustRightInd w:val="0"/>
        <w:snapToGrid w:val="0"/>
        <w:spacing w:line="360" w:lineRule="auto"/>
        <w:ind w:firstLine="480" w:firstLineChars="200"/>
        <w:rPr>
          <w:rFonts w:ascii="Calibri" w:hAnsi="Calibri" w:eastAsia="宋体" w:cs="Times New Roman"/>
          <w:kern w:val="0"/>
          <w:sz w:val="24"/>
          <w:highlight w:val="none"/>
        </w:rPr>
      </w:pPr>
      <w:r>
        <w:rPr>
          <w:rFonts w:hint="eastAsia" w:ascii="Calibri" w:hAnsi="Calibri" w:eastAsia="宋体" w:cs="Times New Roman"/>
          <w:kern w:val="0"/>
          <w:sz w:val="24"/>
          <w:highlight w:val="none"/>
        </w:rPr>
        <w:t>智能机器人教学实验室的建设在我国高校中日益受到重视，其原因在于智能机器人涵盖了多学科知识，如电气、控制、信息、通信、机械等领域，</w:t>
      </w:r>
      <w:r>
        <w:rPr>
          <w:rFonts w:hint="eastAsia" w:ascii="Calibri" w:hAnsi="Calibri" w:eastAsia="宋体" w:cs="Times New Roman"/>
          <w:kern w:val="0"/>
          <w:sz w:val="24"/>
          <w:highlight w:val="none"/>
          <w:lang w:val="en-US" w:eastAsia="zh-CN"/>
        </w:rPr>
        <w:t>已</w:t>
      </w:r>
      <w:r>
        <w:rPr>
          <w:rFonts w:hint="eastAsia" w:ascii="Calibri" w:hAnsi="Calibri" w:eastAsia="宋体" w:cs="Times New Roman"/>
          <w:kern w:val="0"/>
          <w:sz w:val="24"/>
          <w:highlight w:val="none"/>
        </w:rPr>
        <w:t>成为了各</w:t>
      </w:r>
      <w:r>
        <w:rPr>
          <w:rFonts w:hint="eastAsia" w:ascii="Calibri" w:hAnsi="Calibri" w:eastAsia="宋体" w:cs="Times New Roman"/>
          <w:kern w:val="0"/>
          <w:sz w:val="24"/>
          <w:highlight w:val="none"/>
          <w:lang w:val="en-US" w:eastAsia="zh-CN"/>
        </w:rPr>
        <w:t>信息</w:t>
      </w:r>
      <w:r>
        <w:rPr>
          <w:rFonts w:hint="eastAsia" w:ascii="Calibri" w:hAnsi="Calibri" w:eastAsia="宋体" w:cs="Times New Roman"/>
          <w:kern w:val="0"/>
          <w:sz w:val="24"/>
          <w:highlight w:val="none"/>
        </w:rPr>
        <w:t>工程专业的重要载体。出于科研和应用需求，我们需要</w:t>
      </w:r>
      <w:r>
        <w:rPr>
          <w:rFonts w:hint="eastAsia" w:ascii="Calibri" w:hAnsi="Calibri" w:eastAsia="宋体" w:cs="Times New Roman"/>
          <w:kern w:val="0"/>
          <w:sz w:val="24"/>
          <w:highlight w:val="none"/>
          <w:lang w:val="en-US" w:eastAsia="zh-CN"/>
        </w:rPr>
        <w:t>配备2套采样率</w:t>
      </w:r>
      <w:r>
        <w:rPr>
          <w:rFonts w:hint="eastAsia" w:ascii="宋体" w:hAnsi="宋体" w:eastAsia="宋体" w:cs="宋体"/>
          <w:kern w:val="0"/>
          <w:sz w:val="24"/>
          <w:highlight w:val="none"/>
          <w:lang w:val="en-US" w:eastAsia="zh-CN"/>
        </w:rPr>
        <w:t>≧</w:t>
      </w:r>
      <w:r>
        <w:rPr>
          <w:rFonts w:hint="eastAsia" w:ascii="Calibri" w:hAnsi="Calibri" w:eastAsia="宋体" w:cs="Times New Roman"/>
          <w:kern w:val="0"/>
          <w:sz w:val="24"/>
          <w:highlight w:val="none"/>
          <w:lang w:val="en-US" w:eastAsia="zh-CN"/>
        </w:rPr>
        <w:t>100Hz以上，</w:t>
      </w:r>
      <w:r>
        <w:rPr>
          <w:rFonts w:hint="eastAsia"/>
          <w:sz w:val="24"/>
          <w:highlight w:val="none"/>
          <w:lang w:val="en-US" w:eastAsia="zh-CN"/>
        </w:rPr>
        <w:t>注视精度</w:t>
      </w:r>
      <w:r>
        <w:rPr>
          <w:rFonts w:hint="eastAsia" w:ascii="宋体" w:hAnsi="宋体" w:eastAsia="宋体" w:cs="宋体"/>
          <w:sz w:val="24"/>
          <w:highlight w:val="none"/>
          <w:lang w:val="en-US" w:eastAsia="zh-CN"/>
        </w:rPr>
        <w:t>≦</w:t>
      </w:r>
      <w:r>
        <w:rPr>
          <w:rFonts w:hint="eastAsia"/>
          <w:sz w:val="24"/>
          <w:highlight w:val="none"/>
          <w:lang w:val="en-US" w:eastAsia="zh-CN"/>
        </w:rPr>
        <w:t>0.5°</w:t>
      </w:r>
      <w:r>
        <w:rPr>
          <w:rFonts w:hint="eastAsia" w:ascii="Calibri" w:hAnsi="Calibri" w:eastAsia="宋体" w:cs="Times New Roman"/>
          <w:kern w:val="0"/>
          <w:sz w:val="24"/>
          <w:highlight w:val="none"/>
          <w:lang w:val="en-US" w:eastAsia="zh-CN"/>
        </w:rPr>
        <w:t>的</w:t>
      </w:r>
      <w:r>
        <w:rPr>
          <w:rFonts w:hint="eastAsia" w:ascii="Calibri" w:hAnsi="Calibri" w:eastAsia="宋体" w:cs="Times New Roman"/>
          <w:kern w:val="0"/>
          <w:sz w:val="24"/>
          <w:highlight w:val="none"/>
        </w:rPr>
        <w:t>桌面式眼动分析系统对眼睛的运动轨迹和注视点</w:t>
      </w:r>
      <w:r>
        <w:rPr>
          <w:rFonts w:hint="eastAsia" w:ascii="Calibri" w:hAnsi="Calibri" w:eastAsia="宋体" w:cs="Times New Roman"/>
          <w:kern w:val="0"/>
          <w:sz w:val="24"/>
          <w:highlight w:val="none"/>
          <w:lang w:val="en-US" w:eastAsia="zh-CN"/>
        </w:rPr>
        <w:t>进行</w:t>
      </w:r>
      <w:r>
        <w:rPr>
          <w:rFonts w:hint="eastAsia" w:ascii="Calibri" w:hAnsi="Calibri" w:eastAsia="宋体" w:cs="Times New Roman"/>
          <w:kern w:val="0"/>
          <w:sz w:val="24"/>
          <w:highlight w:val="none"/>
          <w:lang w:eastAsia="zh-CN"/>
        </w:rPr>
        <w:t>实时捕捉被试者的眼部动作和头部运动，</w:t>
      </w:r>
      <w:r>
        <w:rPr>
          <w:rFonts w:hint="eastAsia" w:ascii="Calibri" w:hAnsi="Calibri" w:eastAsia="宋体" w:cs="Times New Roman"/>
          <w:kern w:val="0"/>
          <w:sz w:val="24"/>
          <w:highlight w:val="none"/>
          <w:lang w:val="en-US" w:eastAsia="zh-CN"/>
        </w:rPr>
        <w:t>通过对采集到的数据进行处理和分析，系统可以计算出眼睛的注视点、注视时长、扫视路径等指标。这些指标可反映了被试者在完成任务过程中的注意力分配和认知策略，为研究者和实践者提供客观有价值的信息，</w:t>
      </w:r>
      <w:r>
        <w:rPr>
          <w:rFonts w:hint="eastAsia" w:ascii="Calibri" w:hAnsi="Calibri" w:eastAsia="宋体" w:cs="Times New Roman"/>
          <w:kern w:val="0"/>
          <w:sz w:val="24"/>
          <w:highlight w:val="none"/>
        </w:rPr>
        <w:t>可以揭示个体在处理信息过程中的认知策略和注意力分配</w:t>
      </w:r>
      <w:r>
        <w:rPr>
          <w:rFonts w:hint="eastAsia" w:ascii="Calibri" w:hAnsi="Calibri" w:eastAsia="宋体" w:cs="Times New Roman"/>
          <w:kern w:val="0"/>
          <w:sz w:val="24"/>
          <w:highlight w:val="none"/>
          <w:lang w:val="en-US" w:eastAsia="zh-CN"/>
        </w:rPr>
        <w:t>等</w:t>
      </w:r>
      <w:r>
        <w:rPr>
          <w:rFonts w:hint="eastAsia" w:ascii="Calibri" w:hAnsi="Calibri" w:eastAsia="宋体" w:cs="Times New Roman"/>
          <w:kern w:val="0"/>
          <w:sz w:val="24"/>
          <w:highlight w:val="none"/>
        </w:rPr>
        <w:t>。</w:t>
      </w:r>
    </w:p>
    <w:p>
      <w:pPr>
        <w:numPr>
          <w:ilvl w:val="0"/>
          <w:numId w:val="1"/>
        </w:numPr>
        <w:adjustRightInd w:val="0"/>
        <w:snapToGrid w:val="0"/>
        <w:spacing w:line="360" w:lineRule="auto"/>
        <w:rPr>
          <w:rFonts w:hint="eastAsia" w:ascii="Calibri" w:hAnsi="Calibri" w:eastAsia="宋体" w:cs="Times New Roman"/>
          <w:b/>
          <w:kern w:val="0"/>
          <w:sz w:val="24"/>
          <w:highlight w:val="none"/>
        </w:rPr>
      </w:pPr>
      <w:r>
        <w:rPr>
          <w:rFonts w:hint="eastAsia" w:ascii="Calibri" w:hAnsi="Calibri" w:eastAsia="宋体" w:cs="Times New Roman"/>
          <w:b/>
          <w:kern w:val="0"/>
          <w:sz w:val="24"/>
          <w:highlight w:val="none"/>
        </w:rPr>
        <w:t>基本配置</w:t>
      </w:r>
    </w:p>
    <w:p>
      <w:pPr>
        <w:adjustRightInd w:val="0"/>
        <w:snapToGrid w:val="0"/>
        <w:spacing w:line="360" w:lineRule="auto"/>
        <w:ind w:firstLine="480" w:firstLineChars="200"/>
        <w:rPr>
          <w:rFonts w:hint="default" w:ascii="Calibri" w:hAnsi="Calibri" w:eastAsia="宋体" w:cs="Times New Roman"/>
          <w:kern w:val="0"/>
          <w:sz w:val="24"/>
          <w:highlight w:val="none"/>
          <w:lang w:val="en-US" w:eastAsia="zh-CN"/>
        </w:rPr>
      </w:pPr>
      <w:r>
        <w:rPr>
          <w:rFonts w:hint="eastAsia" w:ascii="Calibri" w:hAnsi="Calibri" w:eastAsia="宋体" w:cs="Times New Roman"/>
          <w:kern w:val="0"/>
          <w:sz w:val="24"/>
          <w:highlight w:val="none"/>
          <w:lang w:val="en-US" w:eastAsia="zh-CN"/>
        </w:rPr>
        <w:t>1、桌面式眼动仪主机 1套</w:t>
      </w:r>
    </w:p>
    <w:p>
      <w:pPr>
        <w:adjustRightInd w:val="0"/>
        <w:snapToGrid w:val="0"/>
        <w:spacing w:line="360" w:lineRule="auto"/>
        <w:ind w:firstLine="480" w:firstLineChars="200"/>
        <w:rPr>
          <w:rFonts w:hint="default" w:ascii="Calibri" w:hAnsi="Calibri" w:eastAsia="宋体" w:cs="Times New Roman"/>
          <w:kern w:val="0"/>
          <w:sz w:val="24"/>
          <w:highlight w:val="none"/>
          <w:lang w:val="en-US" w:eastAsia="zh-CN"/>
        </w:rPr>
      </w:pPr>
      <w:r>
        <w:rPr>
          <w:rFonts w:hint="eastAsia" w:ascii="Calibri" w:hAnsi="Calibri" w:eastAsia="宋体" w:cs="Times New Roman"/>
          <w:kern w:val="0"/>
          <w:sz w:val="24"/>
          <w:highlight w:val="none"/>
          <w:lang w:val="en-US" w:eastAsia="zh-CN"/>
        </w:rPr>
        <w:t>2、眼动采集和分析软件1套</w:t>
      </w:r>
    </w:p>
    <w:p>
      <w:pPr>
        <w:adjustRightInd w:val="0"/>
        <w:snapToGrid w:val="0"/>
        <w:spacing w:line="360" w:lineRule="auto"/>
        <w:rPr>
          <w:rFonts w:ascii="Calibri" w:hAnsi="Calibri" w:eastAsia="宋体" w:cs="Times New Roman"/>
          <w:kern w:val="0"/>
          <w:sz w:val="24"/>
          <w:highlight w:val="none"/>
        </w:rPr>
      </w:pPr>
      <w:r>
        <w:rPr>
          <w:rFonts w:hint="eastAsia" w:ascii="Calibri" w:hAnsi="Calibri" w:eastAsia="宋体" w:cs="Times New Roman"/>
          <w:b/>
          <w:kern w:val="0"/>
          <w:sz w:val="24"/>
          <w:highlight w:val="none"/>
        </w:rPr>
        <w:t>三、主要性能指标</w:t>
      </w:r>
    </w:p>
    <w:p>
      <w:pPr>
        <w:spacing w:line="360" w:lineRule="auto"/>
        <w:ind w:left="360"/>
        <w:jc w:val="left"/>
        <w:rPr>
          <w:rFonts w:hint="eastAsia" w:ascii="宋体" w:hAnsi="宋体"/>
          <w:sz w:val="24"/>
          <w:highlight w:val="none"/>
        </w:rPr>
      </w:pPr>
      <w:r>
        <w:rPr>
          <w:rFonts w:hint="eastAsia" w:ascii="宋体" w:hAnsi="宋体"/>
          <w:sz w:val="24"/>
          <w:highlight w:val="none"/>
        </w:rPr>
        <w:t>1.硬件指标</w:t>
      </w:r>
    </w:p>
    <w:p>
      <w:pPr>
        <w:spacing w:line="360" w:lineRule="auto"/>
        <w:ind w:left="360"/>
        <w:jc w:val="left"/>
        <w:rPr>
          <w:rFonts w:hint="eastAsia" w:ascii="宋体" w:hAnsi="宋体"/>
          <w:sz w:val="24"/>
          <w:highlight w:val="none"/>
        </w:rPr>
      </w:pPr>
      <w:r>
        <w:rPr>
          <w:rFonts w:hint="eastAsia" w:ascii="宋体" w:hAnsi="宋体"/>
          <w:sz w:val="24"/>
          <w:highlight w:val="none"/>
        </w:rPr>
        <w:t>1.1操作系统：win10及以上。</w:t>
      </w:r>
    </w:p>
    <w:p>
      <w:pPr>
        <w:spacing w:line="360" w:lineRule="auto"/>
        <w:ind w:left="360"/>
        <w:jc w:val="left"/>
        <w:rPr>
          <w:rFonts w:hint="eastAsia" w:ascii="宋体" w:hAnsi="宋体"/>
          <w:sz w:val="24"/>
          <w:highlight w:val="none"/>
        </w:rPr>
      </w:pPr>
      <w:r>
        <w:rPr>
          <w:rFonts w:hint="eastAsia" w:ascii="宋体" w:hAnsi="宋体"/>
          <w:sz w:val="24"/>
          <w:highlight w:val="none"/>
        </w:rPr>
        <w:t>1.2追踪技术：角膜反射法，暗瞳。</w:t>
      </w:r>
    </w:p>
    <w:p>
      <w:pPr>
        <w:spacing w:line="360" w:lineRule="auto"/>
        <w:ind w:left="360"/>
        <w:jc w:val="left"/>
        <w:rPr>
          <w:rFonts w:hint="eastAsia" w:ascii="宋体" w:hAnsi="宋体"/>
          <w:sz w:val="24"/>
          <w:highlight w:val="none"/>
        </w:rPr>
      </w:pPr>
      <w:r>
        <w:rPr>
          <w:rFonts w:hint="eastAsia" w:ascii="宋体" w:hAnsi="宋体"/>
          <w:sz w:val="24"/>
          <w:highlight w:val="none"/>
        </w:rPr>
        <w:t>1.3精度：≤</w:t>
      </w:r>
      <w:r>
        <w:rPr>
          <w:rFonts w:hint="eastAsia" w:ascii="宋体" w:hAnsi="宋体"/>
          <w:sz w:val="24"/>
          <w:highlight w:val="none"/>
          <w:lang w:val="en-US" w:eastAsia="zh-CN"/>
        </w:rPr>
        <w:t>0.19~1</w:t>
      </w:r>
      <w:r>
        <w:rPr>
          <w:rFonts w:hint="eastAsia" w:ascii="宋体" w:hAnsi="宋体"/>
          <w:sz w:val="24"/>
          <w:highlight w:val="none"/>
        </w:rPr>
        <w:t>度。</w:t>
      </w:r>
    </w:p>
    <w:p>
      <w:pPr>
        <w:spacing w:line="360" w:lineRule="auto"/>
        <w:ind w:left="360"/>
        <w:jc w:val="left"/>
        <w:rPr>
          <w:rFonts w:hint="eastAsia" w:ascii="宋体" w:hAnsi="宋体"/>
          <w:sz w:val="24"/>
          <w:highlight w:val="none"/>
        </w:rPr>
      </w:pPr>
      <w:r>
        <w:rPr>
          <w:rFonts w:hint="eastAsia" w:ascii="宋体" w:hAnsi="宋体"/>
          <w:sz w:val="24"/>
          <w:highlight w:val="none"/>
        </w:rPr>
        <w:t>1.4使用范围：50~95cm。</w:t>
      </w:r>
    </w:p>
    <w:p>
      <w:pPr>
        <w:spacing w:line="360" w:lineRule="auto"/>
        <w:ind w:left="360"/>
        <w:jc w:val="left"/>
        <w:rPr>
          <w:rFonts w:hint="eastAsia" w:ascii="宋体" w:hAnsi="宋体"/>
          <w:sz w:val="24"/>
          <w:highlight w:val="none"/>
        </w:rPr>
      </w:pPr>
      <w:r>
        <w:rPr>
          <w:rFonts w:hint="eastAsia" w:ascii="宋体" w:hAnsi="宋体"/>
          <w:sz w:val="24"/>
          <w:highlight w:val="none"/>
        </w:rPr>
        <w:t>1.5头动范围：≥45（左右）*52（上下）。</w:t>
      </w:r>
    </w:p>
    <w:p>
      <w:pPr>
        <w:spacing w:line="360" w:lineRule="auto"/>
        <w:ind w:left="360"/>
        <w:jc w:val="left"/>
        <w:rPr>
          <w:rFonts w:hint="eastAsia" w:ascii="宋体" w:hAnsi="宋体"/>
          <w:sz w:val="24"/>
          <w:highlight w:val="none"/>
        </w:rPr>
      </w:pPr>
      <w:r>
        <w:rPr>
          <w:rFonts w:hint="eastAsia" w:ascii="宋体" w:hAnsi="宋体"/>
          <w:sz w:val="24"/>
          <w:highlight w:val="none"/>
        </w:rPr>
        <w:t>1.6采样频率：≥1</w:t>
      </w:r>
      <w:r>
        <w:rPr>
          <w:rFonts w:hint="eastAsia" w:ascii="宋体" w:hAnsi="宋体"/>
          <w:sz w:val="24"/>
          <w:highlight w:val="none"/>
          <w:lang w:val="en-US" w:eastAsia="zh-CN"/>
        </w:rPr>
        <w:t>0</w:t>
      </w:r>
      <w:r>
        <w:rPr>
          <w:rFonts w:hint="eastAsia" w:ascii="宋体" w:hAnsi="宋体"/>
          <w:sz w:val="24"/>
          <w:highlight w:val="none"/>
        </w:rPr>
        <w:t>0Hz。</w:t>
      </w:r>
    </w:p>
    <w:p>
      <w:pPr>
        <w:spacing w:line="360" w:lineRule="auto"/>
        <w:ind w:left="360"/>
        <w:jc w:val="left"/>
        <w:rPr>
          <w:rFonts w:hint="eastAsia" w:ascii="宋体" w:hAnsi="宋体"/>
          <w:sz w:val="24"/>
          <w:highlight w:val="none"/>
        </w:rPr>
      </w:pPr>
      <w:r>
        <w:rPr>
          <w:rFonts w:hint="eastAsia" w:ascii="宋体" w:hAnsi="宋体"/>
          <w:sz w:val="24"/>
          <w:highlight w:val="none"/>
        </w:rPr>
        <w:t>1.7单眼、双眼跟踪自由切换。</w:t>
      </w:r>
    </w:p>
    <w:p>
      <w:pPr>
        <w:spacing w:line="360" w:lineRule="auto"/>
        <w:ind w:left="360"/>
        <w:jc w:val="left"/>
        <w:rPr>
          <w:rFonts w:hint="eastAsia" w:ascii="宋体" w:hAnsi="宋体"/>
          <w:sz w:val="24"/>
          <w:highlight w:val="none"/>
        </w:rPr>
      </w:pPr>
      <w:r>
        <w:rPr>
          <w:rFonts w:hint="eastAsia" w:ascii="宋体" w:hAnsi="宋体"/>
          <w:sz w:val="24"/>
          <w:highlight w:val="none"/>
        </w:rPr>
        <w:t>2.分析软件功能</w:t>
      </w:r>
    </w:p>
    <w:p>
      <w:pPr>
        <w:spacing w:line="360" w:lineRule="auto"/>
        <w:ind w:left="360"/>
        <w:jc w:val="left"/>
        <w:rPr>
          <w:rFonts w:hint="eastAsia" w:ascii="宋体" w:hAnsi="宋体"/>
          <w:sz w:val="24"/>
          <w:highlight w:val="none"/>
        </w:rPr>
      </w:pPr>
      <w:r>
        <w:rPr>
          <w:rFonts w:hint="eastAsia" w:ascii="宋体" w:hAnsi="宋体"/>
          <w:sz w:val="24"/>
          <w:highlight w:val="none"/>
        </w:rPr>
        <w:t>2.1【软件界面】支持中英日文界面切换，支持个性化主题设置和小眼睛观测，提供串口通信设置和第三方设备数据同步，支持TCP协议发送数据。</w:t>
      </w:r>
    </w:p>
    <w:p>
      <w:pPr>
        <w:spacing w:line="360" w:lineRule="auto"/>
        <w:ind w:left="360"/>
        <w:jc w:val="left"/>
        <w:rPr>
          <w:rFonts w:hint="eastAsia" w:ascii="宋体" w:hAnsi="宋体"/>
          <w:sz w:val="24"/>
          <w:highlight w:val="none"/>
        </w:rPr>
      </w:pPr>
      <w:r>
        <w:rPr>
          <w:rFonts w:hint="eastAsia" w:ascii="宋体" w:hAnsi="宋体"/>
          <w:sz w:val="24"/>
          <w:highlight w:val="none"/>
        </w:rPr>
        <w:t>2.2【实验设计】支持快捷实验设计，可批量添加图片、视频材料、屏幕录制，实验编排管理便捷，支持拖拽与批量添加实验材料。</w:t>
      </w:r>
    </w:p>
    <w:p>
      <w:pPr>
        <w:spacing w:line="360" w:lineRule="auto"/>
        <w:ind w:left="360"/>
        <w:jc w:val="left"/>
        <w:rPr>
          <w:rFonts w:hint="eastAsia" w:ascii="宋体" w:hAnsi="宋体"/>
          <w:sz w:val="24"/>
          <w:highlight w:val="none"/>
        </w:rPr>
      </w:pPr>
      <w:r>
        <w:rPr>
          <w:rFonts w:hint="eastAsia" w:ascii="宋体" w:hAnsi="宋体"/>
          <w:sz w:val="24"/>
          <w:highlight w:val="none"/>
        </w:rPr>
        <w:t>2.3【校准方案】支持多种用户条件多种校准方案，适用于老人、婴儿、色盲等不同人群，适应多种用户条件，校准点位支持3点、5点、9点校准可选，校准可以设置背景色，标准校准物颜色可调，校准质量用图示与得分的方式反馈校准质量。</w:t>
      </w:r>
    </w:p>
    <w:p>
      <w:pPr>
        <w:spacing w:line="360" w:lineRule="auto"/>
        <w:ind w:left="360"/>
        <w:jc w:val="left"/>
        <w:rPr>
          <w:rFonts w:hint="eastAsia" w:ascii="宋体" w:hAnsi="宋体"/>
          <w:sz w:val="24"/>
          <w:highlight w:val="none"/>
        </w:rPr>
      </w:pPr>
      <w:r>
        <w:rPr>
          <w:rFonts w:hint="eastAsia" w:ascii="宋体" w:hAnsi="宋体"/>
          <w:sz w:val="24"/>
          <w:highlight w:val="none"/>
        </w:rPr>
        <w:t>2.4【实验录制】支持图像、视频材料、现实摄像、VR内容与屏幕录制。</w:t>
      </w:r>
    </w:p>
    <w:p>
      <w:pPr>
        <w:spacing w:line="360" w:lineRule="auto"/>
        <w:ind w:left="360"/>
        <w:jc w:val="left"/>
        <w:rPr>
          <w:rFonts w:hint="eastAsia" w:ascii="宋体" w:hAnsi="宋体"/>
          <w:sz w:val="24"/>
          <w:highlight w:val="none"/>
        </w:rPr>
      </w:pPr>
      <w:r>
        <w:rPr>
          <w:rFonts w:hint="eastAsia" w:ascii="宋体" w:hAnsi="宋体"/>
          <w:sz w:val="24"/>
          <w:highlight w:val="none"/>
        </w:rPr>
        <w:t>2.5【分屏观察】支持实时监控用户注视情况，主试屏实时监控被试屏上的操作并叠加眼动信息，随时了解实验进程。</w:t>
      </w:r>
    </w:p>
    <w:p>
      <w:pPr>
        <w:spacing w:line="360" w:lineRule="auto"/>
        <w:ind w:left="360"/>
        <w:jc w:val="left"/>
        <w:rPr>
          <w:rFonts w:hint="eastAsia" w:ascii="宋体" w:hAnsi="宋体"/>
          <w:sz w:val="24"/>
          <w:highlight w:val="none"/>
        </w:rPr>
      </w:pPr>
      <w:r>
        <w:rPr>
          <w:rFonts w:hint="eastAsia" w:ascii="宋体" w:hAnsi="宋体"/>
          <w:sz w:val="24"/>
          <w:highlight w:val="none"/>
        </w:rPr>
        <w:t>2.6【数据支持】原始数据支持格式csv、xlsx可选，提供毫秒级时间戳、注视点、瞳孔中心位置、瞳孔直径等。</w:t>
      </w:r>
    </w:p>
    <w:p>
      <w:pPr>
        <w:spacing w:line="360" w:lineRule="auto"/>
        <w:ind w:left="360"/>
        <w:jc w:val="left"/>
        <w:rPr>
          <w:rFonts w:hint="eastAsia" w:ascii="宋体" w:hAnsi="宋体"/>
          <w:sz w:val="24"/>
          <w:highlight w:val="none"/>
        </w:rPr>
      </w:pPr>
      <w:r>
        <w:rPr>
          <w:rFonts w:hint="eastAsia" w:ascii="宋体" w:hAnsi="宋体"/>
          <w:sz w:val="24"/>
          <w:highlight w:val="none"/>
        </w:rPr>
        <w:t>2.7【AOI划分】具有AOI划分功能，可为视频插帧、减帧，动态AOI可自动根据两帧调节大小与路径，AOI形状支持圆形、方形、以及可自定义，划分后可对经典指标进行一键统计，支持的眼动指标包括注视次数、首次注视前时长、首次注视前次数、首次注视时长、总注视时长、平均注视时长、注视人数、最大注视时长、总停留时长、首次停留时长、首次停留注视时长、首次停留注视次数、平均停留时长、访问次数、回看人数、回看次数、平均瞳孔直径、 总眨眼时长、眨眼次数、平均眨眼时长等。</w:t>
      </w:r>
    </w:p>
    <w:p>
      <w:pPr>
        <w:spacing w:line="360" w:lineRule="auto"/>
        <w:ind w:left="360"/>
        <w:jc w:val="left"/>
        <w:rPr>
          <w:rFonts w:hint="eastAsia" w:ascii="宋体" w:hAnsi="宋体"/>
          <w:sz w:val="24"/>
          <w:highlight w:val="none"/>
        </w:rPr>
      </w:pPr>
      <w:r>
        <w:rPr>
          <w:rFonts w:hint="eastAsia" w:ascii="宋体" w:hAnsi="宋体"/>
          <w:sz w:val="24"/>
          <w:highlight w:val="none"/>
        </w:rPr>
        <w:t>2.8【可视化结果】包含过程回放、轨迹图、热图，统计分析图表直观展现眼动模式。注视热图的表现形式分为彩度热图与透视热图两种，彩度热图用红色表示注视最多的区域，递减为橙色、黄色、绿色，没有颜色覆盖的为没有集中注视的区域，透视热图将整个视图用黑色蒙版覆盖，注视越多的地方蒙版越透明，类似于探照灯效果。</w:t>
      </w:r>
    </w:p>
    <w:p>
      <w:pPr>
        <w:spacing w:line="360" w:lineRule="auto"/>
        <w:ind w:left="360"/>
        <w:jc w:val="left"/>
        <w:rPr>
          <w:rFonts w:hint="eastAsia" w:ascii="宋体" w:hAnsi="宋体"/>
          <w:sz w:val="24"/>
          <w:highlight w:val="none"/>
        </w:rPr>
      </w:pPr>
      <w:r>
        <w:rPr>
          <w:rFonts w:hint="eastAsia" w:ascii="宋体" w:hAnsi="宋体"/>
          <w:sz w:val="24"/>
          <w:highlight w:val="none"/>
        </w:rPr>
        <w:t>2.9【过程回放】支持第一人称视角回放被试参与实验的整个过程，叠加注视点。</w:t>
      </w:r>
    </w:p>
    <w:p>
      <w:pPr>
        <w:spacing w:line="360" w:lineRule="auto"/>
        <w:ind w:left="360"/>
        <w:jc w:val="left"/>
        <w:rPr>
          <w:rFonts w:hint="eastAsia" w:ascii="宋体" w:hAnsi="宋体"/>
          <w:sz w:val="24"/>
          <w:highlight w:val="none"/>
        </w:rPr>
      </w:pPr>
      <w:r>
        <w:rPr>
          <w:rFonts w:hint="eastAsia" w:ascii="宋体" w:hAnsi="宋体"/>
          <w:sz w:val="24"/>
          <w:highlight w:val="none"/>
        </w:rPr>
        <w:t>2.10【统计分析】支持经典的统计分析指标按AOI以表格及柱状图的形式表示（指标可定制）。</w:t>
      </w:r>
    </w:p>
    <w:p>
      <w:pPr>
        <w:spacing w:line="360" w:lineRule="auto"/>
        <w:ind w:left="360"/>
        <w:jc w:val="left"/>
        <w:rPr>
          <w:rFonts w:hint="eastAsia" w:ascii="宋体" w:hAnsi="宋体"/>
          <w:sz w:val="24"/>
          <w:highlight w:val="none"/>
        </w:rPr>
      </w:pPr>
      <w:r>
        <w:rPr>
          <w:rFonts w:hint="eastAsia" w:ascii="宋体" w:hAnsi="宋体"/>
          <w:sz w:val="24"/>
          <w:highlight w:val="none"/>
        </w:rPr>
        <w:t>2.11【报告生成】具有报告生成功能，一键生成报告，并可直接打印。</w:t>
      </w:r>
    </w:p>
    <w:p>
      <w:pPr>
        <w:spacing w:line="360" w:lineRule="auto"/>
        <w:ind w:left="360"/>
        <w:jc w:val="left"/>
        <w:rPr>
          <w:rFonts w:hint="eastAsia" w:ascii="宋体" w:hAnsi="宋体"/>
          <w:sz w:val="24"/>
          <w:highlight w:val="none"/>
        </w:rPr>
      </w:pPr>
      <w:r>
        <w:rPr>
          <w:rFonts w:hint="eastAsia" w:ascii="宋体" w:hAnsi="宋体"/>
          <w:sz w:val="24"/>
          <w:highlight w:val="none"/>
        </w:rPr>
        <w:t>2.12【灵活改进和扩展】提供SDK开发包与开发者文档，支持二次开发，并提供Demo样例，支持眼动分析指标定制。软件系统支持后续眼镜式和VR眼动仪设备的接入。</w:t>
      </w:r>
    </w:p>
    <w:p>
      <w:pPr>
        <w:spacing w:line="360" w:lineRule="auto"/>
        <w:ind w:left="360"/>
        <w:jc w:val="left"/>
        <w:rPr>
          <w:rFonts w:hint="eastAsia" w:ascii="宋体" w:hAnsi="宋体"/>
          <w:sz w:val="24"/>
          <w:highlight w:val="none"/>
        </w:rPr>
      </w:pPr>
    </w:p>
    <w:p>
      <w:pPr>
        <w:spacing w:line="360" w:lineRule="auto"/>
        <w:jc w:val="left"/>
        <w:rPr>
          <w:rFonts w:ascii="宋体" w:hAnsi="宋体"/>
          <w:sz w:val="24"/>
          <w:highlight w:val="none"/>
        </w:rPr>
      </w:pPr>
    </w:p>
    <w:p>
      <w:pPr>
        <w:spacing w:line="360" w:lineRule="auto"/>
        <w:jc w:val="left"/>
        <w:rPr>
          <w:rFonts w:ascii="宋体" w:hAnsi="宋体"/>
          <w:sz w:val="24"/>
          <w:highlight w:val="none"/>
        </w:rPr>
      </w:pPr>
    </w:p>
    <w:p>
      <w:pPr>
        <w:adjustRightInd w:val="0"/>
        <w:snapToGrid w:val="0"/>
        <w:spacing w:line="360" w:lineRule="auto"/>
        <w:rPr>
          <w:b/>
          <w:kern w:val="0"/>
          <w:sz w:val="24"/>
          <w:highlight w:val="none"/>
        </w:rPr>
      </w:pPr>
      <w:r>
        <w:rPr>
          <w:rFonts w:hint="eastAsia"/>
          <w:b/>
          <w:kern w:val="0"/>
          <w:sz w:val="24"/>
          <w:highlight w:val="none"/>
        </w:rPr>
        <w:t>附件2：</w:t>
      </w:r>
      <w:r>
        <w:rPr>
          <w:rFonts w:hint="eastAsia"/>
          <w:b/>
          <w:kern w:val="0"/>
          <w:sz w:val="24"/>
          <w:highlight w:val="none"/>
        </w:rPr>
        <w:t>谈判报价须知</w:t>
      </w:r>
    </w:p>
    <w:p>
      <w:pPr>
        <w:adjustRightInd w:val="0"/>
        <w:snapToGrid w:val="0"/>
        <w:spacing w:line="360" w:lineRule="auto"/>
        <w:rPr>
          <w:b/>
          <w:kern w:val="0"/>
          <w:sz w:val="24"/>
          <w:highlight w:val="none"/>
        </w:rPr>
      </w:pPr>
      <w:r>
        <w:rPr>
          <w:rFonts w:hint="eastAsia"/>
          <w:b/>
          <w:kern w:val="0"/>
          <w:sz w:val="24"/>
          <w:highlight w:val="none"/>
        </w:rPr>
        <w:t>一、合同主要条款</w:t>
      </w:r>
    </w:p>
    <w:p>
      <w:pPr>
        <w:adjustRightInd w:val="0"/>
        <w:snapToGrid w:val="0"/>
        <w:spacing w:line="360" w:lineRule="auto"/>
        <w:rPr>
          <w:kern w:val="0"/>
          <w:sz w:val="24"/>
          <w:highlight w:val="none"/>
        </w:rPr>
      </w:pPr>
      <w:r>
        <w:rPr>
          <w:rFonts w:hint="eastAsia"/>
          <w:kern w:val="0"/>
          <w:sz w:val="24"/>
          <w:highlight w:val="none"/>
        </w:rPr>
        <w:t>1）报价及交货方式：</w:t>
      </w:r>
    </w:p>
    <w:p>
      <w:pPr>
        <w:adjustRightInd w:val="0"/>
        <w:snapToGrid w:val="0"/>
        <w:spacing w:line="360" w:lineRule="auto"/>
        <w:ind w:firstLine="480" w:firstLineChars="200"/>
        <w:rPr>
          <w:rFonts w:hint="eastAsia" w:eastAsia="宋体"/>
          <w:kern w:val="0"/>
          <w:sz w:val="24"/>
          <w:highlight w:val="none"/>
          <w:lang w:eastAsia="zh-CN"/>
        </w:rPr>
      </w:pPr>
      <w:r>
        <w:rPr>
          <w:rFonts w:hint="eastAsia"/>
          <w:kern w:val="0"/>
          <w:sz w:val="24"/>
          <w:highlight w:val="none"/>
        </w:rPr>
        <w:t>清华大学深圳国际研究生院实验室院</w:t>
      </w:r>
      <w:r>
        <w:rPr>
          <w:rFonts w:hint="eastAsia"/>
          <w:kern w:val="0"/>
          <w:sz w:val="24"/>
          <w:highlight w:val="none"/>
          <w:lang w:val="en-US" w:eastAsia="zh-CN"/>
        </w:rPr>
        <w:t>信息楼1917交货</w:t>
      </w:r>
      <w:r>
        <w:rPr>
          <w:rFonts w:hint="eastAsia"/>
          <w:kern w:val="0"/>
          <w:sz w:val="24"/>
          <w:highlight w:val="none"/>
        </w:rPr>
        <w:t>，</w:t>
      </w:r>
      <w:r>
        <w:rPr>
          <w:rFonts w:ascii="宋体" w:hAnsi="宋体" w:eastAsia="宋体" w:cs="Times New Roman"/>
          <w:kern w:val="0"/>
          <w:sz w:val="24"/>
          <w:highlight w:val="none"/>
        </w:rPr>
        <w:t>国产设备报价为含税人民币价格，包含仪器设备的价款、税费、包装、运输、装卸、安装、调试、技术指导、培训、咨询、服务、保险、检测、验收合格交付使用之前以及技术和售后服务、质保期退运返修等其他所有费用</w:t>
      </w:r>
      <w:r>
        <w:rPr>
          <w:rFonts w:hint="eastAsia" w:ascii="宋体" w:hAnsi="宋体" w:eastAsia="宋体" w:cs="Times New Roman"/>
          <w:kern w:val="0"/>
          <w:sz w:val="24"/>
          <w:highlight w:val="none"/>
          <w:lang w:eastAsia="zh-CN"/>
        </w:rPr>
        <w:t>。</w:t>
      </w:r>
    </w:p>
    <w:p>
      <w:pPr>
        <w:adjustRightInd w:val="0"/>
        <w:snapToGrid w:val="0"/>
        <w:spacing w:line="360" w:lineRule="auto"/>
        <w:rPr>
          <w:kern w:val="0"/>
          <w:sz w:val="24"/>
          <w:highlight w:val="none"/>
        </w:rPr>
      </w:pPr>
      <w:r>
        <w:rPr>
          <w:rFonts w:hint="eastAsia"/>
          <w:kern w:val="0"/>
          <w:sz w:val="24"/>
          <w:highlight w:val="none"/>
        </w:rPr>
        <w:t>2）付款方式：</w:t>
      </w:r>
    </w:p>
    <w:p>
      <w:pPr>
        <w:adjustRightInd w:val="0"/>
        <w:snapToGrid w:val="0"/>
        <w:spacing w:line="360" w:lineRule="auto"/>
        <w:ind w:firstLine="480" w:firstLineChars="200"/>
        <w:rPr>
          <w:kern w:val="0"/>
          <w:sz w:val="24"/>
          <w:highlight w:val="none"/>
        </w:rPr>
      </w:pPr>
      <w:r>
        <w:rPr>
          <w:rFonts w:hint="eastAsia"/>
          <w:kern w:val="0"/>
          <w:sz w:val="24"/>
          <w:highlight w:val="none"/>
        </w:rPr>
        <w:t>签订合同后预付</w:t>
      </w:r>
      <w:r>
        <w:rPr>
          <w:rFonts w:hint="eastAsia"/>
          <w:kern w:val="0"/>
          <w:sz w:val="24"/>
          <w:highlight w:val="none"/>
          <w:lang w:val="en-US" w:eastAsia="zh-CN"/>
        </w:rPr>
        <w:t>7</w:t>
      </w:r>
      <w:r>
        <w:rPr>
          <w:kern w:val="0"/>
          <w:sz w:val="24"/>
          <w:highlight w:val="none"/>
        </w:rPr>
        <w:t>0</w:t>
      </w:r>
      <w:r>
        <w:rPr>
          <w:rFonts w:hint="eastAsia"/>
          <w:kern w:val="0"/>
          <w:sz w:val="24"/>
          <w:highlight w:val="none"/>
        </w:rPr>
        <w:t>%，到货验收合格后支付</w:t>
      </w:r>
      <w:r>
        <w:rPr>
          <w:rFonts w:hint="eastAsia"/>
          <w:kern w:val="0"/>
          <w:sz w:val="24"/>
          <w:highlight w:val="none"/>
          <w:lang w:val="en-US" w:eastAsia="zh-CN"/>
        </w:rPr>
        <w:t>30</w:t>
      </w:r>
      <w:r>
        <w:rPr>
          <w:rFonts w:hint="eastAsia"/>
          <w:kern w:val="0"/>
          <w:sz w:val="24"/>
          <w:highlight w:val="none"/>
        </w:rPr>
        <w:t>%，；</w:t>
      </w:r>
    </w:p>
    <w:p>
      <w:pPr>
        <w:adjustRightInd w:val="0"/>
        <w:snapToGrid w:val="0"/>
        <w:spacing w:line="360" w:lineRule="auto"/>
        <w:rPr>
          <w:kern w:val="0"/>
          <w:sz w:val="24"/>
          <w:highlight w:val="none"/>
        </w:rPr>
      </w:pPr>
      <w:r>
        <w:rPr>
          <w:rFonts w:hint="eastAsia"/>
          <w:kern w:val="0"/>
          <w:sz w:val="24"/>
          <w:highlight w:val="none"/>
        </w:rPr>
        <w:t>3）交货日期：</w:t>
      </w:r>
    </w:p>
    <w:p>
      <w:pPr>
        <w:adjustRightInd w:val="0"/>
        <w:snapToGrid w:val="0"/>
        <w:spacing w:line="360" w:lineRule="auto"/>
        <w:rPr>
          <w:kern w:val="0"/>
          <w:sz w:val="24"/>
          <w:highlight w:val="none"/>
        </w:rPr>
      </w:pPr>
      <w:r>
        <w:rPr>
          <w:rFonts w:hint="eastAsia"/>
          <w:kern w:val="0"/>
          <w:sz w:val="24"/>
          <w:highlight w:val="none"/>
        </w:rPr>
        <w:t xml:space="preserve">    签订合同后</w:t>
      </w:r>
      <w:r>
        <w:rPr>
          <w:rFonts w:hint="eastAsia"/>
          <w:kern w:val="0"/>
          <w:sz w:val="24"/>
          <w:highlight w:val="none"/>
          <w:lang w:val="en-US" w:eastAsia="zh-CN"/>
        </w:rPr>
        <w:t>15</w:t>
      </w:r>
      <w:r>
        <w:rPr>
          <w:rFonts w:hint="eastAsia"/>
          <w:kern w:val="0"/>
          <w:sz w:val="24"/>
          <w:highlight w:val="none"/>
        </w:rPr>
        <w:t>个日历日内，验收完毕并交付使用；</w:t>
      </w:r>
    </w:p>
    <w:p>
      <w:pPr>
        <w:adjustRightInd w:val="0"/>
        <w:snapToGrid w:val="0"/>
        <w:spacing w:line="360" w:lineRule="auto"/>
        <w:rPr>
          <w:kern w:val="0"/>
          <w:sz w:val="24"/>
          <w:highlight w:val="none"/>
        </w:rPr>
      </w:pPr>
      <w:r>
        <w:rPr>
          <w:rFonts w:hint="eastAsia"/>
          <w:kern w:val="0"/>
          <w:sz w:val="24"/>
          <w:highlight w:val="none"/>
        </w:rPr>
        <w:t>4）质保期</w:t>
      </w:r>
    </w:p>
    <w:p>
      <w:pPr>
        <w:adjustRightInd w:val="0"/>
        <w:snapToGrid w:val="0"/>
        <w:spacing w:line="360" w:lineRule="auto"/>
        <w:ind w:firstLine="480" w:firstLineChars="200"/>
        <w:rPr>
          <w:kern w:val="0"/>
          <w:sz w:val="24"/>
          <w:highlight w:val="none"/>
        </w:rPr>
      </w:pPr>
      <w:r>
        <w:rPr>
          <w:rFonts w:hint="eastAsia"/>
          <w:kern w:val="0"/>
          <w:sz w:val="24"/>
          <w:highlight w:val="none"/>
        </w:rPr>
        <w:t>质保期</w:t>
      </w:r>
      <w:r>
        <w:rPr>
          <w:rFonts w:hint="eastAsia"/>
          <w:kern w:val="0"/>
          <w:sz w:val="24"/>
          <w:highlight w:val="none"/>
          <w:lang w:val="en-US" w:eastAsia="zh-CN"/>
        </w:rPr>
        <w:t>一</w:t>
      </w:r>
      <w:r>
        <w:rPr>
          <w:rFonts w:hint="eastAsia"/>
          <w:kern w:val="0"/>
          <w:sz w:val="24"/>
          <w:highlight w:val="none"/>
        </w:rPr>
        <w:t>年，</w:t>
      </w:r>
      <w:r>
        <w:rPr>
          <w:kern w:val="0"/>
          <w:sz w:val="24"/>
          <w:highlight w:val="none"/>
        </w:rPr>
        <w:t>自验收合格日起计算</w:t>
      </w:r>
      <w:r>
        <w:rPr>
          <w:rFonts w:hint="eastAsia"/>
          <w:kern w:val="0"/>
          <w:sz w:val="24"/>
          <w:highlight w:val="none"/>
        </w:rPr>
        <w:t>。</w:t>
      </w:r>
    </w:p>
    <w:p>
      <w:pPr>
        <w:adjustRightInd w:val="0"/>
        <w:snapToGrid w:val="0"/>
        <w:spacing w:line="360" w:lineRule="auto"/>
        <w:rPr>
          <w:b/>
          <w:kern w:val="0"/>
          <w:sz w:val="24"/>
          <w:highlight w:val="none"/>
        </w:rPr>
      </w:pPr>
      <w:r>
        <w:rPr>
          <w:rFonts w:hint="eastAsia"/>
          <w:b/>
          <w:kern w:val="0"/>
          <w:sz w:val="24"/>
          <w:highlight w:val="none"/>
        </w:rPr>
        <w:t>二、其它配置</w:t>
      </w:r>
    </w:p>
    <w:p>
      <w:pPr>
        <w:adjustRightInd w:val="0"/>
        <w:snapToGrid w:val="0"/>
        <w:spacing w:line="360" w:lineRule="auto"/>
        <w:rPr>
          <w:kern w:val="0"/>
          <w:sz w:val="24"/>
          <w:highlight w:val="none"/>
        </w:rPr>
      </w:pPr>
      <w:r>
        <w:rPr>
          <w:rFonts w:hint="eastAsia"/>
          <w:kern w:val="0"/>
          <w:sz w:val="24"/>
          <w:highlight w:val="none"/>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kern w:val="0"/>
          <w:sz w:val="24"/>
          <w:highlight w:val="none"/>
        </w:rPr>
      </w:pPr>
      <w:r>
        <w:rPr>
          <w:rFonts w:hint="eastAsia"/>
          <w:kern w:val="0"/>
          <w:sz w:val="24"/>
          <w:highlight w:val="none"/>
        </w:rPr>
        <w:t>2）除基本配置要求外，各公司还可以根据学校的研究背景及公司的产品特点配置相应的功能模块，单独报价，提供参考，不计入总价。</w:t>
      </w:r>
    </w:p>
    <w:p>
      <w:pPr>
        <w:adjustRightInd w:val="0"/>
        <w:snapToGrid w:val="0"/>
        <w:spacing w:line="360" w:lineRule="auto"/>
        <w:rPr>
          <w:b/>
          <w:kern w:val="0"/>
          <w:sz w:val="24"/>
          <w:highlight w:val="none"/>
        </w:rPr>
      </w:pPr>
      <w:r>
        <w:rPr>
          <w:rFonts w:hint="eastAsia"/>
          <w:b/>
          <w:kern w:val="0"/>
          <w:sz w:val="24"/>
          <w:highlight w:val="none"/>
        </w:rPr>
        <w:t>三、基本服务要求</w:t>
      </w:r>
    </w:p>
    <w:p>
      <w:pPr>
        <w:adjustRightInd w:val="0"/>
        <w:snapToGrid w:val="0"/>
        <w:spacing w:line="360" w:lineRule="auto"/>
        <w:rPr>
          <w:kern w:val="0"/>
          <w:sz w:val="24"/>
          <w:highlight w:val="none"/>
        </w:rPr>
      </w:pPr>
      <w:r>
        <w:rPr>
          <w:rFonts w:hint="eastAsia"/>
          <w:kern w:val="0"/>
          <w:sz w:val="24"/>
          <w:highlight w:val="none"/>
        </w:rPr>
        <w:t>1）安装、调试、检验、培训及技术服务费用分项报价并计入总价。</w:t>
      </w:r>
    </w:p>
    <w:p>
      <w:pPr>
        <w:adjustRightInd w:val="0"/>
        <w:snapToGrid w:val="0"/>
        <w:spacing w:line="360" w:lineRule="auto"/>
        <w:rPr>
          <w:kern w:val="0"/>
          <w:sz w:val="24"/>
          <w:highlight w:val="none"/>
        </w:rPr>
      </w:pPr>
      <w:r>
        <w:rPr>
          <w:rFonts w:hint="eastAsia"/>
          <w:kern w:val="0"/>
          <w:sz w:val="24"/>
          <w:highlight w:val="none"/>
        </w:rPr>
        <w:t>2）提供仪器使用说明书、操作手册、维修手册、工作软件说明书等技术资料。</w:t>
      </w:r>
    </w:p>
    <w:p>
      <w:pPr>
        <w:adjustRightInd w:val="0"/>
        <w:snapToGrid w:val="0"/>
        <w:spacing w:line="360" w:lineRule="auto"/>
        <w:rPr>
          <w:sz w:val="24"/>
          <w:highlight w:val="none"/>
        </w:rPr>
      </w:pPr>
      <w:r>
        <w:rPr>
          <w:rFonts w:hint="eastAsia"/>
          <w:kern w:val="0"/>
          <w:sz w:val="24"/>
          <w:highlight w:val="none"/>
        </w:rPr>
        <w:t>3）工程师到仪器用户现场安装、调试仪器，要求按照购置需求要求进行验收。</w:t>
      </w:r>
      <w:r>
        <w:rPr>
          <w:rFonts w:hint="eastAsia"/>
          <w:sz w:val="24"/>
          <w:highlight w:val="none"/>
        </w:rPr>
        <w:t>以上服务的费用已计入总价，不另行收费。</w:t>
      </w:r>
    </w:p>
    <w:p>
      <w:pPr>
        <w:adjustRightInd w:val="0"/>
        <w:snapToGrid w:val="0"/>
        <w:spacing w:line="360" w:lineRule="auto"/>
        <w:rPr>
          <w:kern w:val="0"/>
          <w:sz w:val="24"/>
          <w:highlight w:val="none"/>
        </w:rPr>
      </w:pPr>
      <w:r>
        <w:rPr>
          <w:rFonts w:hint="eastAsia"/>
          <w:kern w:val="0"/>
          <w:sz w:val="24"/>
          <w:highlight w:val="none"/>
        </w:rPr>
        <w:t>4）在用户现场对用户的仪器操作、维修和电气人员免费进行技术培训。培训内容包括仪器的基本原理、安装、调试、操作使用和日常保养维修等。培训时间均不少于</w:t>
      </w:r>
      <w:r>
        <w:rPr>
          <w:kern w:val="0"/>
          <w:sz w:val="24"/>
          <w:highlight w:val="none"/>
        </w:rPr>
        <w:t>2</w:t>
      </w:r>
      <w:r>
        <w:rPr>
          <w:rFonts w:hint="eastAsia"/>
          <w:kern w:val="0"/>
          <w:sz w:val="24"/>
          <w:highlight w:val="none"/>
        </w:rPr>
        <w:t>个工作日。验收合格后一个月，再在用户现场进行第2次提高培训。</w:t>
      </w:r>
    </w:p>
    <w:p>
      <w:pPr>
        <w:adjustRightInd w:val="0"/>
        <w:snapToGrid w:val="0"/>
        <w:spacing w:line="360" w:lineRule="auto"/>
        <w:rPr>
          <w:kern w:val="0"/>
          <w:sz w:val="24"/>
          <w:highlight w:val="none"/>
        </w:rPr>
      </w:pPr>
      <w:r>
        <w:rPr>
          <w:rFonts w:hint="eastAsia"/>
          <w:kern w:val="0"/>
          <w:sz w:val="24"/>
          <w:highlight w:val="none"/>
        </w:rPr>
        <w:t>5）质保期内，</w:t>
      </w:r>
      <w:r>
        <w:rPr>
          <w:rFonts w:hint="eastAsia"/>
          <w:sz w:val="24"/>
          <w:highlight w:val="none"/>
        </w:rPr>
        <w:t>对使用单位的任何问题能保障4小时内电话响应，</w:t>
      </w:r>
      <w:r>
        <w:rPr>
          <w:rFonts w:hint="eastAsia"/>
          <w:kern w:val="0"/>
          <w:sz w:val="24"/>
          <w:highlight w:val="none"/>
        </w:rPr>
        <w:t>卖方接到买方故障信息后24小时内（第二个工作日）到达用户现场，排除故障，免费更换损坏零件。质保期内，软件免费更新、升级。</w:t>
      </w:r>
    </w:p>
    <w:p>
      <w:pPr>
        <w:adjustRightInd w:val="0"/>
        <w:snapToGrid w:val="0"/>
        <w:spacing w:line="360" w:lineRule="auto"/>
        <w:rPr>
          <w:rFonts w:ascii="Arial" w:hAnsi="Arial" w:eastAsia="宋体" w:cs="Arial"/>
          <w:color w:val="333333"/>
          <w:kern w:val="0"/>
          <w:sz w:val="24"/>
          <w:highlight w:val="none"/>
          <w:shd w:val="clear" w:color="auto" w:fill="FFFFFF"/>
        </w:rPr>
      </w:pPr>
      <w:r>
        <w:rPr>
          <w:rFonts w:hint="eastAsia"/>
          <w:kern w:val="0"/>
          <w:sz w:val="24"/>
          <w:highlight w:val="none"/>
        </w:rPr>
        <w:t>6）仪器质保期满后，卖方应对仪器提供终生服务，并且提供广泛而优惠的技术支持和备件成本价格供应。</w:t>
      </w:r>
      <w:r>
        <w:rPr>
          <w:rFonts w:ascii="Arial" w:hAnsi="Arial" w:eastAsia="宋体" w:cs="Arial"/>
          <w:color w:val="333333"/>
          <w:kern w:val="0"/>
          <w:sz w:val="24"/>
          <w:highlight w:val="none"/>
          <w:shd w:val="clear" w:color="auto" w:fill="FFFFFF"/>
        </w:rPr>
        <w:t xml:space="preserve"> </w:t>
      </w:r>
    </w:p>
    <w:p>
      <w:pPr>
        <w:jc w:val="center"/>
        <w:rPr>
          <w:rFonts w:ascii="Times New Roman" w:hAnsi="Times New Roman" w:cs="Times New Roman"/>
          <w:b/>
          <w:sz w:val="32"/>
          <w:szCs w:val="32"/>
          <w:highlight w:val="none"/>
        </w:rPr>
      </w:pPr>
    </w:p>
    <w:p>
      <w:pPr>
        <w:jc w:val="center"/>
        <w:rPr>
          <w:rFonts w:ascii="Times New Roman" w:hAnsi="Times New Roman" w:cs="Times New Roman"/>
          <w:b/>
          <w:sz w:val="32"/>
          <w:szCs w:val="32"/>
          <w:highlight w:val="none"/>
        </w:rPr>
      </w:pPr>
    </w:p>
    <w:p>
      <w:pPr>
        <w:jc w:val="center"/>
        <w:rPr>
          <w:rFonts w:ascii="Times New Roman" w:hAnsi="Times New Roman" w:cs="Times New Roman"/>
          <w:b/>
          <w:sz w:val="32"/>
          <w:szCs w:val="32"/>
          <w:highlight w:val="none"/>
        </w:rPr>
      </w:pPr>
    </w:p>
    <w:p>
      <w:pPr>
        <w:jc w:val="center"/>
        <w:rPr>
          <w:rFonts w:ascii="Times New Roman" w:hAnsi="Times New Roman" w:cs="Times New Roman"/>
          <w:b/>
          <w:sz w:val="32"/>
          <w:szCs w:val="32"/>
          <w:highlight w:val="none"/>
        </w:rPr>
      </w:pPr>
    </w:p>
    <w:p>
      <w:pPr>
        <w:jc w:val="center"/>
        <w:rPr>
          <w:rFonts w:ascii="Times New Roman" w:hAnsi="Times New Roman" w:cs="Times New Roman"/>
          <w:b/>
          <w:sz w:val="32"/>
          <w:szCs w:val="32"/>
          <w:highlight w:val="none"/>
        </w:rPr>
      </w:pPr>
    </w:p>
    <w:p>
      <w:pPr>
        <w:jc w:val="both"/>
        <w:rPr>
          <w:rFonts w:ascii="Times New Roman" w:hAnsi="Times New Roman" w:cs="Times New Roman"/>
          <w:b/>
          <w:sz w:val="32"/>
          <w:szCs w:val="32"/>
          <w:highlight w:val="none"/>
        </w:rPr>
      </w:pPr>
    </w:p>
    <w:p>
      <w:pPr>
        <w:jc w:val="center"/>
        <w:rPr>
          <w:rFonts w:ascii="Times New Roman" w:hAnsi="Times New Roman" w:cs="Times New Roman"/>
          <w:b/>
          <w:sz w:val="32"/>
          <w:szCs w:val="32"/>
          <w:highlight w:val="none"/>
        </w:rPr>
      </w:pPr>
    </w:p>
    <w:p>
      <w:pPr>
        <w:jc w:val="center"/>
        <w:rPr>
          <w:rFonts w:ascii="Times New Roman" w:hAnsi="Times New Roman" w:cs="Times New Roman"/>
          <w:b/>
          <w:sz w:val="32"/>
          <w:szCs w:val="32"/>
          <w:highlight w:val="none"/>
        </w:rPr>
      </w:pPr>
    </w:p>
    <w:p>
      <w:pPr>
        <w:jc w:val="center"/>
        <w:rPr>
          <w:rFonts w:ascii="Times New Roman" w:hAnsi="Times New Roman" w:cs="Times New Roman"/>
          <w:b/>
          <w:sz w:val="32"/>
          <w:szCs w:val="32"/>
          <w:highlight w:val="none"/>
        </w:rPr>
      </w:pPr>
      <w:r>
        <w:rPr>
          <w:rFonts w:ascii="Times New Roman" w:hAnsi="Times New Roman" w:cs="Times New Roman"/>
          <w:b/>
          <w:sz w:val="32"/>
          <w:szCs w:val="32"/>
          <w:highlight w:val="none"/>
        </w:rPr>
        <w:t>谈判响应文件的要求</w:t>
      </w:r>
    </w:p>
    <w:p>
      <w:pPr>
        <w:jc w:val="center"/>
        <w:rPr>
          <w:rFonts w:ascii="Times New Roman" w:hAnsi="Times New Roman" w:eastAsia="宋体" w:cs="Times New Roman"/>
          <w:sz w:val="32"/>
          <w:szCs w:val="32"/>
          <w:highlight w:val="none"/>
        </w:rPr>
      </w:pPr>
    </w:p>
    <w:p>
      <w:pPr>
        <w:spacing w:line="360" w:lineRule="auto"/>
        <w:ind w:firstLine="420" w:firstLineChars="200"/>
        <w:rPr>
          <w:rFonts w:ascii="宋体" w:hAnsi="宋体" w:eastAsia="宋体" w:cs="Times New Roman"/>
          <w:sz w:val="24"/>
          <w:szCs w:val="24"/>
          <w:highlight w:val="none"/>
        </w:rPr>
      </w:pPr>
      <w:r>
        <w:rPr>
          <w:rFonts w:ascii="Times New Roman" w:hAnsi="Times New Roman" w:eastAsia="宋体" w:cs="Times New Roman"/>
          <w:szCs w:val="21"/>
          <w:highlight w:val="none"/>
        </w:rPr>
        <w:t xml:space="preserve">    </w:t>
      </w:r>
      <w:r>
        <w:rPr>
          <w:rFonts w:hint="eastAsia" w:ascii="宋体" w:hAnsi="宋体" w:eastAsia="宋体" w:cs="Times New Roman"/>
          <w:sz w:val="24"/>
          <w:szCs w:val="24"/>
          <w:highlight w:val="none"/>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  各谈判供应商应按本文件中提供的文件格式、内容和要求制作谈判响应文件。谈判响应文件应装订成册。谈判响应文件须提供正本一份、副本至少二份。谈判响应文件的内容应包括：</w:t>
      </w:r>
    </w:p>
    <w:p>
      <w:pPr>
        <w:numPr>
          <w:ilvl w:val="0"/>
          <w:numId w:val="2"/>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谈判响应函；</w:t>
      </w:r>
    </w:p>
    <w:p>
      <w:pPr>
        <w:numPr>
          <w:ilvl w:val="0"/>
          <w:numId w:val="2"/>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法人代表证明书及身份证明；</w:t>
      </w:r>
    </w:p>
    <w:p>
      <w:pPr>
        <w:numPr>
          <w:ilvl w:val="0"/>
          <w:numId w:val="2"/>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法人授权委托证明书及身份证明；</w:t>
      </w:r>
    </w:p>
    <w:p>
      <w:pPr>
        <w:numPr>
          <w:ilvl w:val="0"/>
          <w:numId w:val="2"/>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法人营业执照的复印件、税务登记证书复印件（若提供的营业执照为三证合一，则税务登记证可不单独提供）；</w:t>
      </w:r>
    </w:p>
    <w:p>
      <w:pPr>
        <w:numPr>
          <w:ilvl w:val="0"/>
          <w:numId w:val="2"/>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参与竞谈供应商控股及管理关系情况申报表；</w:t>
      </w:r>
    </w:p>
    <w:p>
      <w:pPr>
        <w:numPr>
          <w:ilvl w:val="0"/>
          <w:numId w:val="2"/>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相关人员（法定代表人、主要经营负责人、项目投标授权代表人、项目负责人、主要技术人员）的社保缴纳证明（提供最近一个月的社会保险证明，查询时间需在递交谈判响应文件截止日期之前）；</w:t>
      </w:r>
    </w:p>
    <w:p>
      <w:pPr>
        <w:numPr>
          <w:ilvl w:val="0"/>
          <w:numId w:val="2"/>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技术规格偏离表及商务条款偏离表；</w:t>
      </w:r>
    </w:p>
    <w:p>
      <w:pPr>
        <w:numPr>
          <w:ilvl w:val="0"/>
          <w:numId w:val="2"/>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价格一览表及分项价格表；</w:t>
      </w:r>
    </w:p>
    <w:p>
      <w:pPr>
        <w:numPr>
          <w:ilvl w:val="0"/>
          <w:numId w:val="2"/>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制造厂家的授权书（适用于进口设备）；</w:t>
      </w:r>
    </w:p>
    <w:p>
      <w:pPr>
        <w:numPr>
          <w:ilvl w:val="0"/>
          <w:numId w:val="2"/>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《谈判响应文件》真实性承诺函；</w:t>
      </w:r>
    </w:p>
    <w:p>
      <w:pPr>
        <w:numPr>
          <w:ilvl w:val="0"/>
          <w:numId w:val="2"/>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企业诚信声明与承诺；</w:t>
      </w:r>
    </w:p>
    <w:p>
      <w:pPr>
        <w:numPr>
          <w:ilvl w:val="0"/>
          <w:numId w:val="2"/>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公司基本情况简介；</w:t>
      </w:r>
    </w:p>
    <w:p>
      <w:pPr>
        <w:numPr>
          <w:ilvl w:val="0"/>
          <w:numId w:val="2"/>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公司近三年内在经营活动中没有重大违法记录以及被禁止参与政府采购活动的声明与承诺；</w:t>
      </w:r>
    </w:p>
    <w:p>
      <w:pPr>
        <w:numPr>
          <w:ilvl w:val="0"/>
          <w:numId w:val="2"/>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公司近三年无行贿犯罪记录承诺；</w:t>
      </w:r>
    </w:p>
    <w:p>
      <w:pPr>
        <w:numPr>
          <w:ilvl w:val="0"/>
          <w:numId w:val="2"/>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信用信息查询记录网络截图件</w:t>
      </w:r>
      <w:r>
        <w:rPr>
          <w:rFonts w:hint="eastAsia" w:ascii="宋体" w:hAnsi="宋体" w:eastAsia="宋体" w:cs="Times New Roman"/>
          <w:color w:val="000000" w:themeColor="text1"/>
          <w:sz w:val="24"/>
          <w:szCs w:val="24"/>
          <w:highlight w:val="none"/>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pPr>
        <w:numPr>
          <w:ilvl w:val="0"/>
          <w:numId w:val="2"/>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政府采购违法行为风险知悉确认书；</w:t>
      </w:r>
    </w:p>
    <w:p>
      <w:pPr>
        <w:numPr>
          <w:ilvl w:val="0"/>
          <w:numId w:val="2"/>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公司认为有必要提供的其他材料（如：产品彩页、说明书等）</w:t>
      </w:r>
    </w:p>
    <w:p>
      <w:pPr>
        <w:ind w:firstLine="482" w:firstLineChars="200"/>
        <w:rPr>
          <w:rFonts w:ascii="微软雅黑" w:hAnsi="微软雅黑" w:eastAsia="微软雅黑" w:cs="Times New Roman"/>
          <w:b/>
          <w:color w:val="FF0000"/>
          <w:sz w:val="32"/>
          <w:szCs w:val="28"/>
          <w:highlight w:val="none"/>
        </w:rPr>
      </w:pPr>
      <w:r>
        <w:rPr>
          <w:rFonts w:hint="eastAsia" w:ascii="宋体" w:hAnsi="宋体" w:eastAsia="宋体" w:cs="Times New Roman"/>
          <w:b/>
          <w:color w:val="FF0000"/>
          <w:sz w:val="24"/>
          <w:szCs w:val="24"/>
          <w:highlight w:val="none"/>
        </w:rPr>
        <w:t>注意：以上所有文件均需加盖公章。</w:t>
      </w: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ind w:firstLine="420"/>
        <w:jc w:val="left"/>
        <w:rPr>
          <w:rFonts w:hint="eastAsia"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bookmarkStart w:id="5" w:name="_GoBack"/>
      <w:bookmarkEnd w:id="5"/>
      <w:r>
        <w:rPr>
          <w:rFonts w:hint="eastAsia" w:ascii="宋体" w:hAnsi="宋体" w:eastAsia="宋体" w:cs="Times New Roman"/>
          <w:b/>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highlight w:val="none"/>
        </w:rPr>
        <w:t>示 例：</w:t>
      </w:r>
    </w:p>
    <w:p>
      <w:pPr>
        <w:rPr>
          <w:rFonts w:ascii="宋体" w:hAnsi="宋体" w:eastAsia="宋体" w:cs="Times New Roman"/>
          <w:b/>
          <w:sz w:val="28"/>
          <w:szCs w:val="28"/>
          <w:highlight w:val="none"/>
        </w:rPr>
      </w:pPr>
    </w:p>
    <w:p>
      <w:pPr>
        <w:rPr>
          <w:rFonts w:ascii="宋体" w:hAnsi="宋体" w:eastAsia="宋体" w:cs="Times New Roman"/>
          <w:b/>
          <w:sz w:val="28"/>
          <w:szCs w:val="28"/>
          <w:highlight w:val="none"/>
        </w:rPr>
      </w:pPr>
    </w:p>
    <w:p>
      <w:pPr>
        <w:jc w:val="center"/>
        <w:rPr>
          <w:rFonts w:ascii="宋体" w:hAnsi="宋体" w:eastAsia="宋体" w:cs="Times New Roman"/>
          <w:b/>
          <w:sz w:val="28"/>
          <w:szCs w:val="28"/>
          <w:highlight w:val="none"/>
        </w:rPr>
      </w:pPr>
    </w:p>
    <w:p>
      <w:pPr>
        <w:jc w:val="center"/>
        <w:rPr>
          <w:rFonts w:ascii="宋体" w:hAnsi="宋体" w:eastAsia="宋体" w:cs="Times New Roman"/>
          <w:b/>
          <w:sz w:val="28"/>
          <w:szCs w:val="28"/>
          <w:highlight w:val="none"/>
        </w:rPr>
      </w:pPr>
    </w:p>
    <w:p>
      <w:pPr>
        <w:jc w:val="center"/>
        <w:rPr>
          <w:rFonts w:ascii="宋体" w:hAnsi="宋体" w:eastAsia="宋体" w:cs="Times New Roman"/>
          <w:b/>
          <w:sz w:val="28"/>
          <w:szCs w:val="28"/>
          <w:highlight w:val="none"/>
        </w:rPr>
      </w:pPr>
    </w:p>
    <w:p>
      <w:pPr>
        <w:jc w:val="center"/>
        <w:rPr>
          <w:rFonts w:ascii="宋体" w:hAnsi="宋体" w:eastAsia="宋体" w:cs="Times New Roman"/>
          <w:b/>
          <w:sz w:val="28"/>
          <w:szCs w:val="28"/>
          <w:highlight w:val="none"/>
        </w:rPr>
      </w:pPr>
    </w:p>
    <w:p>
      <w:pPr>
        <w:jc w:val="center"/>
        <w:rPr>
          <w:rFonts w:ascii="宋体" w:hAnsi="宋体" w:eastAsia="宋体" w:cs="Times New Roman"/>
          <w:b/>
          <w:sz w:val="52"/>
          <w:szCs w:val="28"/>
          <w:highlight w:val="none"/>
        </w:rPr>
      </w:pPr>
      <w:r>
        <w:rPr>
          <w:rFonts w:hint="eastAsia" w:ascii="宋体" w:hAnsi="宋体" w:eastAsia="宋体" w:cs="Times New Roman"/>
          <w:b/>
          <w:sz w:val="52"/>
          <w:szCs w:val="28"/>
          <w:highlight w:val="none"/>
        </w:rPr>
        <w:t>封面</w:t>
      </w:r>
    </w:p>
    <w:p>
      <w:pPr>
        <w:jc w:val="center"/>
        <w:rPr>
          <w:rFonts w:ascii="宋体" w:hAnsi="宋体" w:eastAsia="宋体" w:cs="Times New Roman"/>
          <w:b/>
          <w:sz w:val="40"/>
          <w:szCs w:val="28"/>
          <w:highlight w:val="none"/>
        </w:rPr>
      </w:pPr>
      <w:r>
        <w:rPr>
          <w:rFonts w:hint="eastAsia" w:ascii="宋体" w:hAnsi="宋体" w:eastAsia="宋体" w:cs="Times New Roman"/>
          <w:b/>
          <w:sz w:val="40"/>
          <w:szCs w:val="28"/>
          <w:highlight w:val="none"/>
        </w:rPr>
        <w:t>注明“XXX采购项目谈判响应文件”</w:t>
      </w:r>
    </w:p>
    <w:p>
      <w:pPr>
        <w:jc w:val="center"/>
        <w:rPr>
          <w:rFonts w:ascii="宋体" w:hAnsi="宋体" w:eastAsia="宋体" w:cs="Times New Roman"/>
          <w:b/>
          <w:sz w:val="28"/>
          <w:szCs w:val="28"/>
          <w:highlight w:val="none"/>
        </w:rPr>
      </w:pPr>
    </w:p>
    <w:p>
      <w:pPr>
        <w:jc w:val="center"/>
        <w:rPr>
          <w:rFonts w:ascii="宋体" w:hAnsi="宋体" w:eastAsia="宋体" w:cs="Times New Roman"/>
          <w:b/>
          <w:sz w:val="28"/>
          <w:szCs w:val="28"/>
          <w:highlight w:val="none"/>
        </w:rPr>
      </w:pPr>
    </w:p>
    <w:p>
      <w:pPr>
        <w:pStyle w:val="4"/>
        <w:spacing w:line="360" w:lineRule="auto"/>
        <w:jc w:val="center"/>
        <w:rPr>
          <w:rFonts w:ascii="宋体" w:hAnsi="宋体" w:eastAsia="宋体"/>
          <w:b/>
          <w:sz w:val="32"/>
          <w:highlight w:val="none"/>
        </w:rPr>
      </w:pPr>
      <w:r>
        <w:rPr>
          <w:rFonts w:hint="eastAsia" w:ascii="宋体" w:hAnsi="宋体" w:eastAsia="宋体"/>
          <w:b/>
          <w:sz w:val="52"/>
          <w:szCs w:val="52"/>
          <w:highlight w:val="none"/>
        </w:rPr>
        <w:t xml:space="preserve">口 </w:t>
      </w:r>
      <w:r>
        <w:rPr>
          <w:rFonts w:hint="eastAsia" w:ascii="宋体" w:hAnsi="宋体" w:eastAsia="宋体"/>
          <w:b/>
          <w:sz w:val="32"/>
          <w:highlight w:val="none"/>
        </w:rPr>
        <w:t>正本</w:t>
      </w:r>
    </w:p>
    <w:p>
      <w:pPr>
        <w:pStyle w:val="4"/>
        <w:spacing w:line="360" w:lineRule="auto"/>
        <w:jc w:val="center"/>
        <w:rPr>
          <w:rFonts w:ascii="宋体" w:hAnsi="宋体" w:eastAsia="宋体"/>
          <w:b/>
          <w:sz w:val="32"/>
          <w:highlight w:val="none"/>
        </w:rPr>
      </w:pPr>
      <w:r>
        <w:rPr>
          <w:rFonts w:hint="eastAsia" w:ascii="宋体" w:hAnsi="宋体" w:eastAsia="宋体"/>
          <w:b/>
          <w:sz w:val="52"/>
          <w:szCs w:val="52"/>
          <w:highlight w:val="none"/>
        </w:rPr>
        <w:t xml:space="preserve">口 </w:t>
      </w:r>
      <w:r>
        <w:rPr>
          <w:rFonts w:hint="eastAsia" w:ascii="宋体" w:hAnsi="宋体" w:eastAsia="宋体"/>
          <w:b/>
          <w:sz w:val="32"/>
          <w:highlight w:val="none"/>
        </w:rPr>
        <w:t>副本</w:t>
      </w:r>
    </w:p>
    <w:p>
      <w:pPr>
        <w:jc w:val="center"/>
        <w:rPr>
          <w:rFonts w:ascii="宋体" w:hAnsi="宋体" w:eastAsia="宋体" w:cs="Times New Roman"/>
          <w:b/>
          <w:sz w:val="28"/>
          <w:szCs w:val="28"/>
          <w:highlight w:val="none"/>
        </w:rPr>
      </w:pPr>
    </w:p>
    <w:p>
      <w:pPr>
        <w:jc w:val="center"/>
        <w:rPr>
          <w:rFonts w:ascii="宋体" w:hAnsi="宋体" w:eastAsia="宋体" w:cs="Times New Roman"/>
          <w:b/>
          <w:sz w:val="28"/>
          <w:szCs w:val="28"/>
          <w:highlight w:val="none"/>
        </w:rPr>
      </w:pPr>
    </w:p>
    <w:p>
      <w:pPr>
        <w:jc w:val="center"/>
        <w:rPr>
          <w:rFonts w:ascii="宋体" w:hAnsi="宋体" w:eastAsia="宋体" w:cs="Times New Roman"/>
          <w:b/>
          <w:sz w:val="28"/>
          <w:szCs w:val="28"/>
          <w:highlight w:val="none"/>
        </w:rPr>
      </w:pPr>
    </w:p>
    <w:p>
      <w:pPr>
        <w:pStyle w:val="4"/>
        <w:spacing w:line="400" w:lineRule="exact"/>
        <w:ind w:firstLine="1767" w:firstLineChars="800"/>
        <w:rPr>
          <w:rFonts w:ascii="宋体" w:hAnsi="宋体" w:eastAsia="宋体"/>
          <w:b/>
          <w:sz w:val="22"/>
          <w:szCs w:val="28"/>
          <w:highlight w:val="none"/>
        </w:rPr>
      </w:pPr>
      <w:r>
        <w:rPr>
          <w:rFonts w:hint="eastAsia" w:ascii="宋体" w:hAnsi="宋体" w:eastAsia="宋体"/>
          <w:b/>
          <w:sz w:val="22"/>
          <w:szCs w:val="28"/>
          <w:highlight w:val="none"/>
        </w:rPr>
        <w:t>项目名称：（项目名称）</w:t>
      </w:r>
      <w:r>
        <w:rPr>
          <w:rFonts w:hint="eastAsia" w:ascii="宋体" w:hAnsi="宋体" w:eastAsia="宋体"/>
          <w:b/>
          <w:sz w:val="22"/>
          <w:szCs w:val="28"/>
          <w:highlight w:val="none"/>
          <w:u w:val="single"/>
        </w:rPr>
        <w:t xml:space="preserve">  </w:t>
      </w:r>
      <w:r>
        <w:rPr>
          <w:rFonts w:ascii="宋体" w:hAnsi="宋体" w:eastAsia="宋体"/>
          <w:b/>
          <w:sz w:val="22"/>
          <w:szCs w:val="28"/>
          <w:highlight w:val="none"/>
          <w:u w:val="single"/>
        </w:rPr>
        <w:t xml:space="preserve">            </w:t>
      </w:r>
      <w:r>
        <w:rPr>
          <w:rFonts w:hint="eastAsia" w:ascii="宋体" w:hAnsi="宋体" w:eastAsia="宋体"/>
          <w:b/>
          <w:sz w:val="22"/>
          <w:szCs w:val="28"/>
          <w:highlight w:val="none"/>
          <w:u w:val="single"/>
        </w:rPr>
        <w:t xml:space="preserve">     </w:t>
      </w:r>
    </w:p>
    <w:p>
      <w:pPr>
        <w:pStyle w:val="4"/>
        <w:spacing w:line="400" w:lineRule="exact"/>
        <w:ind w:firstLine="1767" w:firstLineChars="800"/>
        <w:rPr>
          <w:rFonts w:ascii="宋体" w:hAnsi="宋体" w:eastAsia="宋体"/>
          <w:b/>
          <w:sz w:val="22"/>
          <w:szCs w:val="28"/>
          <w:highlight w:val="none"/>
        </w:rPr>
      </w:pPr>
      <w:r>
        <w:rPr>
          <w:rFonts w:hint="eastAsia" w:ascii="宋体" w:hAnsi="宋体" w:eastAsia="宋体"/>
          <w:b/>
          <w:sz w:val="22"/>
          <w:szCs w:val="28"/>
          <w:highlight w:val="none"/>
        </w:rPr>
        <w:t>响应供应商名称：</w:t>
      </w:r>
      <w:r>
        <w:rPr>
          <w:rFonts w:hint="eastAsia" w:ascii="宋体" w:hAnsi="宋体" w:eastAsia="宋体"/>
          <w:b/>
          <w:sz w:val="22"/>
          <w:szCs w:val="28"/>
          <w:highlight w:val="none"/>
          <w:u w:val="single"/>
        </w:rPr>
        <w:t xml:space="preserve">                        </w:t>
      </w:r>
    </w:p>
    <w:p>
      <w:pPr>
        <w:pStyle w:val="4"/>
        <w:spacing w:line="400" w:lineRule="exact"/>
        <w:ind w:firstLine="1767" w:firstLineChars="800"/>
        <w:rPr>
          <w:rFonts w:ascii="宋体" w:hAnsi="宋体" w:eastAsia="宋体"/>
          <w:b/>
          <w:sz w:val="22"/>
          <w:szCs w:val="28"/>
          <w:highlight w:val="none"/>
        </w:rPr>
      </w:pPr>
      <w:r>
        <w:rPr>
          <w:rFonts w:hint="eastAsia" w:ascii="宋体" w:hAnsi="宋体" w:eastAsia="宋体"/>
          <w:b/>
          <w:sz w:val="22"/>
          <w:szCs w:val="28"/>
          <w:highlight w:val="none"/>
        </w:rPr>
        <w:t>响应供应商地址：</w:t>
      </w:r>
      <w:r>
        <w:rPr>
          <w:rFonts w:hint="eastAsia" w:ascii="宋体" w:hAnsi="宋体" w:eastAsia="宋体"/>
          <w:b/>
          <w:sz w:val="22"/>
          <w:szCs w:val="28"/>
          <w:highlight w:val="none"/>
          <w:u w:val="single"/>
        </w:rPr>
        <w:t xml:space="preserve">                        </w:t>
      </w:r>
    </w:p>
    <w:p>
      <w:pPr>
        <w:pStyle w:val="4"/>
        <w:spacing w:line="400" w:lineRule="exact"/>
        <w:ind w:firstLine="1767" w:firstLineChars="800"/>
        <w:rPr>
          <w:rFonts w:ascii="宋体" w:hAnsi="宋体" w:eastAsia="宋体"/>
          <w:b/>
          <w:sz w:val="22"/>
          <w:szCs w:val="28"/>
          <w:highlight w:val="none"/>
        </w:rPr>
      </w:pPr>
      <w:r>
        <w:rPr>
          <w:rFonts w:hint="eastAsia" w:ascii="宋体" w:hAnsi="宋体" w:eastAsia="宋体"/>
          <w:b/>
          <w:sz w:val="22"/>
          <w:szCs w:val="28"/>
          <w:highlight w:val="none"/>
        </w:rPr>
        <w:t>响应供应商电话：</w:t>
      </w:r>
      <w:r>
        <w:rPr>
          <w:rFonts w:hint="eastAsia" w:ascii="宋体" w:hAnsi="宋体" w:eastAsia="宋体"/>
          <w:b/>
          <w:sz w:val="22"/>
          <w:szCs w:val="28"/>
          <w:highlight w:val="none"/>
          <w:u w:val="single"/>
        </w:rPr>
        <w:t xml:space="preserve">                        </w:t>
      </w:r>
    </w:p>
    <w:p>
      <w:pPr>
        <w:jc w:val="center"/>
        <w:rPr>
          <w:rFonts w:ascii="宋体" w:hAnsi="宋体" w:eastAsia="宋体" w:cs="Times New Roman"/>
          <w:b/>
          <w:sz w:val="22"/>
          <w:szCs w:val="28"/>
          <w:highlight w:val="none"/>
        </w:rPr>
      </w:pPr>
    </w:p>
    <w:p>
      <w:pPr>
        <w:rPr>
          <w:rFonts w:ascii="宋体" w:hAnsi="宋体" w:eastAsia="宋体" w:cs="Times New Roman"/>
          <w:b/>
          <w:sz w:val="24"/>
          <w:highlight w:val="none"/>
        </w:rPr>
      </w:pPr>
    </w:p>
    <w:p>
      <w:pPr>
        <w:snapToGrid w:val="0"/>
        <w:spacing w:after="100" w:afterAutospacing="1" w:line="300" w:lineRule="auto"/>
        <w:ind w:right="-34"/>
        <w:jc w:val="center"/>
        <w:textAlignment w:val="bottom"/>
        <w:rPr>
          <w:rFonts w:ascii="黑体" w:hAnsi="黑体" w:eastAsia="黑体" w:cs="Times New Roman"/>
          <w:b/>
          <w:sz w:val="44"/>
          <w:szCs w:val="44"/>
          <w:highlight w:val="none"/>
        </w:rPr>
      </w:pPr>
      <w:r>
        <w:rPr>
          <w:rFonts w:hint="eastAsia" w:ascii="黑体" w:hAnsi="黑体" w:eastAsia="黑体" w:cs="Times New Roman"/>
          <w:b/>
          <w:sz w:val="44"/>
          <w:szCs w:val="44"/>
          <w:highlight w:val="none"/>
        </w:rPr>
        <w:t>警示条款</w:t>
      </w:r>
    </w:p>
    <w:p>
      <w:pPr>
        <w:snapToGrid w:val="0"/>
        <w:spacing w:line="360" w:lineRule="auto"/>
        <w:ind w:firstLine="387" w:firstLineChars="175"/>
        <w:jc w:val="left"/>
        <w:rPr>
          <w:rFonts w:ascii="宋体" w:hAnsi="宋体" w:eastAsia="宋体" w:cs="Times New Roman"/>
          <w:sz w:val="22"/>
          <w:szCs w:val="20"/>
          <w:highlight w:val="none"/>
        </w:rPr>
      </w:pPr>
      <w:r>
        <w:rPr>
          <w:rFonts w:hint="eastAsia" w:ascii="宋体" w:hAnsi="宋体" w:eastAsia="宋体" w:cs="Times New Roman"/>
          <w:b/>
          <w:sz w:val="22"/>
          <w:szCs w:val="20"/>
          <w:highlight w:val="none"/>
        </w:rPr>
        <w:t>一、根据《深圳经济特区政府采购条例》第五十七条</w:t>
      </w:r>
      <w:r>
        <w:rPr>
          <w:rFonts w:hint="eastAsia" w:ascii="宋体" w:hAnsi="宋体" w:eastAsia="宋体" w:cs="Times New Roman"/>
          <w:sz w:val="22"/>
          <w:szCs w:val="20"/>
          <w:highlight w:val="none"/>
        </w:rPr>
        <w:t xml:space="preserve"> </w:t>
      </w:r>
    </w:p>
    <w:p>
      <w:pPr>
        <w:snapToGrid w:val="0"/>
        <w:spacing w:line="360" w:lineRule="auto"/>
        <w:ind w:firstLine="385" w:firstLineChars="175"/>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（一）在采购活动中应当回避而未回避的；</w:t>
      </w:r>
    </w:p>
    <w:p>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（二）未按本条例规定签订、履行采购合同，造成严重后果的；</w:t>
      </w:r>
    </w:p>
    <w:p>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（三）隐瞒真实情况，提供虚假资料的；</w:t>
      </w:r>
    </w:p>
    <w:p>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（四）以非法手段排斥其他供应商参与竞争的；</w:t>
      </w:r>
    </w:p>
    <w:p>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（五）与其他采购参加人串通响应的；</w:t>
      </w:r>
    </w:p>
    <w:p>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（六）恶意投诉的；</w:t>
      </w:r>
    </w:p>
    <w:p>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（七）向采购项目相关人行贿或者提供其他不当利益的；</w:t>
      </w:r>
    </w:p>
    <w:p>
      <w:pPr>
        <w:tabs>
          <w:tab w:val="center" w:pos="4873"/>
        </w:tabs>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（八）阻碍、抗拒主管部门监督检查的；</w:t>
      </w:r>
    </w:p>
    <w:p>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（九）其他违反本条例规定的行为。</w:t>
      </w:r>
    </w:p>
    <w:p>
      <w:pPr>
        <w:spacing w:line="360" w:lineRule="auto"/>
        <w:ind w:firstLine="442" w:firstLineChars="200"/>
        <w:rPr>
          <w:rFonts w:ascii="宋体" w:hAnsi="宋体" w:eastAsia="宋体" w:cs="Times New Roman"/>
          <w:sz w:val="22"/>
          <w:szCs w:val="20"/>
          <w:highlight w:val="none"/>
        </w:rPr>
      </w:pPr>
      <w:r>
        <w:rPr>
          <w:rFonts w:hint="eastAsia" w:ascii="宋体" w:hAnsi="宋体" w:eastAsia="宋体" w:cs="Times New Roman"/>
          <w:b/>
          <w:sz w:val="22"/>
          <w:szCs w:val="20"/>
          <w:highlight w:val="none"/>
        </w:rPr>
        <w:t>二、根据《深圳经济特区政府采购条例实施细则》第七十九条</w:t>
      </w:r>
      <w:r>
        <w:rPr>
          <w:rFonts w:hint="eastAsia" w:ascii="宋体" w:hAnsi="宋体" w:eastAsia="宋体" w:cs="Times New Roman"/>
          <w:sz w:val="22"/>
          <w:szCs w:val="20"/>
          <w:highlight w:val="none"/>
        </w:rPr>
        <w:t> </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供应商有下列情形的，属于采购条例所称的串通行为，按照采购条例第五十七条有关规定处理：</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（一）供应商之间相互约定给予未成交的供应商利益补偿；</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（二）不同供应商的法定代表人、主要经营负责人、项目谈判授权代表人、项目负责人、主要技术人员为同一人、属同一单位或者在同一单位缴纳社会保险；</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（三）不同供应商的响应文件由同一单位或者同一人编制，或者由同一人分阶段参与编制的；</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（四）不同供应商的谈判响应文件或部分谈判响应文件相互混装；</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（五）不同供应商的谈判响应文件内容存在非正常一致；</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（六）由同一单位工作人员为两家以上（含两家）供应商进行同一项采购活动的；</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（七）主管部门依照法律、法规认定的其他情形。</w:t>
      </w:r>
    </w:p>
    <w:p>
      <w:pPr>
        <w:spacing w:line="360" w:lineRule="auto"/>
        <w:ind w:firstLine="442" w:firstLineChars="200"/>
        <w:rPr>
          <w:rFonts w:ascii="宋体" w:hAnsi="宋体" w:eastAsia="宋体" w:cs="Times New Roman"/>
          <w:sz w:val="22"/>
          <w:szCs w:val="20"/>
          <w:highlight w:val="none"/>
        </w:rPr>
      </w:pPr>
      <w:r>
        <w:rPr>
          <w:rFonts w:hint="eastAsia" w:ascii="宋体" w:hAnsi="宋体" w:eastAsia="宋体" w:cs="Times New Roman"/>
          <w:b/>
          <w:sz w:val="22"/>
          <w:szCs w:val="20"/>
          <w:highlight w:val="none"/>
        </w:rPr>
        <w:t>三、根据《深圳经济特区政府采购条例实施细则》第八十一条</w:t>
      </w:r>
      <w:r>
        <w:rPr>
          <w:rFonts w:hint="eastAsia" w:ascii="宋体" w:hAnsi="宋体" w:eastAsia="宋体" w:cs="Times New Roman"/>
          <w:sz w:val="22"/>
          <w:szCs w:val="20"/>
          <w:highlight w:val="none"/>
        </w:rPr>
        <w:t> </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供应商有下列情形之一的，属于隐瞒真实情况，提供虚假资料，按照采购条例第五十七的有关规定处理：</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（一）通过转让或者租借等方式从其他单位获取资格或者资质证书的；</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（二）由其他单位或者其他单位负责人在响应供应商编制的谈判响应文件上加盖印章或者签字的；</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（三）项目负责人或者主要技术人员不是本单位人员的；</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（四）其他隐瞒真实情况、提供虚假资料的行为。</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供应商不能提供项目负责人或者主要技术人员的劳动合同、社会保险等劳动关系证明材料的，视为存在前款第（三）项规定的情形。</w:t>
      </w:r>
    </w:p>
    <w:p>
      <w:pPr>
        <w:spacing w:line="360" w:lineRule="auto"/>
        <w:ind w:firstLine="442" w:firstLineChars="200"/>
        <w:rPr>
          <w:rFonts w:ascii="宋体" w:hAnsi="宋体" w:eastAsia="宋体" w:cs="Times New Roman"/>
          <w:sz w:val="22"/>
          <w:szCs w:val="20"/>
          <w:highlight w:val="none"/>
        </w:rPr>
      </w:pPr>
      <w:r>
        <w:rPr>
          <w:rFonts w:hint="eastAsia" w:ascii="宋体" w:hAnsi="宋体" w:eastAsia="宋体" w:cs="Times New Roman"/>
          <w:b/>
          <w:sz w:val="22"/>
          <w:szCs w:val="20"/>
          <w:highlight w:val="none"/>
        </w:rPr>
        <w:t>四、请供应商阅读《政府采购违法行为风险知悉确认书》</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经各供应商负责人或谈判授权代表签字并加盖谈判响应单位公章后，随谈判响应文件一并提交。</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注：该风险知悉确认书用于对供应商违法行为的警示，不作为供应商资格性审查及符合性审查条件。</w:t>
      </w:r>
    </w:p>
    <w:p>
      <w:pPr>
        <w:rPr>
          <w:rFonts w:ascii="宋体" w:hAnsi="宋体" w:eastAsia="宋体" w:cs="Times New Roman"/>
          <w:b/>
          <w:sz w:val="22"/>
          <w:szCs w:val="20"/>
          <w:highlight w:val="none"/>
        </w:rPr>
      </w:pPr>
    </w:p>
    <w:p>
      <w:pPr>
        <w:rPr>
          <w:rFonts w:ascii="宋体" w:hAnsi="宋体" w:eastAsia="宋体" w:cs="Times New Roman"/>
          <w:b/>
          <w:sz w:val="22"/>
          <w:szCs w:val="20"/>
          <w:highlight w:val="none"/>
        </w:rPr>
      </w:pPr>
    </w:p>
    <w:p>
      <w:pPr>
        <w:rPr>
          <w:rFonts w:ascii="宋体" w:hAnsi="宋体" w:eastAsia="宋体" w:cs="Times New Roman"/>
          <w:b/>
          <w:sz w:val="22"/>
          <w:szCs w:val="20"/>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jc w:val="center"/>
        <w:rPr>
          <w:rFonts w:ascii="宋体" w:hAnsi="宋体" w:eastAsia="宋体" w:cs="Times New Roman"/>
          <w:b/>
          <w:sz w:val="36"/>
          <w:highlight w:val="none"/>
        </w:rPr>
      </w:pPr>
      <w:r>
        <w:rPr>
          <w:rFonts w:hint="eastAsia" w:ascii="宋体" w:hAnsi="宋体" w:eastAsia="宋体" w:cs="Times New Roman"/>
          <w:b/>
          <w:sz w:val="36"/>
          <w:highlight w:val="none"/>
        </w:rPr>
        <w:t>目 录</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一、谈判响应函</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二、</w:t>
      </w:r>
      <w:r>
        <w:rPr>
          <w:rFonts w:hint="eastAsia" w:ascii="宋体" w:hAnsi="宋体" w:eastAsia="宋体" w:cs="Times New Roman"/>
          <w:b/>
          <w:sz w:val="24"/>
          <w:szCs w:val="20"/>
          <w:highlight w:val="none"/>
        </w:rPr>
        <w:t>法定代表人证明书</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三、</w:t>
      </w:r>
      <w:r>
        <w:rPr>
          <w:rFonts w:hint="eastAsia" w:ascii="宋体" w:hAnsi="宋体" w:eastAsia="宋体" w:cs="Times New Roman"/>
          <w:b/>
          <w:bCs/>
          <w:sz w:val="24"/>
          <w:szCs w:val="32"/>
          <w:highlight w:val="none"/>
        </w:rPr>
        <w:t>法定代表人授权书</w:t>
      </w:r>
    </w:p>
    <w:p>
      <w:pPr>
        <w:spacing w:line="480" w:lineRule="auto"/>
        <w:rPr>
          <w:rFonts w:ascii="宋体" w:hAnsi="宋体" w:eastAsia="宋体" w:cs="Times New Roman"/>
          <w:b/>
          <w:bCs/>
          <w:sz w:val="24"/>
          <w:szCs w:val="32"/>
          <w:highlight w:val="none"/>
        </w:rPr>
      </w:pPr>
      <w:r>
        <w:rPr>
          <w:rFonts w:hint="eastAsia" w:ascii="宋体" w:hAnsi="宋体" w:eastAsia="宋体" w:cs="Times New Roman"/>
          <w:b/>
          <w:sz w:val="24"/>
          <w:highlight w:val="none"/>
        </w:rPr>
        <w:t>四、</w:t>
      </w:r>
      <w:r>
        <w:rPr>
          <w:rFonts w:hint="eastAsia" w:ascii="宋体" w:hAnsi="宋体" w:eastAsia="宋体" w:cs="Times New Roman"/>
          <w:b/>
          <w:bCs/>
          <w:sz w:val="24"/>
          <w:szCs w:val="32"/>
          <w:highlight w:val="none"/>
        </w:rPr>
        <w:t>法人营业执照的复印件、税务登记证书复印件</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五、参与竞谈供应商控股及管理关系情况申报表</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六、相关人员的社保缴纳证明</w:t>
      </w:r>
    </w:p>
    <w:p>
      <w:pPr>
        <w:spacing w:line="480" w:lineRule="auto"/>
        <w:rPr>
          <w:rFonts w:ascii="宋体" w:hAnsi="宋体" w:eastAsia="宋体" w:cs="Times New Roman"/>
          <w:b/>
          <w:sz w:val="24"/>
          <w:szCs w:val="32"/>
          <w:highlight w:val="none"/>
        </w:rPr>
      </w:pPr>
      <w:r>
        <w:rPr>
          <w:rFonts w:hint="eastAsia" w:ascii="宋体" w:hAnsi="宋体" w:eastAsia="宋体" w:cs="Times New Roman"/>
          <w:b/>
          <w:sz w:val="24"/>
          <w:highlight w:val="none"/>
        </w:rPr>
        <w:t>七、</w:t>
      </w:r>
      <w:r>
        <w:rPr>
          <w:rFonts w:hint="eastAsia" w:ascii="宋体" w:hAnsi="宋体" w:eastAsia="宋体" w:cs="Times New Roman"/>
          <w:b/>
          <w:sz w:val="24"/>
          <w:szCs w:val="32"/>
          <w:highlight w:val="none"/>
        </w:rPr>
        <w:t>技术规格偏离</w:t>
      </w:r>
      <w:r>
        <w:rPr>
          <w:rFonts w:hint="eastAsia" w:ascii="宋体" w:hAnsi="宋体" w:eastAsia="宋体" w:cs="Times New Roman"/>
          <w:b/>
          <w:sz w:val="24"/>
          <w:highlight w:val="none"/>
        </w:rPr>
        <w:t>情况表</w:t>
      </w:r>
      <w:r>
        <w:rPr>
          <w:rFonts w:hint="eastAsia" w:ascii="宋体" w:hAnsi="宋体" w:eastAsia="宋体" w:cs="Times New Roman"/>
          <w:b/>
          <w:sz w:val="24"/>
          <w:szCs w:val="32"/>
          <w:highlight w:val="none"/>
        </w:rPr>
        <w:t>及商务条款偏离表</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八、价格一览表及分项价格表</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九、制造厂家的授权书（适用于进口设备）</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十、《谈判响应文件》真实性承诺函</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十一、企业诚信声明与承诺</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十二、公司基本情况简介</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十三、公司近三年内在经营活动中没有重大违法记录以及被禁止参与政府采购活动的声明与承诺</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十四、公司近三年无行贿犯罪记录承诺</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十五、信用信息查询记录网络截图件</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十六、政府采购违法行为风险知悉确认书</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十七、公司认为有必要提供的其他材料</w:t>
      </w:r>
    </w:p>
    <w:p>
      <w:pPr>
        <w:spacing w:line="480" w:lineRule="auto"/>
        <w:rPr>
          <w:rFonts w:ascii="宋体" w:hAnsi="宋体" w:eastAsia="宋体" w:cs="Times New Roman"/>
          <w:b/>
          <w:sz w:val="24"/>
          <w:highlight w:val="none"/>
        </w:rPr>
      </w:pPr>
    </w:p>
    <w:p>
      <w:pPr>
        <w:widowControl/>
        <w:jc w:val="left"/>
        <w:rPr>
          <w:rFonts w:ascii="宋体" w:hAnsi="宋体" w:eastAsia="宋体" w:cs="Times New Roman"/>
          <w:b/>
          <w:kern w:val="0"/>
          <w:sz w:val="24"/>
          <w:highlight w:val="none"/>
        </w:rPr>
        <w:sectPr>
          <w:pgSz w:w="11906" w:h="16838"/>
          <w:pgMar w:top="1440" w:right="1800" w:bottom="1440" w:left="1800" w:header="851" w:footer="992" w:gutter="0"/>
          <w:pgNumType w:start="1"/>
          <w:cols w:space="720" w:num="1"/>
          <w:docGrid w:type="lines" w:linePitch="312" w:charSpace="0"/>
        </w:sectPr>
      </w:pPr>
    </w:p>
    <w:p>
      <w:pPr>
        <w:rPr>
          <w:rFonts w:ascii="宋体" w:hAnsi="宋体" w:eastAsia="宋体" w:cs="Times New Roman"/>
          <w:b/>
          <w:sz w:val="24"/>
          <w:highlight w:val="none"/>
        </w:rPr>
      </w:pPr>
      <w:bookmarkStart w:id="1" w:name="一"/>
      <w:r>
        <w:rPr>
          <w:rFonts w:hint="eastAsia" w:ascii="宋体" w:hAnsi="宋体" w:eastAsia="宋体" w:cs="Times New Roman"/>
          <w:b/>
          <w:sz w:val="24"/>
          <w:highlight w:val="none"/>
        </w:rPr>
        <w:t>一、 谈判响应函（模板）</w:t>
      </w:r>
    </w:p>
    <w:bookmarkEnd w:id="1"/>
    <w:p>
      <w:pPr>
        <w:spacing w:before="100" w:beforeAutospacing="1" w:after="156" w:afterLines="50"/>
        <w:jc w:val="center"/>
        <w:rPr>
          <w:rFonts w:ascii="宋体" w:hAnsi="宋体" w:eastAsia="宋体" w:cs="Times New Roman"/>
          <w:b/>
          <w:sz w:val="28"/>
          <w:szCs w:val="21"/>
          <w:highlight w:val="none"/>
        </w:rPr>
      </w:pPr>
      <w:r>
        <w:rPr>
          <w:rFonts w:hint="eastAsia" w:ascii="宋体" w:hAnsi="宋体" w:eastAsia="宋体" w:cs="Times New Roman"/>
          <w:b/>
          <w:sz w:val="28"/>
          <w:szCs w:val="21"/>
          <w:highlight w:val="none"/>
        </w:rPr>
        <w:t>谈判响应函</w:t>
      </w:r>
    </w:p>
    <w:p>
      <w:pPr>
        <w:rPr>
          <w:rFonts w:ascii="宋体" w:hAnsi="宋体" w:eastAsia="宋体" w:cs="Times New Roman"/>
          <w:b/>
          <w:szCs w:val="21"/>
          <w:highlight w:val="none"/>
        </w:rPr>
      </w:pPr>
      <w:r>
        <w:rPr>
          <w:rFonts w:hint="eastAsia" w:ascii="宋体" w:hAnsi="宋体" w:eastAsia="宋体" w:cs="Times New Roman"/>
          <w:b/>
          <w:szCs w:val="21"/>
          <w:highlight w:val="none"/>
        </w:rPr>
        <w:t>致：清华大学深圳国际研究生院</w:t>
      </w:r>
    </w:p>
    <w:p>
      <w:pPr>
        <w:rPr>
          <w:rFonts w:ascii="宋体" w:hAnsi="宋体" w:eastAsia="宋体" w:cs="Times New Roman"/>
          <w:b/>
          <w:szCs w:val="21"/>
          <w:highlight w:val="none"/>
        </w:rPr>
      </w:pP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根据</w:t>
      </w:r>
      <w:r>
        <w:rPr>
          <w:rFonts w:hint="eastAsia" w:ascii="宋体" w:hAnsi="宋体" w:eastAsia="宋体" w:cs="Times New Roman"/>
          <w:szCs w:val="21"/>
          <w:highlight w:val="none"/>
          <w:u w:val="single"/>
        </w:rPr>
        <w:t>清华大学深圳国际研究生院XXX采购</w:t>
      </w:r>
      <w:r>
        <w:rPr>
          <w:rFonts w:hint="eastAsia" w:ascii="宋体" w:hAnsi="宋体" w:eastAsia="宋体" w:cs="Times New Roman"/>
          <w:szCs w:val="21"/>
          <w:highlight w:val="none"/>
        </w:rPr>
        <w:t>项目谈判要求和需求，签字代表（姓名、职务）经正式授权并代表XXX（公司名称、地址）提交下述文件正本___份及副本___份：</w:t>
      </w:r>
    </w:p>
    <w:p>
      <w:pPr>
        <w:numPr>
          <w:ilvl w:val="0"/>
          <w:numId w:val="3"/>
        </w:numPr>
        <w:spacing w:line="360" w:lineRule="auto"/>
        <w:ind w:left="426" w:hanging="426"/>
        <w:rPr>
          <w:rFonts w:ascii="宋体" w:hAnsi="宋体" w:eastAsia="宋体" w:cs="Times New Roman"/>
          <w:szCs w:val="21"/>
          <w:highlight w:val="none"/>
        </w:rPr>
      </w:pPr>
      <w:r>
        <w:rPr>
          <w:rFonts w:hint="eastAsia" w:ascii="宋体" w:hAnsi="宋体" w:eastAsia="宋体" w:cs="Times New Roman"/>
          <w:szCs w:val="21"/>
          <w:highlight w:val="none"/>
        </w:rPr>
        <w:t>提供谈判文件中规定须提交的所有内容。</w:t>
      </w:r>
    </w:p>
    <w:p>
      <w:pPr>
        <w:numPr>
          <w:ilvl w:val="0"/>
          <w:numId w:val="3"/>
        </w:numPr>
        <w:spacing w:line="360" w:lineRule="auto"/>
        <w:ind w:left="426" w:hanging="426"/>
        <w:rPr>
          <w:rFonts w:ascii="宋体" w:hAnsi="宋体" w:eastAsia="宋体" w:cs="Times New Roman"/>
          <w:szCs w:val="21"/>
          <w:highlight w:val="none"/>
        </w:rPr>
      </w:pPr>
      <w:r>
        <w:rPr>
          <w:rFonts w:hint="eastAsia" w:ascii="宋体" w:hAnsi="宋体" w:eastAsia="宋体" w:cs="Times New Roman"/>
          <w:szCs w:val="21"/>
          <w:highlight w:val="none"/>
        </w:rPr>
        <w:t>本响应文件有效期为自响应文件递交之日起___个日历日。</w:t>
      </w:r>
    </w:p>
    <w:p>
      <w:pPr>
        <w:numPr>
          <w:ilvl w:val="0"/>
          <w:numId w:val="3"/>
        </w:numPr>
        <w:spacing w:line="360" w:lineRule="auto"/>
        <w:ind w:left="426" w:hanging="426"/>
        <w:rPr>
          <w:rFonts w:ascii="宋体" w:hAnsi="宋体" w:eastAsia="宋体" w:cs="Times New Roman"/>
          <w:szCs w:val="21"/>
          <w:highlight w:val="none"/>
        </w:rPr>
      </w:pPr>
      <w:r>
        <w:rPr>
          <w:rFonts w:hint="eastAsia" w:ascii="宋体" w:hAnsi="宋体" w:eastAsia="宋体" w:cs="Times New Roman"/>
          <w:szCs w:val="21"/>
          <w:highlight w:val="none"/>
        </w:rPr>
        <w:t>若谈判成交，我方将按谈判文件规定履行合同责任和义务。</w:t>
      </w:r>
    </w:p>
    <w:p>
      <w:pPr>
        <w:numPr>
          <w:ilvl w:val="0"/>
          <w:numId w:val="3"/>
        </w:numPr>
        <w:spacing w:line="360" w:lineRule="auto"/>
        <w:ind w:left="426" w:hanging="426"/>
        <w:rPr>
          <w:rFonts w:ascii="宋体" w:hAnsi="宋体" w:eastAsia="宋体" w:cs="Times New Roman"/>
          <w:szCs w:val="21"/>
          <w:highlight w:val="none"/>
        </w:rPr>
      </w:pPr>
      <w:r>
        <w:rPr>
          <w:rFonts w:hint="eastAsia" w:ascii="宋体" w:hAnsi="宋体" w:eastAsia="宋体" w:cs="Times New Roman"/>
          <w:szCs w:val="21"/>
          <w:highlight w:val="none"/>
        </w:rPr>
        <w:t>我方同意提供按照贵方的要求的一切数据或资料，并保证其真实性、合法性。</w:t>
      </w:r>
    </w:p>
    <w:p>
      <w:pPr>
        <w:numPr>
          <w:ilvl w:val="0"/>
          <w:numId w:val="3"/>
        </w:numPr>
        <w:spacing w:line="360" w:lineRule="auto"/>
        <w:ind w:left="426" w:hanging="426"/>
        <w:rPr>
          <w:rFonts w:ascii="宋体" w:hAnsi="宋体" w:eastAsia="宋体" w:cs="Times New Roman"/>
          <w:szCs w:val="21"/>
          <w:highlight w:val="none"/>
        </w:rPr>
      </w:pPr>
      <w:r>
        <w:rPr>
          <w:rFonts w:hint="eastAsia" w:ascii="宋体" w:hAnsi="宋体" w:eastAsia="宋体" w:cs="Times New Roman"/>
          <w:szCs w:val="21"/>
          <w:highlight w:val="none"/>
        </w:rPr>
        <w:t>我方与本次谈判有关的一切正式来往通讯请寄：</w:t>
      </w:r>
    </w:p>
    <w:p>
      <w:pPr>
        <w:spacing w:line="360" w:lineRule="auto"/>
        <w:ind w:left="720"/>
        <w:rPr>
          <w:rFonts w:ascii="宋体" w:hAnsi="宋体" w:eastAsia="宋体" w:cs="Times New Roman"/>
          <w:szCs w:val="21"/>
          <w:highlight w:val="none"/>
          <w:u w:val="single"/>
        </w:rPr>
      </w:pPr>
      <w:r>
        <w:rPr>
          <w:rFonts w:hint="eastAsia" w:ascii="宋体" w:hAnsi="宋体" w:eastAsia="宋体" w:cs="Times New Roman"/>
          <w:szCs w:val="21"/>
          <w:highlight w:val="none"/>
        </w:rPr>
        <w:t>地址：              邮编：</w:t>
      </w:r>
    </w:p>
    <w:p>
      <w:pPr>
        <w:spacing w:line="360" w:lineRule="auto"/>
        <w:ind w:left="720"/>
        <w:rPr>
          <w:rFonts w:ascii="宋体" w:hAnsi="宋体" w:eastAsia="宋体" w:cs="Times New Roman"/>
          <w:szCs w:val="21"/>
          <w:highlight w:val="none"/>
          <w:u w:val="single"/>
        </w:rPr>
      </w:pPr>
      <w:r>
        <w:rPr>
          <w:rFonts w:hint="eastAsia" w:ascii="宋体" w:hAnsi="宋体" w:eastAsia="宋体" w:cs="Times New Roman"/>
          <w:szCs w:val="21"/>
          <w:highlight w:val="none"/>
        </w:rPr>
        <w:t>电话：              传真：</w:t>
      </w:r>
    </w:p>
    <w:p>
      <w:pPr>
        <w:ind w:left="720"/>
        <w:rPr>
          <w:rFonts w:ascii="宋体" w:hAnsi="宋体" w:eastAsia="宋体" w:cs="Times New Roman"/>
          <w:szCs w:val="21"/>
          <w:highlight w:val="none"/>
          <w:u w:val="single"/>
        </w:rPr>
      </w:pPr>
    </w:p>
    <w:p>
      <w:pPr>
        <w:rPr>
          <w:rFonts w:ascii="宋体" w:hAnsi="宋体" w:eastAsia="宋体" w:cs="Times New Roman"/>
          <w:b/>
          <w:bCs/>
          <w:szCs w:val="21"/>
          <w:highlight w:val="none"/>
        </w:rPr>
      </w:pPr>
      <w:r>
        <w:rPr>
          <w:rFonts w:hint="eastAsia" w:ascii="宋体" w:hAnsi="宋体" w:eastAsia="宋体" w:cs="Times New Roman"/>
          <w:b/>
          <w:bCs/>
          <w:szCs w:val="21"/>
          <w:highlight w:val="none"/>
        </w:rPr>
        <w:t xml:space="preserve">       </w:t>
      </w:r>
    </w:p>
    <w:p>
      <w:pPr>
        <w:spacing w:line="360" w:lineRule="auto"/>
        <w:rPr>
          <w:rFonts w:ascii="宋体" w:hAnsi="宋体" w:eastAsia="宋体" w:cs="Times New Roman"/>
          <w:b/>
          <w:bCs/>
          <w:szCs w:val="21"/>
          <w:highlight w:val="none"/>
        </w:rPr>
      </w:pPr>
    </w:p>
    <w:p>
      <w:pPr>
        <w:spacing w:line="360" w:lineRule="auto"/>
        <w:jc w:val="right"/>
        <w:rPr>
          <w:rFonts w:ascii="宋体" w:hAnsi="宋体" w:eastAsia="宋体" w:cs="Times New Roman"/>
          <w:szCs w:val="21"/>
          <w:highlight w:val="none"/>
        </w:rPr>
      </w:pPr>
      <w:r>
        <w:rPr>
          <w:rFonts w:hint="eastAsia" w:ascii="宋体" w:hAnsi="宋体" w:eastAsia="宋体" w:cs="Times New Roman"/>
          <w:b/>
          <w:bCs/>
          <w:szCs w:val="21"/>
          <w:highlight w:val="none"/>
        </w:rPr>
        <w:t xml:space="preserve"> 法定代表人或其授权代表</w:t>
      </w:r>
      <w:r>
        <w:rPr>
          <w:rFonts w:hint="eastAsia" w:ascii="宋体" w:hAnsi="宋体" w:eastAsia="宋体" w:cs="Times New Roman"/>
          <w:szCs w:val="21"/>
          <w:highlight w:val="none"/>
        </w:rPr>
        <w:t>签字：____________________</w:t>
      </w:r>
    </w:p>
    <w:p>
      <w:pPr>
        <w:wordWrap w:val="0"/>
        <w:spacing w:line="360" w:lineRule="auto"/>
        <w:ind w:right="-57" w:rightChars="-27"/>
        <w:jc w:val="right"/>
        <w:rPr>
          <w:rFonts w:ascii="宋体" w:hAnsi="宋体" w:eastAsia="宋体" w:cs="Times New Roman"/>
          <w:szCs w:val="20"/>
          <w:highlight w:val="none"/>
        </w:rPr>
      </w:pPr>
      <w:r>
        <w:rPr>
          <w:rFonts w:hint="eastAsia" w:ascii="宋体" w:hAnsi="宋体" w:eastAsia="宋体" w:cs="Times New Roman"/>
          <w:szCs w:val="21"/>
          <w:highlight w:val="none"/>
        </w:rPr>
        <w:t xml:space="preserve"> 供应商(盖章)：</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 xml:space="preserve">                    </w:t>
      </w:r>
    </w:p>
    <w:p>
      <w:pPr>
        <w:wordWrap w:val="0"/>
        <w:spacing w:line="360" w:lineRule="auto"/>
        <w:jc w:val="right"/>
        <w:rPr>
          <w:rFonts w:ascii="宋体" w:hAnsi="宋体" w:eastAsia="宋体" w:cs="Times New Roman"/>
          <w:szCs w:val="21"/>
          <w:highlight w:val="none"/>
        </w:rPr>
      </w:pPr>
      <w:r>
        <w:rPr>
          <w:rFonts w:hint="eastAsia" w:ascii="宋体" w:hAnsi="宋体" w:eastAsia="宋体" w:cs="Times New Roman"/>
          <w:szCs w:val="21"/>
          <w:highlight w:val="none"/>
        </w:rPr>
        <w:t xml:space="preserve">     年   月   日</w:t>
      </w:r>
    </w:p>
    <w:p>
      <w:pPr>
        <w:ind w:firstLine="3360" w:firstLineChars="1200"/>
        <w:rPr>
          <w:rFonts w:ascii="宋体" w:hAnsi="宋体" w:eastAsia="宋体" w:cs="Times New Roman"/>
          <w:sz w:val="28"/>
          <w:szCs w:val="28"/>
          <w:highlight w:val="none"/>
        </w:rPr>
      </w:pPr>
    </w:p>
    <w:p>
      <w:pPr>
        <w:jc w:val="left"/>
        <w:rPr>
          <w:rFonts w:ascii="宋体" w:hAnsi="宋体" w:eastAsia="宋体" w:cs="Times New Roman"/>
          <w:b/>
          <w:bCs/>
          <w:sz w:val="24"/>
          <w:szCs w:val="20"/>
          <w:highlight w:val="none"/>
        </w:rPr>
      </w:pPr>
    </w:p>
    <w:p>
      <w:pPr>
        <w:jc w:val="left"/>
        <w:rPr>
          <w:rFonts w:ascii="宋体" w:hAnsi="宋体" w:eastAsia="宋体" w:cs="Times New Roman"/>
          <w:b/>
          <w:bCs/>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r>
        <w:rPr>
          <w:rFonts w:hint="eastAsia" w:ascii="宋体" w:hAnsi="宋体" w:eastAsia="宋体" w:cs="Times New Roman"/>
          <w:b/>
          <w:sz w:val="24"/>
          <w:szCs w:val="20"/>
          <w:highlight w:val="none"/>
        </w:rPr>
        <w:t>二、法定代表人证明书 (模板)</w:t>
      </w:r>
    </w:p>
    <w:p>
      <w:pPr>
        <w:jc w:val="left"/>
        <w:rPr>
          <w:rFonts w:ascii="宋体" w:hAnsi="宋体" w:eastAsia="宋体" w:cs="Times New Roman"/>
          <w:b/>
          <w:sz w:val="24"/>
          <w:szCs w:val="20"/>
          <w:highlight w:val="none"/>
        </w:rPr>
      </w:pPr>
    </w:p>
    <w:p>
      <w:pPr>
        <w:keepNext/>
        <w:keepLines/>
        <w:spacing w:before="120" w:after="120" w:line="415" w:lineRule="auto"/>
        <w:jc w:val="center"/>
        <w:outlineLvl w:val="2"/>
        <w:rPr>
          <w:rFonts w:ascii="宋体" w:hAnsi="宋体" w:eastAsia="宋体" w:cs="Times New Roman"/>
          <w:b/>
          <w:bCs/>
          <w:sz w:val="24"/>
          <w:highlight w:val="none"/>
        </w:rPr>
      </w:pPr>
      <w:r>
        <w:rPr>
          <w:rFonts w:hint="eastAsia" w:ascii="宋体" w:hAnsi="宋体" w:eastAsia="宋体" w:cs="Times New Roman"/>
          <w:b/>
          <w:bCs/>
          <w:sz w:val="24"/>
          <w:highlight w:val="none"/>
        </w:rPr>
        <w:t>法定代表人证明书</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softHyphen/>
      </w:r>
      <w:r>
        <w:rPr>
          <w:rFonts w:hint="eastAsia" w:ascii="宋体" w:hAnsi="宋体" w:eastAsia="宋体" w:cs="Times New Roman"/>
          <w:szCs w:val="21"/>
          <w:highlight w:val="none"/>
        </w:rPr>
        <w:softHyphen/>
      </w:r>
      <w:r>
        <w:rPr>
          <w:rFonts w:hint="eastAsia" w:ascii="宋体" w:hAnsi="宋体" w:eastAsia="宋体" w:cs="Times New Roman"/>
          <w:szCs w:val="21"/>
          <w:highlight w:val="none"/>
        </w:rPr>
        <w:softHyphen/>
      </w:r>
      <w:r>
        <w:rPr>
          <w:rFonts w:hint="eastAsia" w:ascii="宋体" w:hAnsi="宋体" w:eastAsia="宋体" w:cs="Times New Roman"/>
          <w:szCs w:val="21"/>
          <w:highlight w:val="none"/>
        </w:rPr>
        <w:t>XX同志，现任我单位职务，为法定代表人，特此证明。</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有效日期：         签发日期：            单位：</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附：代表人性别：年龄：身份证号码：</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营业执照号码：</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经济性质：</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主营（产）：</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兼营（产）：</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进口物品经营许可证号码：</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主营：</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兼营：</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说明：1、法定代表人为企业事业单位、国家机关、社会团体的主要行政负责人。</w:t>
      </w:r>
    </w:p>
    <w:p>
      <w:pPr>
        <w:rPr>
          <w:rFonts w:ascii="宋体" w:hAnsi="宋体" w:eastAsia="宋体" w:cs="Times New Roman"/>
          <w:szCs w:val="21"/>
          <w:highlight w:val="none"/>
        </w:rPr>
      </w:pPr>
      <w:r>
        <w:rPr>
          <w:rFonts w:hint="eastAsia" w:ascii="宋体" w:hAnsi="宋体" w:eastAsia="宋体" w:cs="Times New Roman"/>
          <w:szCs w:val="21"/>
          <w:highlight w:val="none"/>
        </w:rPr>
        <w:t xml:space="preserve">      2、内容必须填写真实、清楚，涂改无效，不得转让、买卖.</w:t>
      </w:r>
    </w:p>
    <w:p>
      <w:pPr>
        <w:rPr>
          <w:rFonts w:ascii="宋体" w:hAnsi="宋体" w:eastAsia="宋体" w:cs="Times New Roman"/>
          <w:szCs w:val="21"/>
          <w:highlight w:val="none"/>
        </w:rPr>
      </w:pPr>
    </w:p>
    <w:p>
      <w:pPr>
        <w:tabs>
          <w:tab w:val="left" w:pos="3780"/>
        </w:tabs>
        <w:spacing w:line="360" w:lineRule="auto"/>
        <w:ind w:left="4410"/>
        <w:rPr>
          <w:rFonts w:ascii="宋体" w:hAnsi="宋体" w:eastAsia="宋体" w:cs="Times New Roman"/>
          <w:szCs w:val="20"/>
          <w:highlight w:val="none"/>
        </w:rPr>
      </w:pPr>
      <w:r>
        <w:rPr>
          <w:rFonts w:hint="eastAsia" w:ascii="宋体" w:hAnsi="宋体" w:eastAsia="宋体" w:cs="Times New Roman"/>
          <w:szCs w:val="20"/>
          <w:highlight w:val="none"/>
        </w:rPr>
        <w:t>公司（法人公章）：</w:t>
      </w:r>
    </w:p>
    <w:p>
      <w:pPr>
        <w:spacing w:line="360" w:lineRule="auto"/>
        <w:rPr>
          <w:rFonts w:ascii="宋体" w:hAnsi="宋体" w:eastAsia="宋体" w:cs="Times New Roman"/>
          <w:szCs w:val="20"/>
          <w:highlight w:val="none"/>
        </w:rPr>
      </w:pPr>
    </w:p>
    <w:p>
      <w:pPr>
        <w:rPr>
          <w:rFonts w:ascii="宋体" w:hAnsi="宋体" w:eastAsia="宋体" w:cs="Times New Roman"/>
          <w:szCs w:val="20"/>
          <w:highlight w:val="none"/>
        </w:rPr>
      </w:pPr>
      <w:r>
        <w:rPr>
          <w:rFonts w:hint="eastAsia" w:ascii="宋体" w:hAnsi="宋体" w:eastAsia="宋体" w:cs="Times New Roman"/>
          <w:szCs w:val="20"/>
          <w:highlight w:val="none"/>
        </w:rPr>
        <w:t xml:space="preserve">                                          法定代表人（签字或盖章）：</w:t>
      </w:r>
    </w:p>
    <w:p>
      <w:pPr>
        <w:rPr>
          <w:rFonts w:ascii="宋体" w:hAnsi="宋体" w:eastAsia="宋体" w:cs="Times New Roman"/>
          <w:szCs w:val="20"/>
          <w:highlight w:val="none"/>
        </w:rPr>
      </w:pPr>
    </w:p>
    <w:p>
      <w:pPr>
        <w:rPr>
          <w:rFonts w:ascii="宋体" w:hAnsi="宋体" w:eastAsia="宋体" w:cs="Times New Roman"/>
          <w:szCs w:val="20"/>
          <w:highlight w:val="none"/>
        </w:rPr>
      </w:pPr>
    </w:p>
    <w:p>
      <w:pPr>
        <w:rPr>
          <w:rFonts w:ascii="宋体" w:hAnsi="宋体" w:eastAsia="宋体" w:cs="Times New Roman"/>
          <w:szCs w:val="20"/>
          <w:highlight w:val="none"/>
        </w:rPr>
      </w:pPr>
    </w:p>
    <w:p>
      <w:pPr>
        <w:rPr>
          <w:rFonts w:ascii="宋体" w:hAnsi="宋体" w:eastAsia="宋体" w:cs="Times New Roman"/>
          <w:b/>
          <w:bCs/>
          <w:sz w:val="24"/>
          <w:szCs w:val="32"/>
          <w:highlight w:val="none"/>
        </w:rPr>
      </w:pPr>
      <w:r>
        <w:rPr>
          <w:rFonts w:hint="eastAsia" w:ascii="宋体" w:hAnsi="宋体" w:eastAsia="宋体" w:cs="Times New Roman"/>
          <w:b/>
          <w:bCs/>
          <w:sz w:val="24"/>
          <w:szCs w:val="32"/>
          <w:highlight w:val="none"/>
        </w:rPr>
        <w:t>附身份证复印件（正反面）</w:t>
      </w: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r>
        <w:rPr>
          <w:rFonts w:hint="eastAsia" w:ascii="宋体" w:hAnsi="宋体" w:eastAsia="宋体" w:cs="Times New Roman"/>
          <w:b/>
          <w:bCs/>
          <w:sz w:val="24"/>
          <w:szCs w:val="32"/>
          <w:highlight w:val="none"/>
        </w:rPr>
        <w:t>三、法定代表人授权书（模板）</w:t>
      </w:r>
    </w:p>
    <w:p>
      <w:pPr>
        <w:spacing w:before="100" w:beforeAutospacing="1" w:after="100" w:afterAutospacing="1"/>
        <w:jc w:val="center"/>
        <w:rPr>
          <w:rFonts w:ascii="宋体" w:hAnsi="宋体" w:eastAsia="宋体" w:cs="Times New Roman"/>
          <w:b/>
          <w:sz w:val="24"/>
          <w:szCs w:val="20"/>
          <w:highlight w:val="none"/>
          <w:u w:val="single"/>
        </w:rPr>
      </w:pPr>
      <w:r>
        <w:rPr>
          <w:rFonts w:hint="eastAsia" w:ascii="宋体" w:hAnsi="宋体" w:eastAsia="宋体" w:cs="Times New Roman"/>
          <w:b/>
          <w:sz w:val="24"/>
          <w:szCs w:val="20"/>
          <w:highlight w:val="none"/>
        </w:rPr>
        <w:t>法定代表人授权书</w:t>
      </w:r>
    </w:p>
    <w:p>
      <w:pPr>
        <w:tabs>
          <w:tab w:val="left" w:pos="5580"/>
        </w:tabs>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pPr>
        <w:tabs>
          <w:tab w:val="left" w:pos="5580"/>
        </w:tabs>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w:t>
      </w:r>
    </w:p>
    <w:p>
      <w:pPr>
        <w:tabs>
          <w:tab w:val="left" w:pos="5580"/>
        </w:tabs>
        <w:spacing w:line="360" w:lineRule="auto"/>
        <w:ind w:firstLine="480"/>
        <w:rPr>
          <w:rFonts w:ascii="宋体" w:hAnsi="宋体" w:eastAsia="宋体" w:cs="Times New Roman"/>
          <w:szCs w:val="21"/>
          <w:highlight w:val="none"/>
        </w:rPr>
      </w:pPr>
      <w:r>
        <w:rPr>
          <w:rFonts w:hint="eastAsia" w:ascii="宋体" w:hAnsi="宋体" w:eastAsia="宋体" w:cs="Times New Roman"/>
          <w:szCs w:val="21"/>
          <w:highlight w:val="none"/>
        </w:rPr>
        <w:t>本授权书于__________年_____月______日签字生效,特此声明。</w:t>
      </w:r>
    </w:p>
    <w:p>
      <w:pPr>
        <w:tabs>
          <w:tab w:val="left" w:pos="5580"/>
        </w:tabs>
        <w:spacing w:line="360" w:lineRule="auto"/>
        <w:ind w:firstLine="480"/>
        <w:rPr>
          <w:rFonts w:ascii="宋体" w:hAnsi="宋体" w:eastAsia="宋体" w:cs="Times New Roman"/>
          <w:szCs w:val="21"/>
          <w:highlight w:val="none"/>
        </w:rPr>
      </w:pPr>
    </w:p>
    <w:p>
      <w:pPr>
        <w:tabs>
          <w:tab w:val="left" w:pos="5580"/>
        </w:tabs>
        <w:spacing w:line="360" w:lineRule="auto"/>
        <w:ind w:firstLine="480"/>
        <w:rPr>
          <w:rFonts w:ascii="宋体" w:hAnsi="宋体" w:eastAsia="宋体" w:cs="Times New Roman"/>
          <w:szCs w:val="21"/>
          <w:highlight w:val="none"/>
        </w:rPr>
      </w:pPr>
    </w:p>
    <w:p>
      <w:pPr>
        <w:tabs>
          <w:tab w:val="left" w:pos="5580"/>
        </w:tabs>
        <w:spacing w:line="360" w:lineRule="auto"/>
        <w:ind w:firstLine="480"/>
        <w:rPr>
          <w:rFonts w:ascii="宋体" w:hAnsi="宋体" w:eastAsia="宋体" w:cs="Times New Roman"/>
          <w:szCs w:val="21"/>
          <w:highlight w:val="none"/>
        </w:rPr>
      </w:pPr>
      <w:r>
        <w:rPr>
          <w:rFonts w:hint="eastAsia" w:ascii="宋体" w:hAnsi="宋体" w:eastAsia="宋体" w:cs="Times New Roman"/>
          <w:szCs w:val="21"/>
          <w:highlight w:val="none"/>
        </w:rPr>
        <w:t>法定代表人签字_______________________________</w:t>
      </w:r>
    </w:p>
    <w:p>
      <w:pPr>
        <w:tabs>
          <w:tab w:val="left" w:pos="5580"/>
        </w:tabs>
        <w:spacing w:line="360" w:lineRule="auto"/>
        <w:rPr>
          <w:rFonts w:ascii="宋体" w:hAnsi="宋体" w:eastAsia="宋体" w:cs="Times New Roman"/>
          <w:szCs w:val="21"/>
          <w:highlight w:val="none"/>
        </w:rPr>
      </w:pPr>
    </w:p>
    <w:p>
      <w:pPr>
        <w:tabs>
          <w:tab w:val="left" w:pos="5580"/>
        </w:tabs>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被授权人签字_______________________________</w:t>
      </w:r>
    </w:p>
    <w:p>
      <w:pPr>
        <w:tabs>
          <w:tab w:val="left" w:pos="5580"/>
        </w:tabs>
        <w:spacing w:line="360" w:lineRule="auto"/>
        <w:rPr>
          <w:rFonts w:ascii="宋体" w:hAnsi="宋体" w:eastAsia="宋体" w:cs="Times New Roman"/>
          <w:szCs w:val="21"/>
          <w:highlight w:val="none"/>
        </w:rPr>
      </w:pPr>
    </w:p>
    <w:p>
      <w:pPr>
        <w:tabs>
          <w:tab w:val="left" w:pos="5580"/>
        </w:tabs>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公司</w:t>
      </w:r>
      <w:r>
        <w:rPr>
          <w:rFonts w:hint="eastAsia" w:ascii="宋体" w:hAnsi="宋体" w:eastAsia="宋体" w:cs="Times New Roman"/>
          <w:highlight w:val="none"/>
        </w:rPr>
        <w:t>（法人公章）</w:t>
      </w:r>
      <w:r>
        <w:rPr>
          <w:rFonts w:hint="eastAsia" w:ascii="宋体" w:hAnsi="宋体" w:eastAsia="宋体" w:cs="Times New Roman"/>
          <w:szCs w:val="21"/>
          <w:highlight w:val="none"/>
        </w:rPr>
        <w:t>：</w:t>
      </w:r>
    </w:p>
    <w:p>
      <w:pPr>
        <w:tabs>
          <w:tab w:val="left" w:pos="5580"/>
        </w:tabs>
        <w:spacing w:line="360" w:lineRule="auto"/>
        <w:rPr>
          <w:rFonts w:ascii="宋体" w:hAnsi="宋体" w:eastAsia="宋体" w:cs="Times New Roman"/>
          <w:szCs w:val="21"/>
          <w:highlight w:val="none"/>
        </w:rPr>
      </w:pPr>
    </w:p>
    <w:p>
      <w:pPr>
        <w:tabs>
          <w:tab w:val="left" w:pos="5580"/>
        </w:tabs>
        <w:spacing w:line="360" w:lineRule="auto"/>
        <w:rPr>
          <w:rFonts w:ascii="宋体" w:hAnsi="宋体" w:eastAsia="宋体" w:cs="Times New Roman"/>
          <w:szCs w:val="21"/>
          <w:highlight w:val="none"/>
        </w:rPr>
      </w:pPr>
    </w:p>
    <w:p>
      <w:pPr>
        <w:tabs>
          <w:tab w:val="left" w:pos="5580"/>
        </w:tabs>
        <w:spacing w:line="360" w:lineRule="auto"/>
        <w:rPr>
          <w:rFonts w:ascii="宋体" w:hAnsi="宋体" w:eastAsia="宋体" w:cs="Times New Roman"/>
          <w:b/>
          <w:szCs w:val="21"/>
          <w:highlight w:val="none"/>
        </w:rPr>
      </w:pPr>
      <w:r>
        <w:rPr>
          <w:rFonts w:hint="eastAsia" w:ascii="宋体" w:hAnsi="宋体" w:eastAsia="宋体" w:cs="Times New Roman"/>
          <w:b/>
          <w:szCs w:val="21"/>
          <w:highlight w:val="none"/>
        </w:rPr>
        <w:t>附：</w:t>
      </w:r>
    </w:p>
    <w:p>
      <w:pPr>
        <w:rPr>
          <w:rFonts w:ascii="宋体" w:hAnsi="宋体" w:eastAsia="宋体" w:cs="Times New Roman"/>
          <w:b/>
          <w:sz w:val="24"/>
          <w:szCs w:val="32"/>
          <w:highlight w:val="none"/>
        </w:rPr>
      </w:pPr>
      <w:r>
        <w:rPr>
          <w:rFonts w:hint="eastAsia" w:ascii="宋体" w:hAnsi="宋体" w:eastAsia="宋体" w:cs="Times New Roman"/>
          <w:b/>
          <w:sz w:val="24"/>
          <w:szCs w:val="32"/>
          <w:highlight w:val="none"/>
        </w:rPr>
        <w:t>附身份证复印件（正反面）</w:t>
      </w: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四、提供法人营业执照的复印件、税务登记证书复印件</w:t>
      </w:r>
    </w:p>
    <w:p>
      <w:pPr>
        <w:tabs>
          <w:tab w:val="left" w:pos="5580"/>
        </w:tabs>
        <w:adjustRightInd w:val="0"/>
        <w:snapToGrid w:val="0"/>
        <w:spacing w:line="360" w:lineRule="auto"/>
        <w:ind w:firstLine="480" w:firstLineChars="200"/>
        <w:rPr>
          <w:rFonts w:ascii="宋体" w:hAnsi="宋体" w:eastAsia="宋体" w:cs="Times New Roman"/>
          <w:sz w:val="24"/>
          <w:szCs w:val="20"/>
          <w:highlight w:val="none"/>
        </w:rPr>
      </w:pPr>
      <w:r>
        <w:rPr>
          <w:rFonts w:hint="eastAsia" w:ascii="宋体" w:hAnsi="宋体" w:eastAsia="宋体" w:cs="Times New Roman"/>
          <w:sz w:val="24"/>
          <w:szCs w:val="20"/>
          <w:highlight w:val="none"/>
        </w:rPr>
        <w:t>若提供的营业执照为三证合一，则税务登记证可不单独提供。</w:t>
      </w: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spacing w:line="600" w:lineRule="exact"/>
        <w:rPr>
          <w:rFonts w:ascii="宋体" w:hAnsi="宋体" w:eastAsia="宋体" w:cs="Times New Roman"/>
          <w:b/>
          <w:sz w:val="24"/>
          <w:szCs w:val="20"/>
          <w:highlight w:val="none"/>
        </w:rPr>
      </w:pPr>
      <w:r>
        <w:rPr>
          <w:rFonts w:hint="eastAsia" w:ascii="宋体" w:hAnsi="宋体" w:eastAsia="宋体" w:cs="Times New Roman"/>
          <w:b/>
          <w:sz w:val="24"/>
          <w:szCs w:val="20"/>
          <w:highlight w:val="none"/>
        </w:rPr>
        <w:t>五、参与竞谈供应商控股及管理关系情况申报表（模板）</w:t>
      </w:r>
    </w:p>
    <w:p>
      <w:pPr>
        <w:pStyle w:val="2"/>
        <w:spacing w:line="240" w:lineRule="auto"/>
        <w:jc w:val="center"/>
        <w:rPr>
          <w:rFonts w:ascii="宋体" w:hAnsi="宋体" w:eastAsia="宋体"/>
          <w:sz w:val="30"/>
          <w:szCs w:val="30"/>
          <w:highlight w:val="none"/>
        </w:rPr>
      </w:pPr>
      <w:bookmarkStart w:id="2" w:name="_Toc14403"/>
      <w:r>
        <w:rPr>
          <w:rFonts w:hint="eastAsia" w:ascii="宋体" w:hAnsi="宋体" w:eastAsia="宋体"/>
          <w:sz w:val="30"/>
          <w:szCs w:val="30"/>
          <w:highlight w:val="none"/>
        </w:rPr>
        <w:t>参与竞谈供应商控股及管理关系情况申报表</w:t>
      </w:r>
      <w:bookmarkEnd w:id="2"/>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致：清华大学深圳国际研究生院</w:t>
      </w:r>
    </w:p>
    <w:p>
      <w:pPr>
        <w:spacing w:line="360" w:lineRule="auto"/>
        <w:ind w:firstLine="493" w:firstLineChars="235"/>
        <w:rPr>
          <w:rFonts w:ascii="宋体" w:hAnsi="宋体" w:eastAsia="宋体" w:cs="Times New Roman"/>
          <w:szCs w:val="21"/>
          <w:highlight w:val="none"/>
        </w:rPr>
      </w:pPr>
      <w:r>
        <w:rPr>
          <w:rFonts w:hint="eastAsia" w:ascii="宋体" w:hAnsi="宋体" w:eastAsia="宋体" w:cs="Times New Roman"/>
          <w:szCs w:val="21"/>
          <w:highlight w:val="none"/>
        </w:rPr>
        <w:t>我方参加（项目名称）的竞争性谈判，根据法律法规维护竞争性谈判公正性的相关规定，特就本单位控股及管理关系情况申报如下，并承担申报不实的责任。</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申报人名称</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法定代表人/单位负责人</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姓    名</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身份证号</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控股股东/投资人名称</w:t>
            </w:r>
          </w:p>
          <w:p>
            <w:pPr>
              <w:jc w:val="center"/>
              <w:rPr>
                <w:rFonts w:ascii="宋体" w:hAnsi="宋体" w:eastAsia="宋体" w:cs="Times New Roman"/>
                <w:szCs w:val="21"/>
                <w:highlight w:val="none"/>
              </w:rPr>
            </w:pPr>
            <w:r>
              <w:rPr>
                <w:rFonts w:hint="eastAsia" w:ascii="宋体" w:hAnsi="宋体" w:eastAsia="宋体" w:cs="Times New Roman"/>
                <w:szCs w:val="21"/>
                <w:highlight w:val="none"/>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姓名（自然人）</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身份证号</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非控股股东/投资人名称</w:t>
            </w:r>
          </w:p>
          <w:p>
            <w:pPr>
              <w:jc w:val="center"/>
              <w:rPr>
                <w:rFonts w:ascii="宋体" w:hAnsi="宋体" w:eastAsia="宋体" w:cs="Times New Roman"/>
                <w:szCs w:val="21"/>
                <w:highlight w:val="none"/>
              </w:rPr>
            </w:pPr>
            <w:r>
              <w:rPr>
                <w:rFonts w:hint="eastAsia" w:ascii="宋体" w:hAnsi="宋体" w:eastAsia="宋体" w:cs="Times New Roman"/>
                <w:szCs w:val="21"/>
                <w:highlight w:val="none"/>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姓名（自然人）</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身份证号</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szCs w:val="21"/>
                <w:highlight w:val="none"/>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高级管理人员</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姓名（自然人）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管理关系单位名称</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备注</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bl>
    <w:p>
      <w:pPr>
        <w:spacing w:line="440" w:lineRule="exact"/>
        <w:rPr>
          <w:rFonts w:ascii="宋体" w:hAnsi="宋体" w:eastAsia="宋体" w:cs="Times New Roman"/>
          <w:szCs w:val="21"/>
          <w:highlight w:val="none"/>
        </w:rPr>
      </w:pPr>
    </w:p>
    <w:p>
      <w:pPr>
        <w:spacing w:line="440" w:lineRule="exact"/>
        <w:rPr>
          <w:rFonts w:ascii="宋体" w:hAnsi="宋体" w:eastAsia="宋体" w:cs="Times New Roman"/>
          <w:szCs w:val="21"/>
          <w:highlight w:val="none"/>
        </w:rPr>
      </w:pPr>
      <w:r>
        <w:rPr>
          <w:rFonts w:hint="eastAsia" w:ascii="宋体" w:hAnsi="宋体" w:eastAsia="宋体" w:cs="Times New Roman"/>
          <w:szCs w:val="21"/>
          <w:highlight w:val="none"/>
        </w:rPr>
        <w:t>参与竞谈供应商名称：</w:t>
      </w:r>
      <w:r>
        <w:rPr>
          <w:rFonts w:hint="eastAsia" w:ascii="宋体" w:hAnsi="宋体" w:eastAsia="宋体" w:cs="Times New Roman"/>
          <w:szCs w:val="21"/>
          <w:highlight w:val="none"/>
          <w:u w:val="single"/>
        </w:rPr>
        <w:t>　　　　　         　　　</w:t>
      </w:r>
      <w:r>
        <w:rPr>
          <w:rFonts w:hint="eastAsia" w:ascii="宋体" w:hAnsi="宋体" w:eastAsia="宋体" w:cs="Times New Roman"/>
          <w:szCs w:val="21"/>
          <w:highlight w:val="none"/>
        </w:rPr>
        <w:t>（盖单位公章）</w:t>
      </w:r>
    </w:p>
    <w:p>
      <w:pPr>
        <w:spacing w:line="440" w:lineRule="exact"/>
        <w:rPr>
          <w:rFonts w:ascii="宋体" w:hAnsi="宋体" w:eastAsia="宋体" w:cs="Times New Roman"/>
          <w:szCs w:val="21"/>
          <w:highlight w:val="none"/>
          <w:u w:val="single"/>
        </w:rPr>
      </w:pPr>
      <w:r>
        <w:rPr>
          <w:rFonts w:hint="eastAsia" w:ascii="宋体" w:hAnsi="宋体" w:eastAsia="宋体" w:cs="Times New Roman"/>
          <w:szCs w:val="21"/>
          <w:highlight w:val="none"/>
        </w:rPr>
        <w:t>法定代表人（负责人）（签字或盖章）或者其委托代理人（签字）：</w:t>
      </w:r>
      <w:r>
        <w:rPr>
          <w:rFonts w:hint="eastAsia" w:ascii="宋体" w:hAnsi="宋体" w:eastAsia="宋体" w:cs="Times New Roman"/>
          <w:szCs w:val="21"/>
          <w:highlight w:val="none"/>
          <w:u w:val="single"/>
        </w:rPr>
        <w:t xml:space="preserve">        </w:t>
      </w:r>
    </w:p>
    <w:p>
      <w:pPr>
        <w:spacing w:line="440" w:lineRule="exact"/>
        <w:jc w:val="left"/>
        <w:rPr>
          <w:rFonts w:ascii="宋体" w:hAnsi="宋体" w:eastAsia="宋体" w:cs="Times New Roman"/>
          <w:szCs w:val="21"/>
          <w:highlight w:val="none"/>
        </w:rPr>
      </w:pPr>
      <w:r>
        <w:rPr>
          <w:rFonts w:hint="eastAsia" w:ascii="宋体" w:hAnsi="宋体" w:eastAsia="宋体" w:cs="Times New Roman"/>
          <w:szCs w:val="21"/>
          <w:highlight w:val="none"/>
        </w:rPr>
        <w:t>日      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pPr>
        <w:rPr>
          <w:rFonts w:ascii="宋体" w:hAnsi="宋体" w:eastAsia="宋体" w:cs="Times New Roman"/>
          <w:b/>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b/>
          <w:szCs w:val="21"/>
          <w:highlight w:val="none"/>
        </w:rPr>
        <w:t>注</w:t>
      </w:r>
      <w:r>
        <w:rPr>
          <w:rFonts w:hint="eastAsia" w:ascii="宋体" w:hAnsi="宋体" w:eastAsia="宋体" w:cs="Times New Roman"/>
          <w:szCs w:val="21"/>
          <w:highlight w:val="none"/>
        </w:rPr>
        <w:t>：</w:t>
      </w:r>
    </w:p>
    <w:p>
      <w:pPr>
        <w:numPr>
          <w:ilvl w:val="0"/>
          <w:numId w:val="4"/>
        </w:numPr>
        <w:spacing w:line="440" w:lineRule="exact"/>
        <w:rPr>
          <w:rFonts w:ascii="宋体" w:hAnsi="宋体" w:eastAsia="宋体" w:cs="Times New Roman"/>
          <w:szCs w:val="21"/>
          <w:highlight w:val="none"/>
        </w:rPr>
      </w:pPr>
      <w:r>
        <w:rPr>
          <w:rFonts w:hint="eastAsia" w:ascii="宋体" w:hAnsi="宋体" w:eastAsia="宋体" w:cs="Times New Roman"/>
          <w:szCs w:val="21"/>
          <w:highlight w:val="none"/>
        </w:rPr>
        <w:t>控股股东/投资人是指出资比例在50%以上，或者出资比例不足50%，但享有公司股东会/董事会控制权的投资方（含单位或者个人）。</w:t>
      </w:r>
    </w:p>
    <w:p>
      <w:pPr>
        <w:numPr>
          <w:ilvl w:val="0"/>
          <w:numId w:val="4"/>
        </w:numPr>
        <w:spacing w:line="440" w:lineRule="exact"/>
        <w:rPr>
          <w:rFonts w:ascii="宋体" w:hAnsi="宋体" w:eastAsia="宋体" w:cs="Times New Roman"/>
          <w:szCs w:val="21"/>
          <w:highlight w:val="none"/>
        </w:rPr>
      </w:pPr>
      <w:r>
        <w:rPr>
          <w:rFonts w:hint="eastAsia" w:ascii="宋体" w:hAnsi="宋体" w:eastAsia="宋体" w:cs="Times New Roman"/>
          <w:szCs w:val="21"/>
          <w:highlight w:val="none"/>
        </w:rPr>
        <w:t>高级管理人员是指公司的董事、监事、总经理、副总经理以及公司在国家企业信用信息公示系统列示的其他主要人员。</w:t>
      </w:r>
    </w:p>
    <w:p>
      <w:pPr>
        <w:numPr>
          <w:ilvl w:val="0"/>
          <w:numId w:val="4"/>
        </w:numPr>
        <w:spacing w:line="440" w:lineRule="exact"/>
        <w:rPr>
          <w:rFonts w:ascii="宋体" w:hAnsi="宋体" w:eastAsia="宋体" w:cs="Times New Roman"/>
          <w:szCs w:val="21"/>
          <w:highlight w:val="none"/>
        </w:rPr>
      </w:pPr>
      <w:r>
        <w:rPr>
          <w:rFonts w:hint="eastAsia" w:ascii="宋体" w:hAnsi="宋体" w:eastAsia="宋体" w:cs="Times New Roman"/>
          <w:szCs w:val="21"/>
          <w:highlight w:val="none"/>
        </w:rPr>
        <w:t>管理关系单位是指与不具有出资持股关系的其他单位之间存在管理与被管理关系的单位。管理关系单位是指报价供应商的上级单位，被管理关系单位是指报价供应商的下级单位。</w:t>
      </w:r>
    </w:p>
    <w:p>
      <w:pPr>
        <w:spacing w:line="600" w:lineRule="exact"/>
        <w:rPr>
          <w:rFonts w:ascii="宋体" w:hAnsi="宋体" w:eastAsia="宋体" w:cs="Times New Roman"/>
          <w:szCs w:val="21"/>
          <w:highlight w:val="none"/>
        </w:rPr>
      </w:pPr>
      <w:r>
        <w:rPr>
          <w:rFonts w:hint="eastAsia" w:ascii="宋体" w:hAnsi="宋体" w:eastAsia="宋体" w:cs="Times New Roman"/>
          <w:szCs w:val="21"/>
          <w:highlight w:val="none"/>
        </w:rPr>
        <w:t>如未有相关情况，请在相应栏填写“无”。</w:t>
      </w: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spacing w:before="100" w:beforeAutospacing="1" w:after="100" w:afterAutospacing="1"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六、相关人员社保缴纳证明</w:t>
      </w:r>
    </w:p>
    <w:p>
      <w:pPr>
        <w:spacing w:before="100" w:beforeAutospacing="1" w:after="100" w:afterAutospacing="1" w:line="360" w:lineRule="auto"/>
        <w:ind w:firstLine="482" w:firstLineChars="200"/>
        <w:rPr>
          <w:rFonts w:ascii="宋体" w:hAnsi="宋体" w:eastAsia="宋体" w:cs="Times New Roman"/>
          <w:b/>
          <w:sz w:val="24"/>
          <w:szCs w:val="20"/>
          <w:highlight w:val="none"/>
        </w:rPr>
      </w:pPr>
      <w:r>
        <w:rPr>
          <w:rFonts w:hint="eastAsia" w:ascii="宋体" w:hAnsi="宋体" w:eastAsia="宋体" w:cs="Times New Roman"/>
          <w:b/>
          <w:sz w:val="24"/>
          <w:szCs w:val="20"/>
          <w:highlight w:val="none"/>
        </w:rPr>
        <w:t>提供法定代表人、主要经营负责人、项目谈判授权代表人、项目负责人、主要技术人员最近一个月的社会保险证明。</w:t>
      </w:r>
    </w:p>
    <w:p>
      <w:pPr>
        <w:tabs>
          <w:tab w:val="left" w:pos="1480"/>
          <w:tab w:val="left" w:pos="5580"/>
        </w:tabs>
        <w:adjustRightInd w:val="0"/>
        <w:snapToGrid w:val="0"/>
        <w:spacing w:before="100" w:beforeAutospacing="1" w:after="100" w:afterAutospacing="1" w:line="360" w:lineRule="auto"/>
        <w:ind w:firstLine="480" w:firstLineChars="200"/>
        <w:rPr>
          <w:rFonts w:ascii="宋体" w:hAnsi="宋体" w:eastAsia="宋体" w:cs="Times New Roman"/>
          <w:sz w:val="24"/>
          <w:szCs w:val="20"/>
          <w:highlight w:val="none"/>
        </w:rPr>
      </w:pPr>
      <w:r>
        <w:rPr>
          <w:rFonts w:hint="eastAsia" w:ascii="宋体" w:hAnsi="宋体" w:eastAsia="宋体" w:cs="Times New Roman"/>
          <w:sz w:val="24"/>
          <w:szCs w:val="20"/>
          <w:highlight w:val="none"/>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highlight w:val="none"/>
        </w:rPr>
      </w:pPr>
    </w:p>
    <w:p>
      <w:pPr>
        <w:tabs>
          <w:tab w:val="left" w:pos="5580"/>
        </w:tabs>
        <w:adjustRightInd w:val="0"/>
        <w:snapToGrid w:val="0"/>
        <w:spacing w:line="360" w:lineRule="auto"/>
        <w:rPr>
          <w:rFonts w:ascii="宋体" w:hAnsi="宋体" w:eastAsia="宋体" w:cs="Times New Roman"/>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rPr>
          <w:rFonts w:ascii="宋体" w:hAnsi="宋体" w:eastAsia="宋体" w:cs="Times New Roman"/>
          <w:b/>
          <w:sz w:val="24"/>
          <w:szCs w:val="32"/>
          <w:highlight w:val="none"/>
        </w:rPr>
      </w:pPr>
      <w:r>
        <w:rPr>
          <w:rFonts w:hint="eastAsia" w:ascii="宋体" w:hAnsi="宋体" w:eastAsia="宋体" w:cs="Times New Roman"/>
          <w:b/>
          <w:sz w:val="24"/>
          <w:szCs w:val="32"/>
          <w:highlight w:val="none"/>
        </w:rPr>
        <w:t>七、技术规格偏离情况表及商务条款偏离情况表</w:t>
      </w:r>
    </w:p>
    <w:p>
      <w:pPr>
        <w:rPr>
          <w:rFonts w:ascii="宋体" w:hAnsi="宋体" w:eastAsia="宋体" w:cs="Times New Roman"/>
          <w:b/>
          <w:sz w:val="24"/>
          <w:szCs w:val="32"/>
          <w:highlight w:val="none"/>
        </w:rPr>
      </w:pPr>
    </w:p>
    <w:p>
      <w:pPr>
        <w:spacing w:before="120"/>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技术规格偏离情况表</w:t>
      </w:r>
    </w:p>
    <w:p>
      <w:pPr>
        <w:spacing w:before="120" w:after="120"/>
        <w:rPr>
          <w:rFonts w:ascii="宋体" w:hAnsi="宋体" w:eastAsia="宋体" w:cs="Times New Roman"/>
          <w:szCs w:val="20"/>
          <w:highlight w:val="none"/>
        </w:rPr>
      </w:pPr>
    </w:p>
    <w:p>
      <w:pPr>
        <w:spacing w:after="120"/>
        <w:rPr>
          <w:rFonts w:ascii="宋体" w:hAnsi="宋体" w:eastAsia="宋体" w:cs="Times New Roman"/>
          <w:szCs w:val="20"/>
          <w:highlight w:val="none"/>
        </w:rPr>
      </w:pPr>
      <w:r>
        <w:rPr>
          <w:rFonts w:hint="eastAsia" w:ascii="宋体" w:hAnsi="宋体" w:eastAsia="宋体" w:cs="Times New Roman"/>
          <w:szCs w:val="20"/>
          <w:highlight w:val="none"/>
        </w:rPr>
        <w:t xml:space="preserve">谈判人名称： </w:t>
      </w:r>
    </w:p>
    <w:tbl>
      <w:tblPr>
        <w:tblStyle w:val="10"/>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序号</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偏离</w:t>
            </w:r>
          </w:p>
          <w:p>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情况</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Times New Roman"/>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r>
    </w:tbl>
    <w:p>
      <w:pPr>
        <w:spacing w:line="360" w:lineRule="auto"/>
        <w:ind w:left="630" w:hanging="630" w:hangingChars="300"/>
        <w:jc w:val="left"/>
        <w:rPr>
          <w:rFonts w:ascii="宋体" w:hAnsi="宋体" w:eastAsia="宋体" w:cs="Times New Roman"/>
          <w:szCs w:val="28"/>
          <w:highlight w:val="none"/>
        </w:rPr>
      </w:pPr>
      <w:r>
        <w:rPr>
          <w:rFonts w:hint="eastAsia" w:ascii="宋体" w:hAnsi="宋体" w:eastAsia="宋体" w:cs="Times New Roman"/>
          <w:szCs w:val="28"/>
          <w:highlight w:val="none"/>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highlight w:val="none"/>
        </w:rPr>
      </w:pPr>
      <w:r>
        <w:rPr>
          <w:rFonts w:hint="eastAsia" w:ascii="宋体" w:hAnsi="宋体" w:eastAsia="宋体" w:cs="Times New Roman"/>
          <w:szCs w:val="28"/>
          <w:highlight w:val="none"/>
        </w:rPr>
        <w:t>2、如有偏离，应在“偏离情况”栏内注明“有”，并在“说明”栏内予以说明；如无偏离，应在“偏离情况”栏内注明“无”。</w:t>
      </w:r>
    </w:p>
    <w:p>
      <w:pPr>
        <w:rPr>
          <w:rFonts w:ascii="宋体" w:hAnsi="宋体" w:eastAsia="宋体" w:cs="Times New Roman"/>
          <w:szCs w:val="21"/>
          <w:highlight w:val="none"/>
        </w:rPr>
      </w:pPr>
    </w:p>
    <w:p>
      <w:pPr>
        <w:rPr>
          <w:rFonts w:ascii="宋体" w:hAnsi="宋体" w:eastAsia="宋体" w:cs="Times New Roman"/>
          <w:szCs w:val="21"/>
          <w:highlight w:val="none"/>
        </w:rPr>
      </w:pPr>
      <w:r>
        <w:rPr>
          <w:rFonts w:hint="eastAsia" w:ascii="宋体" w:hAnsi="宋体" w:eastAsia="宋体" w:cs="Times New Roman"/>
          <w:b/>
          <w:bCs/>
          <w:szCs w:val="21"/>
          <w:highlight w:val="none"/>
        </w:rPr>
        <w:t>法定代表人或其授权代表</w:t>
      </w:r>
      <w:r>
        <w:rPr>
          <w:rFonts w:hint="eastAsia" w:ascii="宋体" w:hAnsi="宋体" w:eastAsia="宋体" w:cs="Times New Roman"/>
          <w:szCs w:val="21"/>
          <w:highlight w:val="none"/>
        </w:rPr>
        <w:t>签字：____________________</w:t>
      </w:r>
    </w:p>
    <w:p>
      <w:pPr>
        <w:rPr>
          <w:rFonts w:ascii="宋体" w:hAnsi="宋体" w:eastAsia="宋体" w:cs="Times New Roman"/>
          <w:szCs w:val="20"/>
          <w:highlight w:val="none"/>
        </w:rPr>
      </w:pPr>
      <w:r>
        <w:rPr>
          <w:rFonts w:hint="eastAsia" w:ascii="宋体" w:hAnsi="宋体" w:eastAsia="宋体" w:cs="Times New Roman"/>
          <w:szCs w:val="21"/>
          <w:highlight w:val="none"/>
        </w:rPr>
        <w:t>供应商(盖章):</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ab/>
      </w:r>
    </w:p>
    <w:p>
      <w:pPr>
        <w:rPr>
          <w:rFonts w:ascii="宋体" w:hAnsi="宋体" w:eastAsia="宋体" w:cs="Times New Roman"/>
          <w:szCs w:val="20"/>
          <w:highlight w:val="none"/>
        </w:rPr>
      </w:pPr>
    </w:p>
    <w:p>
      <w:pPr>
        <w:spacing w:before="120"/>
        <w:jc w:val="center"/>
        <w:outlineLvl w:val="0"/>
        <w:rPr>
          <w:rFonts w:ascii="宋体" w:hAnsi="宋体" w:eastAsia="宋体" w:cs="Times New Roman"/>
          <w:b/>
          <w:szCs w:val="20"/>
          <w:highlight w:val="none"/>
        </w:rPr>
      </w:pPr>
      <w:bookmarkStart w:id="3" w:name="_Toc233001761"/>
    </w:p>
    <w:p>
      <w:pPr>
        <w:spacing w:before="120"/>
        <w:jc w:val="center"/>
        <w:outlineLvl w:val="0"/>
        <w:rPr>
          <w:rFonts w:ascii="宋体" w:hAnsi="宋体" w:eastAsia="宋体" w:cs="Times New Roman"/>
          <w:b/>
          <w:szCs w:val="20"/>
          <w:highlight w:val="none"/>
        </w:rPr>
      </w:pPr>
    </w:p>
    <w:p>
      <w:pPr>
        <w:spacing w:before="120"/>
        <w:outlineLvl w:val="0"/>
        <w:rPr>
          <w:rFonts w:ascii="宋体" w:hAnsi="宋体" w:eastAsia="宋体" w:cs="Times New Roman"/>
          <w:b/>
          <w:szCs w:val="20"/>
          <w:highlight w:val="none"/>
        </w:rPr>
      </w:pPr>
    </w:p>
    <w:p>
      <w:pPr>
        <w:spacing w:before="120"/>
        <w:outlineLvl w:val="0"/>
        <w:rPr>
          <w:rFonts w:ascii="宋体" w:hAnsi="宋体" w:eastAsia="宋体" w:cs="Times New Roman"/>
          <w:b/>
          <w:szCs w:val="20"/>
          <w:highlight w:val="none"/>
        </w:rPr>
      </w:pPr>
    </w:p>
    <w:p>
      <w:pPr>
        <w:spacing w:before="120"/>
        <w:outlineLvl w:val="0"/>
        <w:rPr>
          <w:rFonts w:ascii="宋体" w:hAnsi="宋体" w:eastAsia="宋体" w:cs="Times New Roman"/>
          <w:b/>
          <w:szCs w:val="20"/>
          <w:highlight w:val="none"/>
        </w:rPr>
      </w:pPr>
    </w:p>
    <w:p>
      <w:pPr>
        <w:spacing w:before="120"/>
        <w:outlineLvl w:val="0"/>
        <w:rPr>
          <w:rFonts w:ascii="宋体" w:hAnsi="宋体" w:eastAsia="宋体" w:cs="Times New Roman"/>
          <w:b/>
          <w:szCs w:val="20"/>
          <w:highlight w:val="none"/>
        </w:rPr>
      </w:pPr>
    </w:p>
    <w:p>
      <w:pPr>
        <w:spacing w:before="120"/>
        <w:outlineLvl w:val="0"/>
        <w:rPr>
          <w:rFonts w:ascii="宋体" w:hAnsi="宋体" w:eastAsia="宋体" w:cs="Times New Roman"/>
          <w:b/>
          <w:szCs w:val="20"/>
          <w:highlight w:val="none"/>
        </w:rPr>
      </w:pPr>
    </w:p>
    <w:p>
      <w:pPr>
        <w:spacing w:before="120"/>
        <w:outlineLvl w:val="0"/>
        <w:rPr>
          <w:rFonts w:ascii="宋体" w:hAnsi="宋体" w:eastAsia="宋体" w:cs="Times New Roman"/>
          <w:b/>
          <w:szCs w:val="20"/>
          <w:highlight w:val="none"/>
        </w:rPr>
      </w:pPr>
    </w:p>
    <w:p>
      <w:pPr>
        <w:spacing w:before="120"/>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商务条款偏离情况表</w:t>
      </w:r>
      <w:bookmarkEnd w:id="3"/>
    </w:p>
    <w:p>
      <w:pPr>
        <w:jc w:val="center"/>
        <w:rPr>
          <w:rFonts w:ascii="宋体" w:hAnsi="宋体" w:eastAsia="宋体" w:cs="Times New Roman"/>
          <w:szCs w:val="20"/>
          <w:highlight w:val="none"/>
        </w:rPr>
      </w:pPr>
    </w:p>
    <w:p>
      <w:pPr>
        <w:spacing w:after="120"/>
        <w:rPr>
          <w:rFonts w:ascii="宋体" w:hAnsi="宋体" w:eastAsia="宋体" w:cs="Times New Roman"/>
          <w:szCs w:val="20"/>
          <w:highlight w:val="none"/>
        </w:rPr>
      </w:pPr>
      <w:r>
        <w:rPr>
          <w:rFonts w:hint="eastAsia" w:ascii="宋体" w:hAnsi="宋体" w:eastAsia="宋体" w:cs="Times New Roman"/>
          <w:szCs w:val="20"/>
          <w:highlight w:val="none"/>
        </w:rPr>
        <w:t xml:space="preserve">谈判人名称： </w:t>
      </w:r>
    </w:p>
    <w:tbl>
      <w:tblPr>
        <w:tblStyle w:val="10"/>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highlight w:val="none"/>
              </w:rPr>
            </w:pPr>
            <w:r>
              <w:rPr>
                <w:rFonts w:hint="eastAsia" w:ascii="宋体" w:hAnsi="宋体" w:eastAsia="宋体" w:cs="Times New Roman"/>
                <w:szCs w:val="20"/>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highlight w:val="none"/>
              </w:rPr>
            </w:pPr>
            <w:r>
              <w:rPr>
                <w:rFonts w:hint="eastAsia" w:ascii="宋体" w:hAnsi="宋体" w:eastAsia="宋体" w:cs="Times New Roman"/>
                <w:szCs w:val="20"/>
                <w:highlight w:val="none"/>
              </w:rPr>
              <w:t>谈判文件</w:t>
            </w:r>
          </w:p>
          <w:p>
            <w:pPr>
              <w:jc w:val="center"/>
              <w:rPr>
                <w:rFonts w:ascii="宋体" w:hAnsi="宋体" w:eastAsia="宋体" w:cs="Times New Roman"/>
                <w:szCs w:val="20"/>
                <w:highlight w:val="none"/>
              </w:rPr>
            </w:pPr>
            <w:r>
              <w:rPr>
                <w:rFonts w:hint="eastAsia" w:ascii="宋体" w:hAnsi="宋体" w:eastAsia="宋体" w:cs="Times New Roman"/>
                <w:szCs w:val="20"/>
                <w:highlight w:val="none"/>
              </w:rPr>
              <w:t>条目号</w:t>
            </w:r>
          </w:p>
        </w:tc>
        <w:tc>
          <w:tcPr>
            <w:tcW w:w="3240" w:type="dxa"/>
            <w:tcBorders>
              <w:top w:val="single" w:color="auto" w:sz="4" w:space="0"/>
              <w:left w:val="single" w:color="auto" w:sz="4" w:space="0"/>
              <w:bottom w:val="single" w:color="auto" w:sz="4" w:space="0"/>
              <w:right w:val="single" w:color="auto" w:sz="4" w:space="0"/>
            </w:tcBorders>
            <w:vAlign w:val="center"/>
          </w:tcPr>
          <w:p>
            <w:pPr>
              <w:ind w:firstLine="86" w:firstLineChars="41"/>
              <w:jc w:val="center"/>
              <w:rPr>
                <w:rFonts w:ascii="宋体" w:hAnsi="宋体" w:eastAsia="宋体" w:cs="Times New Roman"/>
                <w:szCs w:val="20"/>
                <w:highlight w:val="none"/>
              </w:rPr>
            </w:pPr>
            <w:r>
              <w:rPr>
                <w:rFonts w:hint="eastAsia" w:ascii="宋体" w:hAnsi="宋体" w:eastAsia="宋体" w:cs="Times New Roman"/>
                <w:szCs w:val="20"/>
                <w:highlight w:val="none"/>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r>
              <w:rPr>
                <w:rFonts w:hint="eastAsia" w:ascii="宋体" w:hAnsi="宋体" w:eastAsia="宋体" w:cs="Times New Roman"/>
                <w:szCs w:val="20"/>
                <w:highlight w:val="none"/>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highlight w:val="none"/>
              </w:rPr>
            </w:pPr>
            <w:r>
              <w:rPr>
                <w:rFonts w:hint="eastAsia" w:ascii="宋体" w:hAnsi="宋体" w:eastAsia="宋体" w:cs="Times New Roman"/>
                <w:szCs w:val="20"/>
                <w:highlight w:val="none"/>
              </w:rPr>
              <w:t>偏离</w:t>
            </w:r>
          </w:p>
          <w:p>
            <w:pPr>
              <w:jc w:val="center"/>
              <w:rPr>
                <w:rFonts w:ascii="宋体" w:hAnsi="宋体" w:eastAsia="宋体" w:cs="Times New Roman"/>
                <w:szCs w:val="20"/>
                <w:highlight w:val="none"/>
              </w:rPr>
            </w:pPr>
            <w:r>
              <w:rPr>
                <w:rFonts w:hint="eastAsia" w:ascii="宋体" w:hAnsi="宋体" w:eastAsia="宋体" w:cs="Times New Roman"/>
                <w:szCs w:val="20"/>
                <w:highlight w:val="none"/>
              </w:rPr>
              <w:t>情况</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r>
              <w:rPr>
                <w:rFonts w:hint="eastAsia" w:ascii="宋体" w:hAnsi="宋体" w:eastAsia="宋体" w:cs="Times New Roman"/>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r>
    </w:tbl>
    <w:p>
      <w:pPr>
        <w:spacing w:line="360" w:lineRule="auto"/>
        <w:ind w:left="630" w:hanging="630" w:hangingChars="300"/>
        <w:jc w:val="left"/>
        <w:rPr>
          <w:rFonts w:ascii="宋体" w:hAnsi="宋体" w:eastAsia="宋体" w:cs="Times New Roman"/>
          <w:szCs w:val="28"/>
          <w:highlight w:val="none"/>
        </w:rPr>
      </w:pPr>
      <w:r>
        <w:rPr>
          <w:rFonts w:hint="eastAsia" w:ascii="宋体" w:hAnsi="宋体" w:eastAsia="宋体" w:cs="Times New Roman"/>
          <w:szCs w:val="28"/>
          <w:highlight w:val="none"/>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highlight w:val="none"/>
        </w:rPr>
      </w:pPr>
      <w:r>
        <w:rPr>
          <w:rFonts w:hint="eastAsia" w:ascii="宋体" w:hAnsi="宋体" w:eastAsia="宋体" w:cs="Times New Roman"/>
          <w:szCs w:val="28"/>
          <w:highlight w:val="none"/>
        </w:rPr>
        <w:t>2、如有偏离，应在“偏离情况”栏内注明“有”，并在“说明”栏内予以说明；如无偏离，应在“偏离情况”栏内注明“无”。</w:t>
      </w:r>
    </w:p>
    <w:p>
      <w:pPr>
        <w:rPr>
          <w:rFonts w:ascii="宋体" w:hAnsi="宋体" w:eastAsia="宋体" w:cs="Times New Roman"/>
          <w:szCs w:val="21"/>
          <w:highlight w:val="none"/>
        </w:rPr>
      </w:pPr>
    </w:p>
    <w:p>
      <w:pPr>
        <w:rPr>
          <w:rFonts w:ascii="宋体" w:hAnsi="宋体" w:eastAsia="宋体" w:cs="Times New Roman"/>
          <w:szCs w:val="21"/>
          <w:highlight w:val="none"/>
        </w:rPr>
      </w:pPr>
    </w:p>
    <w:p>
      <w:pPr>
        <w:rPr>
          <w:rFonts w:ascii="宋体" w:hAnsi="宋体" w:eastAsia="宋体" w:cs="Times New Roman"/>
          <w:szCs w:val="21"/>
          <w:highlight w:val="none"/>
        </w:rPr>
      </w:pPr>
    </w:p>
    <w:p>
      <w:pPr>
        <w:spacing w:line="480" w:lineRule="auto"/>
        <w:jc w:val="right"/>
        <w:rPr>
          <w:rFonts w:ascii="宋体" w:hAnsi="宋体" w:eastAsia="宋体" w:cs="Times New Roman"/>
          <w:szCs w:val="21"/>
          <w:highlight w:val="none"/>
        </w:rPr>
      </w:pPr>
      <w:r>
        <w:rPr>
          <w:rFonts w:hint="eastAsia" w:ascii="宋体" w:hAnsi="宋体" w:eastAsia="宋体" w:cs="Times New Roman"/>
          <w:b/>
          <w:bCs/>
          <w:szCs w:val="21"/>
          <w:highlight w:val="none"/>
        </w:rPr>
        <w:t>法定代表人或其授权代表</w:t>
      </w:r>
      <w:r>
        <w:rPr>
          <w:rFonts w:hint="eastAsia" w:ascii="宋体" w:hAnsi="宋体" w:eastAsia="宋体" w:cs="Times New Roman"/>
          <w:szCs w:val="21"/>
          <w:highlight w:val="none"/>
        </w:rPr>
        <w:t>签字：__________________</w:t>
      </w:r>
    </w:p>
    <w:p>
      <w:pPr>
        <w:wordWrap w:val="0"/>
        <w:spacing w:line="480" w:lineRule="auto"/>
        <w:jc w:val="right"/>
        <w:rPr>
          <w:rFonts w:ascii="宋体" w:hAnsi="宋体" w:eastAsia="宋体" w:cs="Times New Roman"/>
          <w:szCs w:val="20"/>
          <w:highlight w:val="none"/>
        </w:rPr>
      </w:pPr>
      <w:r>
        <w:rPr>
          <w:rFonts w:hint="eastAsia" w:ascii="宋体" w:hAnsi="宋体" w:eastAsia="宋体" w:cs="Times New Roman"/>
          <w:szCs w:val="21"/>
          <w:highlight w:val="none"/>
        </w:rPr>
        <w:t>供应商(盖章)：</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ab/>
      </w:r>
    </w:p>
    <w:p>
      <w:pPr>
        <w:rPr>
          <w:rFonts w:ascii="宋体" w:hAnsi="宋体" w:eastAsia="宋体" w:cs="Times New Roman"/>
          <w:szCs w:val="20"/>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八、价格一览表及分项价格表（模板）</w:t>
      </w:r>
    </w:p>
    <w:p>
      <w:pPr>
        <w:tabs>
          <w:tab w:val="left" w:pos="1480"/>
          <w:tab w:val="left" w:pos="5580"/>
        </w:tabs>
        <w:adjustRightInd w:val="0"/>
        <w:snapToGrid w:val="0"/>
        <w:spacing w:before="100" w:beforeAutospacing="1" w:after="100" w:afterAutospacing="1" w:line="360" w:lineRule="auto"/>
        <w:jc w:val="center"/>
        <w:rPr>
          <w:rFonts w:ascii="宋体" w:hAnsi="宋体" w:eastAsia="宋体" w:cs="Times New Roman"/>
          <w:b/>
          <w:sz w:val="32"/>
          <w:szCs w:val="20"/>
          <w:highlight w:val="none"/>
        </w:rPr>
      </w:pPr>
      <w:r>
        <w:rPr>
          <w:rFonts w:hint="eastAsia" w:ascii="宋体" w:hAnsi="宋体" w:eastAsia="宋体" w:cs="Times New Roman"/>
          <w:b/>
          <w:sz w:val="32"/>
          <w:szCs w:val="20"/>
          <w:highlight w:val="none"/>
        </w:rPr>
        <w:t>价格一览表及分项价格表</w:t>
      </w:r>
    </w:p>
    <w:tbl>
      <w:tblPr>
        <w:tblStyle w:val="11"/>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序号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货物名称</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数量</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型号（配置）</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总价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备注</w:t>
            </w:r>
          </w:p>
        </w:tc>
      </w:tr>
    </w:tbl>
    <w:p>
      <w:pPr>
        <w:tabs>
          <w:tab w:val="left" w:pos="1480"/>
          <w:tab w:val="left" w:pos="5580"/>
        </w:tabs>
        <w:adjustRightInd w:val="0"/>
        <w:snapToGrid w:val="0"/>
        <w:spacing w:line="360" w:lineRule="auto"/>
        <w:rPr>
          <w:rFonts w:ascii="宋体" w:hAnsi="宋体" w:eastAsia="宋体" w:cs="Times New Roman"/>
          <w:b/>
          <w:sz w:val="24"/>
          <w:szCs w:val="20"/>
          <w:highlight w:val="none"/>
        </w:rPr>
      </w:pPr>
    </w:p>
    <w:tbl>
      <w:tblPr>
        <w:tblStyle w:val="11"/>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序号</w:t>
            </w: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货物名称</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数量</w:t>
            </w: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型号（配置）</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单价</w:t>
            </w:r>
          </w:p>
        </w:tc>
        <w:tc>
          <w:tcPr>
            <w:tcW w:w="1491"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r>
    </w:tbl>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spacing w:line="480" w:lineRule="auto"/>
        <w:rPr>
          <w:rFonts w:ascii="宋体" w:hAnsi="宋体" w:eastAsia="宋体" w:cs="Times New Roman"/>
          <w:szCs w:val="21"/>
          <w:highlight w:val="none"/>
        </w:rPr>
      </w:pPr>
      <w:r>
        <w:rPr>
          <w:rFonts w:hint="eastAsia" w:ascii="宋体" w:hAnsi="宋体" w:eastAsia="宋体" w:cs="Times New Roman"/>
          <w:b/>
          <w:bCs/>
          <w:szCs w:val="21"/>
          <w:highlight w:val="none"/>
        </w:rPr>
        <w:t>法定代表人或其授权代表</w:t>
      </w:r>
      <w:r>
        <w:rPr>
          <w:rFonts w:hint="eastAsia" w:ascii="宋体" w:hAnsi="宋体" w:eastAsia="宋体" w:cs="Times New Roman"/>
          <w:szCs w:val="21"/>
          <w:highlight w:val="none"/>
        </w:rPr>
        <w:t>签字：____________________</w:t>
      </w:r>
    </w:p>
    <w:p>
      <w:pPr>
        <w:tabs>
          <w:tab w:val="left" w:pos="1480"/>
          <w:tab w:val="left" w:pos="5580"/>
        </w:tabs>
        <w:adjustRightInd w:val="0"/>
        <w:snapToGrid w:val="0"/>
        <w:spacing w:line="480" w:lineRule="auto"/>
        <w:rPr>
          <w:rFonts w:ascii="宋体" w:hAnsi="宋体" w:eastAsia="宋体" w:cs="Times New Roman"/>
          <w:b/>
          <w:sz w:val="24"/>
          <w:szCs w:val="20"/>
          <w:highlight w:val="none"/>
        </w:rPr>
      </w:pPr>
      <w:r>
        <w:rPr>
          <w:rFonts w:hint="eastAsia" w:ascii="宋体" w:hAnsi="宋体" w:eastAsia="宋体" w:cs="Times New Roman"/>
          <w:szCs w:val="21"/>
          <w:highlight w:val="none"/>
        </w:rPr>
        <w:t>供应商(盖章):</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ab/>
      </w:r>
    </w:p>
    <w:p>
      <w:pPr>
        <w:tabs>
          <w:tab w:val="left" w:pos="5580"/>
        </w:tabs>
        <w:jc w:val="left"/>
        <w:rPr>
          <w:rFonts w:ascii="宋体" w:hAnsi="宋体" w:eastAsia="宋体" w:cs="Times New Roman"/>
          <w:b/>
          <w:bCs/>
          <w:sz w:val="24"/>
          <w:highlight w:val="none"/>
        </w:rPr>
      </w:pPr>
    </w:p>
    <w:p>
      <w:pPr>
        <w:tabs>
          <w:tab w:val="left" w:pos="567"/>
        </w:tabs>
        <w:snapToGrid w:val="0"/>
        <w:spacing w:line="360" w:lineRule="auto"/>
        <w:jc w:val="left"/>
        <w:rPr>
          <w:rFonts w:ascii="宋体" w:hAnsi="宋体"/>
          <w:color w:val="000000"/>
          <w:highlight w:val="none"/>
        </w:rPr>
      </w:pPr>
      <w:r>
        <w:rPr>
          <w:rFonts w:hint="eastAsia" w:ascii="宋体" w:hAnsi="宋体"/>
          <w:color w:val="000000"/>
          <w:highlight w:val="none"/>
        </w:rPr>
        <w:t>备注：</w:t>
      </w:r>
    </w:p>
    <w:p>
      <w:pPr>
        <w:pStyle w:val="14"/>
        <w:numPr>
          <w:ilvl w:val="0"/>
          <w:numId w:val="5"/>
        </w:numPr>
        <w:tabs>
          <w:tab w:val="left" w:pos="567"/>
        </w:tabs>
        <w:snapToGrid w:val="0"/>
        <w:spacing w:line="360" w:lineRule="auto"/>
        <w:ind w:firstLineChars="0"/>
        <w:jc w:val="left"/>
        <w:rPr>
          <w:rFonts w:ascii="宋体" w:hAnsi="宋体"/>
          <w:color w:val="000000"/>
          <w:highlight w:val="none"/>
        </w:rPr>
      </w:pPr>
      <w:r>
        <w:rPr>
          <w:rFonts w:hint="eastAsia" w:ascii="宋体" w:hAnsi="宋体"/>
          <w:szCs w:val="21"/>
          <w:highlight w:val="none"/>
        </w:rPr>
        <w:t>大写金额用汉字，如壹、贰、叁、肆、伍、陆、柒、捌、玖、拾、佰、仟、万、亿、元、角、分、零、整（正）等。如：小写：RMB230000，大写：人民币贰拾叁万元整。</w:t>
      </w:r>
    </w:p>
    <w:p>
      <w:pPr>
        <w:pStyle w:val="14"/>
        <w:numPr>
          <w:ilvl w:val="0"/>
          <w:numId w:val="5"/>
        </w:numPr>
        <w:tabs>
          <w:tab w:val="left" w:pos="1480"/>
          <w:tab w:val="left" w:pos="5580"/>
        </w:tabs>
        <w:adjustRightInd w:val="0"/>
        <w:snapToGrid w:val="0"/>
        <w:spacing w:line="480" w:lineRule="auto"/>
        <w:ind w:firstLineChars="0"/>
        <w:rPr>
          <w:rFonts w:ascii="宋体" w:hAnsi="宋体"/>
          <w:szCs w:val="21"/>
          <w:highlight w:val="none"/>
        </w:rPr>
      </w:pPr>
      <w:r>
        <w:rPr>
          <w:rFonts w:hint="eastAsia" w:ascii="宋体" w:hAnsi="宋体"/>
          <w:szCs w:val="21"/>
          <w:highlight w:val="none"/>
        </w:rPr>
        <w:t>对于有配件、耗材、选件和特殊工具的货物，还应填报响应货物配件、耗材、选件表和备件及特殊工具清单，注明品牌、型号、功能、单价等内容。</w:t>
      </w:r>
    </w:p>
    <w:p>
      <w:pPr>
        <w:pStyle w:val="14"/>
        <w:numPr>
          <w:ilvl w:val="0"/>
          <w:numId w:val="5"/>
        </w:numPr>
        <w:snapToGrid w:val="0"/>
        <w:spacing w:line="360" w:lineRule="auto"/>
        <w:ind w:firstLineChars="0"/>
        <w:rPr>
          <w:rFonts w:ascii="宋体" w:hAnsi="宋体"/>
          <w:szCs w:val="21"/>
          <w:highlight w:val="none"/>
        </w:rPr>
      </w:pPr>
      <w:r>
        <w:rPr>
          <w:rFonts w:hint="eastAsia" w:ascii="宋体" w:hAnsi="宋体"/>
          <w:szCs w:val="21"/>
          <w:highlight w:val="none"/>
        </w:rPr>
        <w:t>各响应供应商可自行保留一份《谈判报价表》，以便谈判报价时参考用。</w:t>
      </w:r>
    </w:p>
    <w:p>
      <w:pPr>
        <w:tabs>
          <w:tab w:val="left" w:pos="1480"/>
          <w:tab w:val="left" w:pos="5580"/>
        </w:tabs>
        <w:adjustRightInd w:val="0"/>
        <w:snapToGrid w:val="0"/>
        <w:spacing w:line="480" w:lineRule="auto"/>
        <w:rPr>
          <w:rFonts w:ascii="宋体" w:hAnsi="宋体" w:eastAsia="宋体" w:cs="Times New Roman"/>
          <w:szCs w:val="21"/>
          <w:highlight w:val="none"/>
        </w:rPr>
      </w:pPr>
    </w:p>
    <w:p>
      <w:pPr>
        <w:tabs>
          <w:tab w:val="left" w:pos="5580"/>
        </w:tabs>
        <w:jc w:val="left"/>
        <w:rPr>
          <w:rFonts w:ascii="宋体" w:hAnsi="宋体" w:eastAsia="宋体" w:cs="Times New Roman"/>
          <w:b/>
          <w:bCs/>
          <w:sz w:val="24"/>
          <w:highlight w:val="none"/>
        </w:rPr>
      </w:pPr>
    </w:p>
    <w:p>
      <w:pPr>
        <w:tabs>
          <w:tab w:val="left" w:pos="5580"/>
        </w:tabs>
        <w:jc w:val="left"/>
        <w:rPr>
          <w:rFonts w:ascii="宋体" w:hAnsi="宋体" w:eastAsia="宋体" w:cs="Times New Roman"/>
          <w:b/>
          <w:bCs/>
          <w:sz w:val="24"/>
          <w:highlight w:val="none"/>
        </w:rPr>
      </w:pPr>
    </w:p>
    <w:p>
      <w:pPr>
        <w:tabs>
          <w:tab w:val="left" w:pos="5580"/>
        </w:tabs>
        <w:jc w:val="left"/>
        <w:rPr>
          <w:rFonts w:ascii="宋体" w:hAnsi="宋体" w:eastAsia="宋体" w:cs="Times New Roman"/>
          <w:b/>
          <w:bCs/>
          <w:sz w:val="24"/>
          <w:highlight w:val="none"/>
        </w:rPr>
      </w:pPr>
      <w:r>
        <w:rPr>
          <w:rFonts w:hint="eastAsia" w:ascii="宋体" w:hAnsi="宋体" w:eastAsia="宋体" w:cs="Times New Roman"/>
          <w:b/>
          <w:bCs/>
          <w:sz w:val="24"/>
          <w:highlight w:val="none"/>
        </w:rPr>
        <w:t>九、制造厂家的授权书（模板）</w:t>
      </w:r>
    </w:p>
    <w:p>
      <w:pPr>
        <w:tabs>
          <w:tab w:val="left" w:pos="5580"/>
        </w:tabs>
        <w:spacing w:before="312" w:beforeLines="100" w:after="312" w:afterLines="100"/>
        <w:jc w:val="center"/>
        <w:rPr>
          <w:rFonts w:ascii="宋体" w:hAnsi="宋体" w:eastAsia="宋体" w:cs="Times New Roman"/>
          <w:b/>
          <w:bCs/>
          <w:sz w:val="32"/>
          <w:szCs w:val="32"/>
          <w:highlight w:val="none"/>
        </w:rPr>
      </w:pPr>
      <w:r>
        <w:rPr>
          <w:rFonts w:hint="eastAsia" w:ascii="宋体" w:hAnsi="宋体" w:eastAsia="宋体" w:cs="Times New Roman"/>
          <w:b/>
          <w:sz w:val="32"/>
          <w:szCs w:val="32"/>
          <w:highlight w:val="none"/>
        </w:rPr>
        <w:t>制造厂家的授权书</w:t>
      </w:r>
    </w:p>
    <w:p>
      <w:pPr>
        <w:tabs>
          <w:tab w:val="left" w:pos="5580"/>
        </w:tabs>
        <w:spacing w:before="120" w:line="360" w:lineRule="auto"/>
        <w:rPr>
          <w:rFonts w:ascii="宋体" w:hAnsi="宋体" w:eastAsia="宋体" w:cs="Times New Roman"/>
          <w:szCs w:val="21"/>
          <w:highlight w:val="none"/>
          <w:u w:val="single"/>
        </w:rPr>
      </w:pPr>
      <w:r>
        <w:rPr>
          <w:rFonts w:hint="eastAsia" w:ascii="宋体" w:hAnsi="宋体" w:eastAsia="宋体" w:cs="Times New Roman"/>
          <w:szCs w:val="21"/>
          <w:highlight w:val="none"/>
        </w:rPr>
        <w:t>致：</w:t>
      </w:r>
      <w:r>
        <w:rPr>
          <w:rFonts w:hint="eastAsia" w:ascii="宋体" w:hAnsi="宋体" w:eastAsia="宋体" w:cs="Times New Roman"/>
          <w:szCs w:val="21"/>
          <w:highlight w:val="none"/>
          <w:u w:val="single"/>
        </w:rPr>
        <w:t>清华大学深圳国际研究生院</w:t>
      </w:r>
    </w:p>
    <w:p>
      <w:pPr>
        <w:tabs>
          <w:tab w:val="left" w:pos="5580"/>
        </w:tabs>
        <w:spacing w:before="120" w:line="360" w:lineRule="auto"/>
        <w:rPr>
          <w:rFonts w:ascii="宋体" w:hAnsi="宋体" w:eastAsia="宋体" w:cs="Times New Roman"/>
          <w:szCs w:val="21"/>
          <w:highlight w:val="none"/>
        </w:rPr>
      </w:pPr>
    </w:p>
    <w:p>
      <w:pPr>
        <w:pStyle w:val="5"/>
        <w:tabs>
          <w:tab w:val="left" w:pos="5580"/>
        </w:tabs>
        <w:spacing w:line="360" w:lineRule="auto"/>
        <w:ind w:firstLine="420"/>
        <w:rPr>
          <w:rFonts w:hAnsi="宋体" w:cs="Times New Roman"/>
          <w:szCs w:val="21"/>
          <w:highlight w:val="none"/>
        </w:rPr>
      </w:pPr>
      <w:r>
        <w:rPr>
          <w:rFonts w:hint="eastAsia" w:hAnsi="宋体" w:cs="Times New Roman"/>
          <w:szCs w:val="21"/>
          <w:highlight w:val="none"/>
        </w:rPr>
        <w:t>我们（</w:t>
      </w:r>
      <w:r>
        <w:rPr>
          <w:rFonts w:hint="eastAsia" w:hAnsi="宋体" w:cs="Times New Roman"/>
          <w:i/>
          <w:szCs w:val="21"/>
          <w:highlight w:val="none"/>
          <w:u w:val="single"/>
        </w:rPr>
        <w:t>制造商名称</w:t>
      </w:r>
      <w:r>
        <w:rPr>
          <w:rFonts w:hint="eastAsia" w:hAnsi="宋体" w:cs="Times New Roman"/>
          <w:szCs w:val="21"/>
          <w:highlight w:val="none"/>
        </w:rPr>
        <w:t>）是按（</w:t>
      </w:r>
      <w:r>
        <w:rPr>
          <w:rFonts w:hint="eastAsia" w:hAnsi="宋体" w:cs="Times New Roman"/>
          <w:i/>
          <w:szCs w:val="21"/>
          <w:highlight w:val="none"/>
          <w:u w:val="single"/>
        </w:rPr>
        <w:t>国家名称</w:t>
      </w:r>
      <w:r>
        <w:rPr>
          <w:rFonts w:hint="eastAsia" w:hAnsi="宋体" w:cs="Times New Roman"/>
          <w:szCs w:val="21"/>
          <w:highlight w:val="none"/>
        </w:rPr>
        <w:t>）法律成立的一家制造商，主要营业地点设在（</w:t>
      </w:r>
      <w:r>
        <w:rPr>
          <w:rFonts w:hint="eastAsia" w:hAnsi="宋体" w:cs="Times New Roman"/>
          <w:i/>
          <w:szCs w:val="21"/>
          <w:highlight w:val="none"/>
          <w:u w:val="single"/>
        </w:rPr>
        <w:t>地址</w:t>
      </w:r>
      <w:r>
        <w:rPr>
          <w:rFonts w:hint="eastAsia" w:hAnsi="宋体" w:cs="Times New Roman"/>
          <w:szCs w:val="21"/>
          <w:highlight w:val="none"/>
        </w:rPr>
        <w:t>）。兹指派按中国法律正式成立的，主要营业地点设在（</w:t>
      </w:r>
      <w:r>
        <w:rPr>
          <w:rFonts w:hint="eastAsia" w:hAnsi="宋体" w:cs="Times New Roman"/>
          <w:i/>
          <w:szCs w:val="21"/>
          <w:highlight w:val="none"/>
          <w:u w:val="single"/>
        </w:rPr>
        <w:t>经销商地址</w:t>
      </w:r>
      <w:r>
        <w:rPr>
          <w:rFonts w:hint="eastAsia" w:hAnsi="宋体" w:cs="Times New Roman"/>
          <w:szCs w:val="21"/>
          <w:highlight w:val="none"/>
        </w:rPr>
        <w:t>）的（</w:t>
      </w:r>
      <w:r>
        <w:rPr>
          <w:rFonts w:hint="eastAsia" w:hAnsi="宋体" w:cs="Times New Roman"/>
          <w:i/>
          <w:szCs w:val="21"/>
          <w:highlight w:val="none"/>
          <w:u w:val="single"/>
        </w:rPr>
        <w:t>经销商名称</w:t>
      </w:r>
      <w:r>
        <w:rPr>
          <w:rFonts w:hint="eastAsia" w:hAnsi="宋体" w:cs="Times New Roman"/>
          <w:szCs w:val="21"/>
          <w:highlight w:val="none"/>
        </w:rPr>
        <w:t>）作为我方真正的合法的代理人进行下列有效的活动：</w:t>
      </w:r>
    </w:p>
    <w:p>
      <w:pPr>
        <w:pStyle w:val="5"/>
        <w:numPr>
          <w:ilvl w:val="0"/>
          <w:numId w:val="6"/>
        </w:numPr>
        <w:tabs>
          <w:tab w:val="left" w:pos="5580"/>
        </w:tabs>
        <w:spacing w:line="360" w:lineRule="auto"/>
        <w:rPr>
          <w:rFonts w:hAnsi="宋体" w:cs="Times New Roman"/>
          <w:szCs w:val="21"/>
          <w:highlight w:val="none"/>
        </w:rPr>
      </w:pPr>
      <w:r>
        <w:rPr>
          <w:rFonts w:hint="eastAsia" w:hAnsi="宋体" w:cs="Times New Roman"/>
          <w:szCs w:val="21"/>
          <w:highlight w:val="none"/>
        </w:rPr>
        <w:t>代表我方办理贵方谈判要求提供的由我方制造的货物的有关事宜，并对我方具有约束力。</w:t>
      </w:r>
    </w:p>
    <w:p>
      <w:pPr>
        <w:pStyle w:val="5"/>
        <w:tabs>
          <w:tab w:val="left" w:pos="5580"/>
        </w:tabs>
        <w:spacing w:line="360" w:lineRule="auto"/>
        <w:ind w:left="1261" w:hanging="780"/>
        <w:rPr>
          <w:rFonts w:hAnsi="宋体" w:cs="Times New Roman"/>
          <w:szCs w:val="21"/>
          <w:highlight w:val="none"/>
        </w:rPr>
      </w:pPr>
      <w:r>
        <w:rPr>
          <w:rFonts w:hint="eastAsia" w:hAnsi="宋体" w:cs="Times New Roman"/>
          <w:szCs w:val="21"/>
          <w:highlight w:val="none"/>
        </w:rPr>
        <w:t>（2） 作为制造商，我方保证以谈判合作者来约束自己，并对该谈判共同和分别承担谈判文件中所规定的义务。</w:t>
      </w:r>
    </w:p>
    <w:p>
      <w:pPr>
        <w:pStyle w:val="5"/>
        <w:tabs>
          <w:tab w:val="left" w:pos="5580"/>
        </w:tabs>
        <w:spacing w:line="360" w:lineRule="auto"/>
        <w:ind w:left="1261" w:hanging="780"/>
        <w:rPr>
          <w:rFonts w:hAnsi="宋体" w:cs="Times New Roman"/>
          <w:szCs w:val="21"/>
          <w:highlight w:val="none"/>
        </w:rPr>
      </w:pPr>
      <w:r>
        <w:rPr>
          <w:rFonts w:hint="eastAsia" w:hAnsi="宋体" w:cs="Times New Roman"/>
          <w:szCs w:val="21"/>
          <w:highlight w:val="none"/>
        </w:rPr>
        <w:t>（3） 我方兹授予</w:t>
      </w:r>
      <w:r>
        <w:rPr>
          <w:rFonts w:hint="eastAsia" w:hAnsi="宋体" w:cs="Times New Roman"/>
          <w:szCs w:val="21"/>
          <w:highlight w:val="none"/>
          <w:u w:val="single"/>
        </w:rPr>
        <w:t>　　（经销商名称）　　在本项目本包中作为唯一的代理</w:t>
      </w:r>
      <w:r>
        <w:rPr>
          <w:rFonts w:hint="eastAsia" w:hAnsi="宋体" w:cs="Times New Roman"/>
          <w:szCs w:val="21"/>
          <w:highlight w:val="none"/>
        </w:rPr>
        <w:t>全权办理和履行上述我方为完成上述各点所必须的事宜，具有替换或撤销的全权。兹确认</w:t>
      </w:r>
      <w:r>
        <w:rPr>
          <w:rFonts w:hint="eastAsia" w:hAnsi="宋体" w:cs="Times New Roman"/>
          <w:szCs w:val="21"/>
          <w:highlight w:val="none"/>
          <w:u w:val="single"/>
        </w:rPr>
        <w:t>　　（经销商名称）　　</w:t>
      </w:r>
      <w:r>
        <w:rPr>
          <w:rFonts w:hint="eastAsia" w:hAnsi="宋体" w:cs="Times New Roman"/>
          <w:szCs w:val="21"/>
          <w:highlight w:val="none"/>
        </w:rPr>
        <w:t>或其正式授权代表依此合法地办理一切事宜。</w:t>
      </w:r>
    </w:p>
    <w:p>
      <w:pPr>
        <w:pStyle w:val="5"/>
        <w:tabs>
          <w:tab w:val="left" w:pos="5580"/>
        </w:tabs>
        <w:spacing w:line="360" w:lineRule="auto"/>
        <w:ind w:left="1261" w:hanging="780"/>
        <w:rPr>
          <w:rFonts w:hAnsi="宋体" w:cs="Times New Roman"/>
          <w:szCs w:val="21"/>
          <w:highlight w:val="none"/>
        </w:rPr>
      </w:pPr>
      <w:r>
        <w:rPr>
          <w:rFonts w:hint="eastAsia" w:hAnsi="宋体" w:cs="Times New Roman"/>
          <w:szCs w:val="21"/>
          <w:highlight w:val="none"/>
        </w:rPr>
        <w:t>（4）　我方于</w:t>
      </w:r>
      <w:r>
        <w:rPr>
          <w:rFonts w:hint="eastAsia" w:hAnsi="宋体" w:cs="Times New Roman"/>
          <w:szCs w:val="21"/>
          <w:highlight w:val="none"/>
          <w:u w:val="single"/>
        </w:rPr>
        <w:t>　　　</w:t>
      </w:r>
      <w:r>
        <w:rPr>
          <w:rFonts w:hint="eastAsia" w:hAnsi="宋体" w:cs="Times New Roman"/>
          <w:szCs w:val="21"/>
          <w:highlight w:val="none"/>
        </w:rPr>
        <w:t>年</w:t>
      </w:r>
      <w:r>
        <w:rPr>
          <w:rFonts w:hint="eastAsia" w:hAnsi="宋体" w:cs="Times New Roman"/>
          <w:szCs w:val="21"/>
          <w:highlight w:val="none"/>
          <w:u w:val="single"/>
        </w:rPr>
        <w:t>　　　</w:t>
      </w:r>
      <w:r>
        <w:rPr>
          <w:rFonts w:hint="eastAsia" w:hAnsi="宋体" w:cs="Times New Roman"/>
          <w:szCs w:val="21"/>
          <w:highlight w:val="none"/>
        </w:rPr>
        <w:t>月</w:t>
      </w:r>
      <w:r>
        <w:rPr>
          <w:rFonts w:hint="eastAsia" w:hAnsi="宋体" w:cs="Times New Roman"/>
          <w:szCs w:val="21"/>
          <w:highlight w:val="none"/>
          <w:u w:val="single"/>
        </w:rPr>
        <w:t>　　　</w:t>
      </w:r>
      <w:r>
        <w:rPr>
          <w:rFonts w:hint="eastAsia" w:hAnsi="宋体" w:cs="Times New Roman"/>
          <w:szCs w:val="21"/>
          <w:highlight w:val="none"/>
        </w:rPr>
        <w:t>日签署本文件。</w:t>
      </w:r>
    </w:p>
    <w:p>
      <w:pPr>
        <w:pStyle w:val="5"/>
        <w:tabs>
          <w:tab w:val="left" w:pos="5580"/>
        </w:tabs>
        <w:spacing w:line="360" w:lineRule="auto"/>
        <w:ind w:firstLine="480"/>
        <w:rPr>
          <w:rFonts w:hAnsi="宋体" w:cs="Times New Roman"/>
          <w:szCs w:val="21"/>
          <w:highlight w:val="none"/>
        </w:rPr>
      </w:pPr>
    </w:p>
    <w:p>
      <w:pPr>
        <w:pStyle w:val="5"/>
        <w:tabs>
          <w:tab w:val="left" w:pos="5580"/>
        </w:tabs>
        <w:spacing w:line="360" w:lineRule="auto"/>
        <w:ind w:firstLine="480"/>
        <w:rPr>
          <w:rFonts w:hAnsi="宋体" w:cs="Times New Roman"/>
          <w:szCs w:val="21"/>
          <w:highlight w:val="none"/>
        </w:rPr>
      </w:pPr>
    </w:p>
    <w:p>
      <w:pPr>
        <w:pStyle w:val="5"/>
        <w:tabs>
          <w:tab w:val="left" w:pos="5580"/>
        </w:tabs>
        <w:spacing w:line="360" w:lineRule="auto"/>
        <w:ind w:firstLine="480"/>
        <w:rPr>
          <w:rFonts w:hAnsi="宋体" w:cs="Times New Roman"/>
          <w:szCs w:val="21"/>
          <w:highlight w:val="none"/>
        </w:rPr>
      </w:pPr>
    </w:p>
    <w:p>
      <w:pPr>
        <w:pStyle w:val="5"/>
        <w:tabs>
          <w:tab w:val="left" w:pos="5580"/>
        </w:tabs>
        <w:spacing w:line="360" w:lineRule="auto"/>
        <w:ind w:left="424" w:firstLine="240"/>
        <w:jc w:val="right"/>
        <w:rPr>
          <w:rFonts w:hAnsi="宋体" w:cs="Times New Roman"/>
          <w:szCs w:val="21"/>
          <w:highlight w:val="none"/>
        </w:rPr>
      </w:pPr>
      <w:r>
        <w:rPr>
          <w:rFonts w:hint="eastAsia" w:hAnsi="宋体" w:cs="Times New Roman"/>
          <w:szCs w:val="21"/>
          <w:highlight w:val="none"/>
        </w:rPr>
        <w:t xml:space="preserve">制造商（盖章）______________  </w:t>
      </w:r>
    </w:p>
    <w:p>
      <w:pPr>
        <w:pStyle w:val="5"/>
        <w:tabs>
          <w:tab w:val="left" w:pos="5580"/>
        </w:tabs>
        <w:spacing w:line="360" w:lineRule="auto"/>
        <w:ind w:left="424" w:firstLine="240"/>
        <w:jc w:val="right"/>
        <w:rPr>
          <w:rFonts w:hAnsi="宋体" w:cs="Times New Roman"/>
          <w:szCs w:val="21"/>
          <w:highlight w:val="none"/>
        </w:rPr>
      </w:pPr>
    </w:p>
    <w:p>
      <w:pPr>
        <w:jc w:val="right"/>
        <w:rPr>
          <w:rFonts w:ascii="宋体" w:hAnsi="宋体" w:eastAsia="宋体" w:cs="Times New Roman"/>
          <w:highlight w:val="none"/>
        </w:rPr>
      </w:pPr>
      <w:r>
        <w:rPr>
          <w:rFonts w:hint="eastAsia" w:ascii="宋体" w:hAnsi="宋体" w:eastAsia="宋体" w:cs="Times New Roman"/>
          <w:szCs w:val="21"/>
          <w:highlight w:val="none"/>
        </w:rPr>
        <w:t xml:space="preserve">      </w:t>
      </w:r>
      <w:r>
        <w:rPr>
          <w:rFonts w:hint="eastAsia" w:ascii="宋体" w:hAnsi="宋体" w:eastAsia="宋体" w:cs="Times New Roman"/>
          <w:b/>
          <w:bCs/>
          <w:szCs w:val="21"/>
          <w:highlight w:val="none"/>
        </w:rPr>
        <w:t>法定代表人或其授权代表</w:t>
      </w:r>
      <w:r>
        <w:rPr>
          <w:rFonts w:hint="eastAsia" w:ascii="宋体" w:hAnsi="宋体" w:eastAsia="宋体" w:cs="Times New Roman"/>
          <w:szCs w:val="21"/>
          <w:highlight w:val="none"/>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r>
        <w:rPr>
          <w:rFonts w:hint="eastAsia" w:ascii="宋体" w:hAnsi="宋体" w:eastAsia="宋体" w:cs="Times New Roman"/>
          <w:b/>
          <w:bCs/>
          <w:sz w:val="24"/>
          <w:szCs w:val="20"/>
          <w:highlight w:val="none"/>
        </w:rPr>
        <w:t>十、《谈判响应文件》真实性承诺函（模板）</w:t>
      </w:r>
    </w:p>
    <w:p>
      <w:pPr>
        <w:spacing w:before="100" w:beforeAutospacing="1" w:after="100" w:afterAutospacing="1"/>
        <w:jc w:val="center"/>
        <w:rPr>
          <w:rFonts w:ascii="宋体" w:hAnsi="宋体" w:eastAsia="宋体" w:cs="Times New Roman"/>
          <w:b/>
          <w:sz w:val="36"/>
          <w:szCs w:val="36"/>
          <w:highlight w:val="none"/>
        </w:rPr>
      </w:pPr>
      <w:bookmarkStart w:id="4" w:name="_Hlk517017036"/>
      <w:r>
        <w:rPr>
          <w:rFonts w:hint="eastAsia" w:ascii="宋体" w:hAnsi="宋体" w:eastAsia="宋体" w:cs="Times New Roman"/>
          <w:b/>
          <w:sz w:val="36"/>
          <w:szCs w:val="36"/>
          <w:highlight w:val="none"/>
        </w:rPr>
        <w:t>《谈判响应文件》真实性承诺函</w:t>
      </w:r>
      <w:bookmarkEnd w:id="4"/>
    </w:p>
    <w:p>
      <w:pPr>
        <w:jc w:val="left"/>
        <w:rPr>
          <w:rFonts w:ascii="宋体" w:hAnsi="宋体" w:eastAsia="宋体" w:cs="Times New Roman"/>
          <w:b/>
          <w:sz w:val="28"/>
          <w:szCs w:val="28"/>
          <w:highlight w:val="none"/>
        </w:rPr>
      </w:pPr>
      <w:r>
        <w:rPr>
          <w:rFonts w:hint="eastAsia" w:ascii="宋体" w:hAnsi="宋体" w:eastAsia="宋体" w:cs="Times New Roman"/>
          <w:b/>
          <w:sz w:val="28"/>
          <w:szCs w:val="28"/>
          <w:highlight w:val="none"/>
        </w:rPr>
        <w:t>致：清华大学深圳国际研究生院</w:t>
      </w:r>
    </w:p>
    <w:p>
      <w:pPr>
        <w:spacing w:line="480" w:lineRule="auto"/>
        <w:ind w:firstLine="495" w:firstLineChars="236"/>
        <w:rPr>
          <w:rFonts w:ascii="宋体" w:hAnsi="宋体" w:eastAsia="宋体" w:cs="Times New Roman"/>
          <w:highlight w:val="none"/>
        </w:rPr>
      </w:pPr>
      <w:r>
        <w:rPr>
          <w:rFonts w:hint="eastAsia" w:ascii="宋体" w:hAnsi="宋体" w:eastAsia="宋体" w:cs="Times New Roman"/>
          <w:highlight w:val="none"/>
          <w:u w:val="single"/>
        </w:rPr>
        <w:t xml:space="preserve"> （ 供应商名称）    </w:t>
      </w:r>
      <w:r>
        <w:rPr>
          <w:rFonts w:hint="eastAsia" w:ascii="宋体" w:hAnsi="宋体" w:eastAsia="宋体" w:cs="Times New Roman"/>
          <w:highlight w:val="none"/>
        </w:rPr>
        <w:t xml:space="preserve"> 参与了</w:t>
      </w:r>
      <w:r>
        <w:rPr>
          <w:rFonts w:hint="eastAsia" w:ascii="宋体" w:hAnsi="宋体" w:eastAsia="宋体" w:cs="Times New Roman"/>
          <w:highlight w:val="none"/>
          <w:u w:val="single"/>
        </w:rPr>
        <w:t xml:space="preserve"> （采购项目名称） </w:t>
      </w:r>
      <w:r>
        <w:rPr>
          <w:rFonts w:hint="eastAsia" w:ascii="宋体" w:hAnsi="宋体" w:eastAsia="宋体" w:cs="Times New Roman"/>
          <w:highlight w:val="none"/>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eastAsia="宋体" w:cs="Times New Roman"/>
          <w:highlight w:val="none"/>
        </w:rPr>
      </w:pPr>
      <w:r>
        <w:rPr>
          <w:rFonts w:hint="eastAsia" w:ascii="宋体" w:hAnsi="宋体" w:eastAsia="宋体" w:cs="Times New Roman"/>
          <w:highlight w:val="none"/>
        </w:rPr>
        <w:t>特此承诺！</w:t>
      </w:r>
    </w:p>
    <w:p>
      <w:pPr>
        <w:ind w:left="420"/>
        <w:rPr>
          <w:rFonts w:ascii="宋体" w:hAnsi="宋体" w:eastAsia="宋体" w:cs="Times New Roman"/>
          <w:highlight w:val="none"/>
        </w:rPr>
      </w:pPr>
    </w:p>
    <w:p>
      <w:pPr>
        <w:ind w:left="420"/>
        <w:rPr>
          <w:rFonts w:ascii="宋体" w:hAnsi="宋体" w:eastAsia="宋体" w:cs="Times New Roman"/>
          <w:highlight w:val="none"/>
        </w:rPr>
      </w:pPr>
    </w:p>
    <w:p>
      <w:pPr>
        <w:ind w:left="420"/>
        <w:rPr>
          <w:rFonts w:ascii="宋体" w:hAnsi="宋体" w:eastAsia="宋体" w:cs="Times New Roman"/>
          <w:highlight w:val="none"/>
        </w:rPr>
      </w:pPr>
    </w:p>
    <w:p>
      <w:pPr>
        <w:ind w:left="420"/>
        <w:rPr>
          <w:rFonts w:ascii="宋体" w:hAnsi="宋体" w:eastAsia="宋体" w:cs="Times New Roman"/>
          <w:highlight w:val="none"/>
        </w:rPr>
      </w:pPr>
    </w:p>
    <w:p>
      <w:pPr>
        <w:pStyle w:val="5"/>
        <w:spacing w:line="360" w:lineRule="auto"/>
        <w:jc w:val="center"/>
        <w:rPr>
          <w:rFonts w:hAnsi="宋体" w:cs="Times New Roman"/>
          <w:b/>
          <w:sz w:val="24"/>
          <w:highlight w:val="none"/>
        </w:rPr>
      </w:pPr>
      <w:r>
        <w:rPr>
          <w:rFonts w:hint="eastAsia" w:hAnsi="宋体" w:cs="Times New Roman"/>
          <w:b/>
          <w:sz w:val="24"/>
          <w:highlight w:val="none"/>
        </w:rPr>
        <w:t xml:space="preserve">                                供应商名称：___________（法人公章）</w:t>
      </w:r>
    </w:p>
    <w:p>
      <w:pPr>
        <w:pStyle w:val="5"/>
        <w:spacing w:line="360" w:lineRule="auto"/>
        <w:jc w:val="center"/>
        <w:rPr>
          <w:rFonts w:hAnsi="宋体" w:cs="Times New Roman"/>
          <w:b/>
          <w:sz w:val="24"/>
          <w:highlight w:val="none"/>
        </w:rPr>
      </w:pPr>
      <w:r>
        <w:rPr>
          <w:rFonts w:hint="eastAsia" w:hAnsi="宋体" w:cs="Times New Roman"/>
          <w:b/>
          <w:sz w:val="24"/>
          <w:highlight w:val="none"/>
        </w:rPr>
        <w:t xml:space="preserve">                       承诺日期：    年  月  日</w:t>
      </w:r>
    </w:p>
    <w:p>
      <w:pPr>
        <w:spacing w:before="100" w:beforeAutospacing="1" w:after="100" w:afterAutospacing="1"/>
        <w:rPr>
          <w:rFonts w:ascii="宋体" w:hAnsi="宋体" w:eastAsia="宋体" w:cs="Times New Roman"/>
          <w:highlight w:val="none"/>
        </w:rPr>
      </w:pPr>
    </w:p>
    <w:p>
      <w:pPr>
        <w:spacing w:before="100" w:beforeAutospacing="1" w:after="100" w:afterAutospacing="1"/>
        <w:rPr>
          <w:rFonts w:ascii="宋体" w:hAnsi="宋体" w:eastAsia="宋体" w:cs="Times New Roman"/>
          <w:highlight w:val="none"/>
        </w:rPr>
      </w:pPr>
    </w:p>
    <w:p>
      <w:pPr>
        <w:spacing w:before="100" w:beforeAutospacing="1" w:after="100" w:afterAutospacing="1"/>
        <w:rPr>
          <w:rFonts w:ascii="宋体" w:hAnsi="宋体" w:eastAsia="宋体" w:cs="Times New Roman"/>
          <w:highlight w:val="none"/>
        </w:rPr>
      </w:pPr>
    </w:p>
    <w:p>
      <w:pPr>
        <w:spacing w:line="360" w:lineRule="auto"/>
        <w:rPr>
          <w:rFonts w:ascii="宋体" w:hAnsi="宋体" w:eastAsia="宋体" w:cs="Times New Roman"/>
          <w:sz w:val="28"/>
          <w:szCs w:val="28"/>
          <w:highlight w:val="none"/>
        </w:rPr>
      </w:pPr>
      <w:r>
        <w:rPr>
          <w:rFonts w:hint="eastAsia" w:ascii="宋体" w:hAnsi="宋体" w:eastAsia="宋体" w:cs="Times New Roman"/>
          <w:b/>
          <w:kern w:val="0"/>
          <w:szCs w:val="21"/>
          <w:highlight w:val="none"/>
        </w:rPr>
        <w:t>(特别说明：若供应商在谈判时未提供《谈判响应文件真实性承诺函》或修改《谈判响应文件真实性承诺函》格式内容，将作谈判无效处理。)</w:t>
      </w:r>
    </w:p>
    <w:p>
      <w:pPr>
        <w:rPr>
          <w:rFonts w:ascii="宋体" w:hAnsi="宋体" w:eastAsia="宋体" w:cs="Times New Roman"/>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bCs/>
          <w:sz w:val="24"/>
          <w:szCs w:val="20"/>
          <w:highlight w:val="none"/>
        </w:rPr>
        <w:t>十一、企业诚信声明与承诺（模板）</w:t>
      </w:r>
    </w:p>
    <w:p>
      <w:pPr>
        <w:spacing w:line="48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企业诚信声明与承诺</w:t>
      </w:r>
    </w:p>
    <w:p>
      <w:pPr>
        <w:spacing w:line="480" w:lineRule="auto"/>
        <w:rPr>
          <w:rFonts w:ascii="宋体" w:hAnsi="宋体" w:eastAsia="宋体" w:cs="Times New Roman"/>
          <w:b/>
          <w:bCs/>
          <w:szCs w:val="21"/>
          <w:highlight w:val="none"/>
        </w:rPr>
      </w:pPr>
      <w:r>
        <w:rPr>
          <w:rFonts w:hint="eastAsia" w:ascii="宋体" w:hAnsi="宋体" w:eastAsia="宋体" w:cs="Times New Roman"/>
          <w:b/>
          <w:bCs/>
          <w:szCs w:val="21"/>
          <w:highlight w:val="none"/>
        </w:rPr>
        <w:t>清华大学深圳国际研究生院：</w:t>
      </w:r>
    </w:p>
    <w:p>
      <w:pPr>
        <w:spacing w:line="360" w:lineRule="auto"/>
        <w:ind w:left="1" w:firstLine="319" w:firstLineChars="152"/>
        <w:rPr>
          <w:rFonts w:ascii="宋体" w:hAnsi="宋体" w:eastAsia="宋体" w:cs="Times New Roman"/>
          <w:szCs w:val="21"/>
          <w:highlight w:val="none"/>
        </w:rPr>
      </w:pPr>
      <w:r>
        <w:rPr>
          <w:rFonts w:hint="eastAsia" w:ascii="宋体" w:hAnsi="宋体" w:eastAsia="宋体" w:cs="Times New Roman"/>
          <w:szCs w:val="21"/>
          <w:highlight w:val="none"/>
        </w:rPr>
        <w:t xml:space="preserve">  我</w:t>
      </w:r>
      <w:r>
        <w:rPr>
          <w:rFonts w:hint="eastAsia" w:ascii="宋体" w:hAnsi="宋体" w:eastAsia="宋体" w:cs="Times New Roman"/>
          <w:szCs w:val="21"/>
          <w:highlight w:val="none"/>
          <w:u w:val="single"/>
        </w:rPr>
        <w:t xml:space="preserve">公司          </w:t>
      </w:r>
      <w:r>
        <w:rPr>
          <w:rFonts w:hint="eastAsia" w:ascii="宋体" w:hAnsi="宋体" w:eastAsia="宋体" w:cs="Times New Roman"/>
          <w:szCs w:val="21"/>
          <w:highlight w:val="none"/>
        </w:rPr>
        <w:t>参与</w:t>
      </w:r>
      <w:r>
        <w:rPr>
          <w:rFonts w:hint="eastAsia" w:ascii="宋体" w:hAnsi="宋体" w:eastAsia="宋体" w:cs="Times New Roman"/>
          <w:szCs w:val="21"/>
          <w:highlight w:val="none"/>
          <w:u w:val="single"/>
        </w:rPr>
        <w:t xml:space="preserve">         采购项目谈判</w:t>
      </w:r>
      <w:r>
        <w:rPr>
          <w:rFonts w:hint="eastAsia" w:ascii="宋体" w:hAnsi="宋体" w:eastAsia="宋体" w:cs="Times New Roman"/>
          <w:szCs w:val="21"/>
          <w:highlight w:val="none"/>
        </w:rPr>
        <w:t>，现就企业诚信作如下声明与承诺：</w:t>
      </w:r>
    </w:p>
    <w:p>
      <w:pPr>
        <w:spacing w:line="360" w:lineRule="auto"/>
        <w:ind w:firstLine="525" w:firstLineChars="250"/>
        <w:rPr>
          <w:rFonts w:ascii="宋体" w:hAnsi="宋体" w:eastAsia="宋体" w:cs="Times New Roman"/>
          <w:szCs w:val="21"/>
          <w:highlight w:val="none"/>
        </w:rPr>
      </w:pPr>
      <w:r>
        <w:rPr>
          <w:rFonts w:hint="eastAsia" w:ascii="宋体" w:hAnsi="宋体" w:eastAsia="宋体" w:cs="Times New Roman"/>
          <w:szCs w:val="21"/>
          <w:highlight w:val="none"/>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highlight w:val="none"/>
        </w:rPr>
        <w:t>截止</w:t>
      </w:r>
      <w:r>
        <w:rPr>
          <w:rFonts w:hint="eastAsia" w:ascii="宋体" w:hAnsi="宋体" w:eastAsia="宋体" w:cs="Times New Roman"/>
          <w:bCs/>
          <w:color w:val="FF0000"/>
          <w:szCs w:val="21"/>
          <w:highlight w:val="none"/>
        </w:rPr>
        <w:t>X</w:t>
      </w:r>
      <w:r>
        <w:rPr>
          <w:rFonts w:hint="eastAsia" w:ascii="宋体" w:hAnsi="宋体" w:eastAsia="宋体" w:cs="Times New Roman"/>
          <w:bCs/>
          <w:szCs w:val="21"/>
          <w:highlight w:val="none"/>
        </w:rPr>
        <w:t>年</w:t>
      </w:r>
      <w:r>
        <w:rPr>
          <w:rFonts w:hint="eastAsia" w:ascii="宋体" w:hAnsi="宋体" w:eastAsia="宋体" w:cs="Times New Roman"/>
          <w:bCs/>
          <w:color w:val="FF0000"/>
          <w:szCs w:val="21"/>
          <w:highlight w:val="none"/>
        </w:rPr>
        <w:t>X</w:t>
      </w:r>
      <w:r>
        <w:rPr>
          <w:rFonts w:hint="eastAsia" w:ascii="宋体" w:hAnsi="宋体" w:eastAsia="宋体" w:cs="Times New Roman"/>
          <w:bCs/>
          <w:szCs w:val="21"/>
          <w:highlight w:val="none"/>
        </w:rPr>
        <w:t>月</w:t>
      </w:r>
      <w:r>
        <w:rPr>
          <w:rFonts w:hint="eastAsia" w:ascii="宋体" w:hAnsi="宋体" w:eastAsia="宋体" w:cs="Times New Roman"/>
          <w:bCs/>
          <w:color w:val="FF0000"/>
          <w:szCs w:val="21"/>
          <w:highlight w:val="none"/>
        </w:rPr>
        <w:t>X</w:t>
      </w:r>
      <w:r>
        <w:rPr>
          <w:rFonts w:hint="eastAsia" w:ascii="宋体" w:hAnsi="宋体" w:eastAsia="宋体" w:cs="Times New Roman"/>
          <w:bCs/>
          <w:szCs w:val="21"/>
          <w:highlight w:val="none"/>
        </w:rPr>
        <w:t>日</w:t>
      </w:r>
      <w:r>
        <w:rPr>
          <w:rFonts w:hint="eastAsia" w:ascii="宋体" w:hAnsi="宋体" w:eastAsia="宋体" w:cs="Times New Roman"/>
          <w:bCs/>
          <w:color w:val="000000" w:themeColor="text1"/>
          <w:szCs w:val="21"/>
          <w:highlight w:val="none"/>
          <w14:textFill>
            <w14:solidFill>
              <w14:schemeClr w14:val="tx1"/>
            </w14:solidFill>
          </w14:textFill>
        </w:rPr>
        <w:t>17：00</w:t>
      </w:r>
      <w:r>
        <w:rPr>
          <w:rFonts w:hint="eastAsia" w:ascii="宋体" w:hAnsi="宋体" w:eastAsia="宋体" w:cs="Times New Roman"/>
          <w:bCs/>
          <w:szCs w:val="21"/>
          <w:highlight w:val="none"/>
        </w:rPr>
        <w:t>（北京时间）止，</w:t>
      </w:r>
      <w:r>
        <w:rPr>
          <w:rFonts w:hint="eastAsia" w:ascii="宋体" w:hAnsi="宋体" w:eastAsia="宋体" w:cs="Times New Roman"/>
          <w:szCs w:val="21"/>
          <w:highlight w:val="none"/>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highlight w:val="none"/>
        </w:rPr>
      </w:pPr>
      <w:r>
        <w:rPr>
          <w:rFonts w:hint="eastAsia" w:ascii="宋体" w:hAnsi="宋体" w:eastAsia="宋体" w:cs="Times New Roman"/>
          <w:bCs/>
          <w:szCs w:val="21"/>
          <w:highlight w:val="none"/>
        </w:rPr>
        <w:t>2、我司</w:t>
      </w:r>
      <w:r>
        <w:rPr>
          <w:rFonts w:hint="eastAsia" w:ascii="宋体" w:hAnsi="宋体" w:eastAsia="宋体" w:cs="Times New Roman"/>
          <w:szCs w:val="21"/>
          <w:highlight w:val="none"/>
        </w:rPr>
        <w:t>承诺：未有《深财购〔2013〕27号》和《深财购函〔2016〕315号》等文件中规定的予以扣分的情形。</w:t>
      </w:r>
    </w:p>
    <w:p>
      <w:pPr>
        <w:spacing w:line="360" w:lineRule="auto"/>
        <w:ind w:firstLine="420"/>
        <w:rPr>
          <w:rFonts w:ascii="宋体" w:hAnsi="宋体" w:eastAsia="宋体" w:cs="Times New Roman"/>
          <w:szCs w:val="21"/>
          <w:highlight w:val="none"/>
        </w:rPr>
      </w:pPr>
      <w:r>
        <w:rPr>
          <w:rFonts w:hint="eastAsia" w:ascii="宋体" w:hAnsi="宋体" w:eastAsia="宋体" w:cs="Times New Roman"/>
          <w:szCs w:val="21"/>
          <w:highlight w:val="none"/>
        </w:rPr>
        <w:t>我司对上述内容的真实性负责。如有虚假，将依法承担相应责任。</w:t>
      </w:r>
    </w:p>
    <w:p>
      <w:pPr>
        <w:spacing w:line="360" w:lineRule="auto"/>
        <w:ind w:firstLine="315" w:firstLineChars="150"/>
        <w:jc w:val="left"/>
        <w:rPr>
          <w:rFonts w:ascii="宋体" w:hAnsi="宋体" w:eastAsia="宋体" w:cs="Times New Roman"/>
          <w:szCs w:val="21"/>
          <w:highlight w:val="none"/>
        </w:rPr>
      </w:pPr>
      <w:r>
        <w:rPr>
          <w:rFonts w:hint="eastAsia" w:ascii="宋体" w:hAnsi="宋体" w:eastAsia="宋体" w:cs="Times New Roman"/>
          <w:szCs w:val="21"/>
          <w:highlight w:val="none"/>
        </w:rPr>
        <w:t>特此声明与承诺！</w:t>
      </w:r>
    </w:p>
    <w:p>
      <w:pPr>
        <w:jc w:val="left"/>
        <w:rPr>
          <w:rFonts w:ascii="宋体" w:hAnsi="宋体" w:eastAsia="宋体" w:cs="Times New Roman"/>
          <w:szCs w:val="21"/>
          <w:highlight w:val="none"/>
        </w:rPr>
      </w:pPr>
    </w:p>
    <w:p>
      <w:pPr>
        <w:jc w:val="left"/>
        <w:rPr>
          <w:rFonts w:ascii="宋体" w:hAnsi="宋体" w:eastAsia="宋体" w:cs="Times New Roman"/>
          <w:szCs w:val="21"/>
          <w:highlight w:val="none"/>
        </w:rPr>
      </w:pPr>
    </w:p>
    <w:p>
      <w:pPr>
        <w:widowControl/>
        <w:autoSpaceDE w:val="0"/>
        <w:autoSpaceDN w:val="0"/>
        <w:spacing w:line="360" w:lineRule="auto"/>
        <w:ind w:right="893"/>
        <w:jc w:val="left"/>
        <w:textAlignment w:val="bottom"/>
        <w:rPr>
          <w:rFonts w:ascii="宋体" w:hAnsi="宋体" w:eastAsia="宋体" w:cs="Times New Roman"/>
          <w:szCs w:val="21"/>
          <w:highlight w:val="none"/>
        </w:rPr>
      </w:pPr>
      <w:r>
        <w:rPr>
          <w:rFonts w:hint="eastAsia" w:ascii="宋体" w:hAnsi="宋体" w:eastAsia="宋体" w:cs="Times New Roman"/>
          <w:szCs w:val="21"/>
          <w:highlight w:val="none"/>
        </w:rPr>
        <w:t xml:space="preserve">                                    公司名称：（法人公章）</w:t>
      </w:r>
    </w:p>
    <w:p>
      <w:pPr>
        <w:spacing w:line="300" w:lineRule="auto"/>
        <w:jc w:val="left"/>
        <w:rPr>
          <w:rFonts w:ascii="宋体" w:hAnsi="宋体" w:eastAsia="宋体" w:cs="Times New Roman"/>
          <w:szCs w:val="21"/>
          <w:highlight w:val="none"/>
        </w:rPr>
      </w:pPr>
      <w:r>
        <w:rPr>
          <w:rFonts w:hint="eastAsia" w:ascii="宋体" w:hAnsi="宋体" w:eastAsia="宋体" w:cs="Times New Roman"/>
          <w:szCs w:val="21"/>
          <w:highlight w:val="none"/>
        </w:rPr>
        <w:t xml:space="preserve">                                     承诺日期：    年  月  日</w:t>
      </w:r>
    </w:p>
    <w:p>
      <w:pPr>
        <w:spacing w:line="300" w:lineRule="auto"/>
        <w:jc w:val="left"/>
        <w:rPr>
          <w:rFonts w:ascii="宋体" w:hAnsi="宋体" w:eastAsia="宋体" w:cs="Times New Roman"/>
          <w:szCs w:val="21"/>
          <w:highlight w:val="none"/>
        </w:rPr>
      </w:pPr>
    </w:p>
    <w:p>
      <w:pPr>
        <w:spacing w:line="300" w:lineRule="auto"/>
        <w:jc w:val="left"/>
        <w:rPr>
          <w:rFonts w:ascii="宋体" w:hAnsi="宋体" w:eastAsia="宋体" w:cs="Times New Roman"/>
          <w:szCs w:val="21"/>
          <w:highlight w:val="none"/>
        </w:rPr>
      </w:pPr>
    </w:p>
    <w:p>
      <w:pPr>
        <w:rPr>
          <w:rFonts w:ascii="宋体" w:hAnsi="宋体" w:eastAsia="宋体" w:cs="Times New Roman"/>
          <w:b/>
          <w:bCs/>
          <w:sz w:val="24"/>
          <w:szCs w:val="20"/>
          <w:highlight w:val="none"/>
        </w:rPr>
      </w:pPr>
      <w:r>
        <w:rPr>
          <w:rFonts w:hint="eastAsia" w:ascii="宋体" w:hAnsi="宋体" w:eastAsia="宋体" w:cs="Times New Roman"/>
          <w:b/>
          <w:bCs/>
          <w:szCs w:val="21"/>
          <w:highlight w:val="none"/>
        </w:rPr>
        <w:t>注：近三年内，如公司有任何违法违规、受惩罚和禁止、不良信用等记录，必须列明记载，并附网络截图（加盖公章）。</w:t>
      </w: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tabs>
          <w:tab w:val="left" w:pos="1480"/>
          <w:tab w:val="left" w:pos="5580"/>
        </w:tabs>
        <w:adjustRightInd w:val="0"/>
        <w:snapToGrid w:val="0"/>
        <w:spacing w:line="360" w:lineRule="auto"/>
        <w:rPr>
          <w:rFonts w:ascii="宋体" w:hAnsi="宋体" w:eastAsia="宋体" w:cs="Times New Roman"/>
          <w:b/>
          <w:bCs/>
          <w:szCs w:val="21"/>
          <w:highlight w:val="none"/>
        </w:rPr>
      </w:pPr>
      <w:r>
        <w:rPr>
          <w:rFonts w:hint="eastAsia" w:ascii="宋体" w:hAnsi="宋体" w:eastAsia="宋体" w:cs="Times New Roman"/>
          <w:b/>
          <w:sz w:val="24"/>
          <w:szCs w:val="20"/>
          <w:highlight w:val="none"/>
        </w:rPr>
        <w:t>十二</w:t>
      </w:r>
      <w:r>
        <w:rPr>
          <w:rFonts w:hint="eastAsia" w:ascii="宋体" w:hAnsi="宋体" w:eastAsia="宋体" w:cs="Times New Roman"/>
          <w:b/>
          <w:bCs/>
          <w:szCs w:val="21"/>
          <w:highlight w:val="none"/>
        </w:rPr>
        <w:t>、公司基本情况简介</w:t>
      </w:r>
    </w:p>
    <w:p>
      <w:pPr>
        <w:tabs>
          <w:tab w:val="left" w:pos="1480"/>
          <w:tab w:val="left" w:pos="5580"/>
        </w:tabs>
        <w:adjustRightInd w:val="0"/>
        <w:snapToGrid w:val="0"/>
        <w:spacing w:line="360" w:lineRule="auto"/>
        <w:rPr>
          <w:rFonts w:ascii="宋体" w:hAnsi="宋体" w:eastAsia="宋体" w:cs="Times New Roman"/>
          <w:b/>
          <w:bCs/>
          <w:szCs w:val="21"/>
          <w:highlight w:val="none"/>
        </w:rPr>
      </w:pPr>
    </w:p>
    <w:p>
      <w:pPr>
        <w:tabs>
          <w:tab w:val="left" w:pos="1480"/>
          <w:tab w:val="left" w:pos="5580"/>
        </w:tabs>
        <w:adjustRightInd w:val="0"/>
        <w:snapToGrid w:val="0"/>
        <w:spacing w:line="360" w:lineRule="auto"/>
        <w:rPr>
          <w:rFonts w:ascii="宋体" w:hAnsi="宋体" w:eastAsia="宋体" w:cs="Times New Roman"/>
          <w:b/>
          <w:bCs/>
          <w:szCs w:val="21"/>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Cs w:val="21"/>
          <w:highlight w:val="none"/>
        </w:rPr>
      </w:pPr>
      <w:r>
        <w:rPr>
          <w:rFonts w:hint="eastAsia" w:ascii="宋体" w:hAnsi="宋体" w:eastAsia="宋体" w:cs="Times New Roman"/>
          <w:b/>
          <w:sz w:val="24"/>
          <w:szCs w:val="20"/>
          <w:highlight w:val="none"/>
        </w:rPr>
        <w:t xml:space="preserve">十三、 </w:t>
      </w:r>
      <w:r>
        <w:rPr>
          <w:rFonts w:hint="eastAsia" w:ascii="宋体" w:hAnsi="宋体" w:eastAsia="宋体" w:cs="Times New Roman"/>
          <w:b/>
          <w:bCs/>
          <w:szCs w:val="21"/>
          <w:highlight w:val="none"/>
        </w:rPr>
        <w:t>近三年内在经营活动中没有重大违法记录</w:t>
      </w:r>
      <w:r>
        <w:rPr>
          <w:rFonts w:hint="eastAsia" w:ascii="宋体" w:hAnsi="宋体" w:eastAsia="宋体" w:cs="Times New Roman"/>
          <w:b/>
          <w:szCs w:val="21"/>
          <w:highlight w:val="none"/>
        </w:rPr>
        <w:t>以及被禁止参与政府采购活动的声明与</w:t>
      </w:r>
      <w:r>
        <w:rPr>
          <w:rFonts w:hint="eastAsia" w:ascii="宋体" w:hAnsi="宋体" w:eastAsia="宋体" w:cs="Times New Roman"/>
          <w:b/>
          <w:bCs/>
          <w:szCs w:val="21"/>
          <w:highlight w:val="none"/>
        </w:rPr>
        <w:t>承诺（模板）</w:t>
      </w:r>
    </w:p>
    <w:p>
      <w:pPr>
        <w:spacing w:before="100" w:beforeAutospacing="1" w:after="100" w:afterAutospacing="1"/>
        <w:jc w:val="center"/>
        <w:rPr>
          <w:rFonts w:ascii="宋体" w:hAnsi="宋体" w:eastAsia="宋体" w:cs="Times New Roman"/>
          <w:b/>
          <w:bCs/>
          <w:sz w:val="28"/>
          <w:highlight w:val="none"/>
        </w:rPr>
      </w:pPr>
      <w:r>
        <w:rPr>
          <w:rFonts w:hint="eastAsia" w:ascii="宋体" w:hAnsi="宋体" w:eastAsia="宋体" w:cs="Times New Roman"/>
          <w:b/>
          <w:bCs/>
          <w:sz w:val="28"/>
          <w:highlight w:val="none"/>
        </w:rPr>
        <w:t>近三年内在经营活动中没有重大违法记录</w:t>
      </w:r>
      <w:r>
        <w:rPr>
          <w:rFonts w:hint="eastAsia" w:ascii="宋体" w:hAnsi="宋体" w:eastAsia="宋体" w:cs="Times New Roman"/>
          <w:b/>
          <w:sz w:val="28"/>
          <w:highlight w:val="none"/>
        </w:rPr>
        <w:t>以及被禁止参与政府采购活动的声明与</w:t>
      </w:r>
      <w:r>
        <w:rPr>
          <w:rFonts w:hint="eastAsia" w:ascii="宋体" w:hAnsi="宋体" w:eastAsia="宋体" w:cs="Times New Roman"/>
          <w:b/>
          <w:bCs/>
          <w:sz w:val="28"/>
          <w:highlight w:val="none"/>
        </w:rPr>
        <w:t>承诺</w:t>
      </w:r>
    </w:p>
    <w:p>
      <w:pPr>
        <w:spacing w:line="480" w:lineRule="auto"/>
        <w:rPr>
          <w:rFonts w:ascii="宋体" w:hAnsi="宋体" w:eastAsia="宋体" w:cs="Times New Roman"/>
          <w:b/>
          <w:bCs/>
          <w:szCs w:val="21"/>
          <w:highlight w:val="none"/>
        </w:rPr>
      </w:pPr>
      <w:r>
        <w:rPr>
          <w:rFonts w:hint="eastAsia" w:ascii="宋体" w:hAnsi="宋体" w:eastAsia="宋体" w:cs="Times New Roman"/>
          <w:b/>
          <w:bCs/>
          <w:szCs w:val="21"/>
          <w:highlight w:val="none"/>
        </w:rPr>
        <w:t>清华大学深圳国际研究生院：</w:t>
      </w:r>
    </w:p>
    <w:p>
      <w:pPr>
        <w:spacing w:line="480" w:lineRule="auto"/>
        <w:ind w:firstLine="367" w:firstLineChars="175"/>
        <w:rPr>
          <w:rFonts w:ascii="宋体" w:hAnsi="宋体" w:eastAsia="宋体" w:cs="Times New Roman"/>
          <w:szCs w:val="21"/>
          <w:highlight w:val="none"/>
        </w:rPr>
      </w:pPr>
      <w:r>
        <w:rPr>
          <w:rFonts w:hint="eastAsia" w:ascii="宋体" w:hAnsi="宋体" w:eastAsia="宋体" w:cs="Times New Roman"/>
          <w:szCs w:val="21"/>
          <w:highlight w:val="none"/>
        </w:rPr>
        <w:t>我单位 参与</w:t>
      </w:r>
      <w:r>
        <w:rPr>
          <w:rFonts w:hint="eastAsia" w:ascii="宋体" w:hAnsi="宋体" w:eastAsia="宋体" w:cs="Times New Roman"/>
          <w:szCs w:val="21"/>
          <w:highlight w:val="none"/>
          <w:u w:val="single"/>
        </w:rPr>
        <w:t xml:space="preserve">                 采购项目谈判</w:t>
      </w:r>
      <w:r>
        <w:rPr>
          <w:rFonts w:hint="eastAsia" w:ascii="宋体" w:hAnsi="宋体" w:eastAsia="宋体" w:cs="Times New Roman"/>
          <w:szCs w:val="21"/>
          <w:highlight w:val="none"/>
        </w:rPr>
        <w:t>，现承诺：</w:t>
      </w:r>
    </w:p>
    <w:p>
      <w:pPr>
        <w:spacing w:line="480" w:lineRule="auto"/>
        <w:ind w:firstLine="472" w:firstLineChars="225"/>
        <w:rPr>
          <w:rFonts w:ascii="宋体" w:hAnsi="宋体" w:eastAsia="宋体" w:cs="Times New Roman"/>
          <w:szCs w:val="21"/>
          <w:highlight w:val="none"/>
        </w:rPr>
      </w:pPr>
      <w:r>
        <w:rPr>
          <w:rFonts w:hint="eastAsia" w:ascii="宋体" w:hAnsi="宋体" w:eastAsia="宋体" w:cs="Times New Roman"/>
          <w:szCs w:val="21"/>
          <w:highlight w:val="none"/>
        </w:rPr>
        <w:t>参与本项目谈判前三年内，在经营活动中没有重大违法记录、以及不存在被有关部门禁止参与政府采购活动且在有效期内的情况，也不存在因涉嫌串通竞谈响应等正在接受主管部门调查的情况。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highlight w:val="none"/>
        </w:rPr>
      </w:pPr>
      <w:r>
        <w:rPr>
          <w:rFonts w:hint="eastAsia" w:ascii="宋体" w:hAnsi="宋体" w:eastAsia="宋体" w:cs="Times New Roman"/>
          <w:szCs w:val="21"/>
          <w:highlight w:val="none"/>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highlight w:val="none"/>
        </w:rPr>
      </w:pPr>
      <w:r>
        <w:rPr>
          <w:rFonts w:hint="eastAsia" w:ascii="宋体" w:hAnsi="宋体" w:eastAsia="宋体" w:cs="Times New Roman"/>
          <w:szCs w:val="21"/>
          <w:highlight w:val="none"/>
        </w:rPr>
        <w:t>特此承诺！</w:t>
      </w:r>
    </w:p>
    <w:p>
      <w:pPr>
        <w:ind w:left="420"/>
        <w:rPr>
          <w:rFonts w:ascii="宋体" w:hAnsi="宋体" w:eastAsia="宋体" w:cs="Times New Roman"/>
          <w:szCs w:val="21"/>
          <w:highlight w:val="none"/>
        </w:rPr>
      </w:pPr>
    </w:p>
    <w:p>
      <w:pPr>
        <w:ind w:left="420"/>
        <w:rPr>
          <w:rFonts w:ascii="宋体" w:hAnsi="宋体" w:eastAsia="宋体" w:cs="Times New Roman"/>
          <w:szCs w:val="21"/>
          <w:highlight w:val="none"/>
        </w:rPr>
      </w:pPr>
    </w:p>
    <w:p>
      <w:pPr>
        <w:widowControl/>
        <w:autoSpaceDE w:val="0"/>
        <w:autoSpaceDN w:val="0"/>
        <w:spacing w:line="360" w:lineRule="auto"/>
        <w:ind w:right="-58"/>
        <w:jc w:val="right"/>
        <w:textAlignment w:val="bottom"/>
        <w:rPr>
          <w:rFonts w:ascii="宋体" w:hAnsi="宋体" w:eastAsia="宋体" w:cs="Times New Roman"/>
          <w:szCs w:val="21"/>
          <w:highlight w:val="none"/>
        </w:rPr>
      </w:pPr>
      <w:r>
        <w:rPr>
          <w:rFonts w:hint="eastAsia" w:ascii="宋体" w:hAnsi="宋体" w:eastAsia="宋体" w:cs="Times New Roman"/>
          <w:szCs w:val="21"/>
          <w:highlight w:val="none"/>
        </w:rPr>
        <w:t xml:space="preserve">                      公司名称：__________（法人公章）</w:t>
      </w:r>
    </w:p>
    <w:p>
      <w:pPr>
        <w:spacing w:line="300" w:lineRule="auto"/>
        <w:ind w:right="-57" w:rightChars="-27"/>
        <w:jc w:val="right"/>
        <w:rPr>
          <w:rFonts w:ascii="宋体" w:hAnsi="宋体" w:eastAsia="宋体" w:cs="Times New Roman"/>
          <w:szCs w:val="21"/>
          <w:highlight w:val="none"/>
        </w:rPr>
      </w:pPr>
      <w:r>
        <w:rPr>
          <w:rFonts w:hint="eastAsia" w:ascii="宋体" w:hAnsi="宋体" w:eastAsia="宋体" w:cs="Times New Roman"/>
          <w:szCs w:val="21"/>
          <w:highlight w:val="none"/>
        </w:rPr>
        <w:t xml:space="preserve">                承诺日期：______年_____月_____日</w:t>
      </w:r>
    </w:p>
    <w:p>
      <w:pPr>
        <w:spacing w:line="300" w:lineRule="auto"/>
        <w:jc w:val="right"/>
        <w:rPr>
          <w:rFonts w:ascii="宋体" w:hAnsi="宋体" w:eastAsia="宋体" w:cs="Times New Roman"/>
          <w:szCs w:val="21"/>
          <w:highlight w:val="none"/>
        </w:rPr>
      </w:pPr>
    </w:p>
    <w:p>
      <w:pPr>
        <w:spacing w:line="300" w:lineRule="auto"/>
        <w:jc w:val="right"/>
        <w:rPr>
          <w:rFonts w:ascii="宋体" w:hAnsi="宋体" w:eastAsia="宋体" w:cs="Times New Roman"/>
          <w:highlight w:val="none"/>
        </w:rPr>
      </w:pPr>
    </w:p>
    <w:p>
      <w:pPr>
        <w:rPr>
          <w:rFonts w:ascii="宋体" w:hAnsi="宋体" w:eastAsia="宋体" w:cs="Times New Roman"/>
          <w:b/>
          <w:bCs/>
          <w:szCs w:val="21"/>
          <w:highlight w:val="none"/>
        </w:rPr>
      </w:pPr>
      <w:r>
        <w:rPr>
          <w:rFonts w:hint="eastAsia" w:ascii="宋体" w:hAnsi="宋体" w:eastAsia="宋体" w:cs="Times New Roman"/>
          <w:b/>
          <w:bCs/>
          <w:szCs w:val="21"/>
          <w:highlight w:val="none"/>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宋体" w:hAnsi="宋体" w:eastAsia="宋体" w:cs="Times New Roman"/>
          <w:b/>
          <w:bCs/>
          <w:szCs w:val="21"/>
          <w:highlight w:val="none"/>
        </w:rPr>
      </w:pPr>
    </w:p>
    <w:p>
      <w:pPr>
        <w:rPr>
          <w:rFonts w:ascii="宋体" w:hAnsi="宋体" w:eastAsia="宋体" w:cs="Times New Roman"/>
          <w:b/>
          <w:bCs/>
          <w:szCs w:val="21"/>
          <w:highlight w:val="none"/>
        </w:rPr>
      </w:pPr>
    </w:p>
    <w:p>
      <w:pPr>
        <w:rPr>
          <w:rFonts w:ascii="宋体" w:hAnsi="宋体" w:eastAsia="宋体" w:cs="Times New Roman"/>
          <w:b/>
          <w:bCs/>
          <w:szCs w:val="21"/>
          <w:highlight w:val="none"/>
        </w:rPr>
      </w:pPr>
    </w:p>
    <w:p>
      <w:pPr>
        <w:rPr>
          <w:rFonts w:ascii="宋体" w:hAnsi="宋体" w:eastAsia="宋体" w:cs="Times New Roman"/>
          <w:b/>
          <w:bCs/>
          <w:szCs w:val="21"/>
          <w:highlight w:val="none"/>
        </w:rPr>
      </w:pPr>
    </w:p>
    <w:p>
      <w:pPr>
        <w:rPr>
          <w:rFonts w:ascii="宋体" w:hAnsi="宋体" w:eastAsia="宋体" w:cs="Times New Roman"/>
          <w:b/>
          <w:bCs/>
          <w:szCs w:val="21"/>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jc w:val="left"/>
        <w:rPr>
          <w:rFonts w:ascii="宋体" w:hAnsi="宋体" w:eastAsia="宋体" w:cs="Times New Roman"/>
          <w:b/>
          <w:bCs/>
          <w:sz w:val="24"/>
          <w:szCs w:val="20"/>
          <w:highlight w:val="none"/>
        </w:rPr>
      </w:pPr>
      <w:r>
        <w:rPr>
          <w:rFonts w:hint="eastAsia" w:ascii="宋体" w:hAnsi="宋体" w:eastAsia="宋体" w:cs="Times New Roman"/>
          <w:b/>
          <w:bCs/>
          <w:sz w:val="24"/>
          <w:szCs w:val="20"/>
          <w:highlight w:val="none"/>
        </w:rPr>
        <w:t>十四、公司近三年无行贿犯罪记录承诺</w:t>
      </w:r>
    </w:p>
    <w:p>
      <w:pPr>
        <w:jc w:val="center"/>
        <w:rPr>
          <w:rFonts w:ascii="宋体" w:hAnsi="宋体" w:eastAsia="宋体" w:cs="Times New Roman"/>
          <w:b/>
          <w:bCs/>
          <w:sz w:val="36"/>
          <w:szCs w:val="20"/>
          <w:highlight w:val="none"/>
        </w:rPr>
      </w:pPr>
    </w:p>
    <w:p>
      <w:pPr>
        <w:jc w:val="center"/>
        <w:rPr>
          <w:rFonts w:ascii="宋体" w:hAnsi="宋体" w:eastAsia="宋体" w:cs="Times New Roman"/>
          <w:b/>
          <w:bCs/>
          <w:sz w:val="24"/>
          <w:highlight w:val="none"/>
        </w:rPr>
      </w:pPr>
      <w:r>
        <w:rPr>
          <w:rFonts w:hint="eastAsia" w:ascii="宋体" w:hAnsi="宋体" w:eastAsia="宋体" w:cs="Times New Roman"/>
          <w:b/>
          <w:bCs/>
          <w:sz w:val="24"/>
          <w:highlight w:val="none"/>
        </w:rPr>
        <w:t>公司近三年无行贿犯罪记录承诺</w:t>
      </w:r>
    </w:p>
    <w:p>
      <w:pPr>
        <w:spacing w:line="480" w:lineRule="auto"/>
        <w:rPr>
          <w:rFonts w:ascii="宋体" w:hAnsi="宋体" w:eastAsia="宋体" w:cs="Times New Roman"/>
          <w:sz w:val="24"/>
          <w:szCs w:val="20"/>
          <w:highlight w:val="none"/>
        </w:rPr>
      </w:pPr>
    </w:p>
    <w:p>
      <w:pPr>
        <w:spacing w:line="480" w:lineRule="auto"/>
        <w:rPr>
          <w:rFonts w:ascii="宋体" w:hAnsi="宋体" w:eastAsia="宋体" w:cs="Times New Roman"/>
          <w:b/>
          <w:bCs/>
          <w:szCs w:val="21"/>
          <w:highlight w:val="none"/>
        </w:rPr>
      </w:pPr>
      <w:r>
        <w:rPr>
          <w:rFonts w:hint="eastAsia" w:ascii="宋体" w:hAnsi="宋体" w:eastAsia="宋体" w:cs="Times New Roman"/>
          <w:b/>
          <w:bCs/>
          <w:szCs w:val="21"/>
          <w:highlight w:val="none"/>
        </w:rPr>
        <w:t>清华大学深圳国际研究生院：</w:t>
      </w:r>
    </w:p>
    <w:p>
      <w:pPr>
        <w:spacing w:line="480" w:lineRule="auto"/>
        <w:ind w:firstLine="367" w:firstLineChars="175"/>
        <w:rPr>
          <w:rFonts w:ascii="宋体" w:hAnsi="宋体" w:eastAsia="宋体" w:cs="Times New Roman"/>
          <w:szCs w:val="21"/>
          <w:highlight w:val="none"/>
        </w:rPr>
      </w:pPr>
      <w:r>
        <w:rPr>
          <w:rFonts w:hint="eastAsia" w:ascii="宋体" w:hAnsi="宋体" w:eastAsia="宋体" w:cs="Times New Roman"/>
          <w:szCs w:val="21"/>
          <w:highlight w:val="none"/>
        </w:rPr>
        <w:t>我单位 参与</w:t>
      </w:r>
      <w:r>
        <w:rPr>
          <w:rFonts w:hint="eastAsia" w:ascii="宋体" w:hAnsi="宋体" w:eastAsia="宋体" w:cs="Times New Roman"/>
          <w:szCs w:val="21"/>
          <w:highlight w:val="none"/>
          <w:u w:val="single"/>
        </w:rPr>
        <w:t xml:space="preserve">                  采购项目</w:t>
      </w:r>
      <w:r>
        <w:rPr>
          <w:rFonts w:hint="eastAsia" w:ascii="宋体" w:hAnsi="宋体" w:eastAsia="宋体" w:cs="Times New Roman"/>
          <w:szCs w:val="21"/>
          <w:highlight w:val="none"/>
        </w:rPr>
        <w:t>，现承诺近三年内无行贿犯罪记录，如我司作虚假承诺，将承担由此引发的全部责任。</w:t>
      </w:r>
    </w:p>
    <w:p>
      <w:pPr>
        <w:spacing w:line="480" w:lineRule="auto"/>
        <w:ind w:left="420"/>
        <w:rPr>
          <w:rFonts w:ascii="宋体" w:hAnsi="宋体" w:eastAsia="宋体" w:cs="Times New Roman"/>
          <w:szCs w:val="21"/>
          <w:highlight w:val="none"/>
        </w:rPr>
      </w:pPr>
      <w:r>
        <w:rPr>
          <w:rFonts w:hint="eastAsia" w:ascii="宋体" w:hAnsi="宋体" w:eastAsia="宋体" w:cs="Times New Roman"/>
          <w:szCs w:val="21"/>
          <w:highlight w:val="none"/>
        </w:rPr>
        <w:t>特此承诺！</w:t>
      </w:r>
    </w:p>
    <w:p>
      <w:pPr>
        <w:ind w:left="420"/>
        <w:rPr>
          <w:rFonts w:ascii="宋体" w:hAnsi="宋体" w:eastAsia="宋体" w:cs="Times New Roman"/>
          <w:szCs w:val="21"/>
          <w:highlight w:val="none"/>
        </w:rPr>
      </w:pPr>
    </w:p>
    <w:p>
      <w:pPr>
        <w:ind w:left="420"/>
        <w:rPr>
          <w:rFonts w:ascii="宋体" w:hAnsi="宋体" w:eastAsia="宋体" w:cs="Times New Roman"/>
          <w:szCs w:val="21"/>
          <w:highlight w:val="none"/>
        </w:rPr>
      </w:pPr>
    </w:p>
    <w:p>
      <w:pPr>
        <w:ind w:left="420"/>
        <w:rPr>
          <w:rFonts w:ascii="宋体" w:hAnsi="宋体" w:eastAsia="宋体" w:cs="Times New Roman"/>
          <w:szCs w:val="21"/>
          <w:highlight w:val="none"/>
        </w:rPr>
      </w:pPr>
    </w:p>
    <w:p>
      <w:pPr>
        <w:ind w:left="420"/>
        <w:rPr>
          <w:rFonts w:ascii="宋体" w:hAnsi="宋体" w:eastAsia="宋体" w:cs="Times New Roman"/>
          <w:szCs w:val="21"/>
          <w:highlight w:val="none"/>
        </w:rPr>
      </w:pPr>
    </w:p>
    <w:p>
      <w:pPr>
        <w:widowControl/>
        <w:autoSpaceDE w:val="0"/>
        <w:autoSpaceDN w:val="0"/>
        <w:spacing w:line="360" w:lineRule="auto"/>
        <w:ind w:right="893"/>
        <w:jc w:val="center"/>
        <w:textAlignment w:val="bottom"/>
        <w:rPr>
          <w:rFonts w:ascii="宋体" w:hAnsi="宋体" w:eastAsia="宋体" w:cs="Times New Roman"/>
          <w:szCs w:val="21"/>
          <w:highlight w:val="none"/>
        </w:rPr>
      </w:pPr>
      <w:r>
        <w:rPr>
          <w:rFonts w:hint="eastAsia" w:ascii="宋体" w:hAnsi="宋体" w:eastAsia="宋体" w:cs="Times New Roman"/>
          <w:szCs w:val="21"/>
          <w:highlight w:val="none"/>
        </w:rPr>
        <w:t xml:space="preserve">                       公司名称：—————（法人公章）</w:t>
      </w:r>
    </w:p>
    <w:p>
      <w:pPr>
        <w:spacing w:line="300" w:lineRule="auto"/>
        <w:jc w:val="center"/>
        <w:rPr>
          <w:rFonts w:ascii="宋体" w:hAnsi="宋体" w:eastAsia="宋体" w:cs="Times New Roman"/>
          <w:highlight w:val="none"/>
        </w:rPr>
      </w:pPr>
      <w:r>
        <w:rPr>
          <w:rFonts w:hint="eastAsia" w:ascii="宋体" w:hAnsi="宋体" w:eastAsia="宋体" w:cs="Times New Roman"/>
          <w:szCs w:val="21"/>
          <w:highlight w:val="none"/>
        </w:rPr>
        <w:t xml:space="preserve">                承诺日期：年     月     日</w:t>
      </w:r>
    </w:p>
    <w:p>
      <w:pPr>
        <w:spacing w:before="100" w:beforeAutospacing="1" w:after="100" w:afterAutospacing="1"/>
        <w:rPr>
          <w:rFonts w:ascii="宋体" w:hAnsi="宋体" w:eastAsia="宋体" w:cs="Times New Roman"/>
          <w:szCs w:val="20"/>
          <w:highlight w:val="none"/>
        </w:rPr>
      </w:pPr>
    </w:p>
    <w:p>
      <w:pPr>
        <w:spacing w:before="100" w:beforeAutospacing="1" w:after="100" w:afterAutospacing="1"/>
        <w:rPr>
          <w:rFonts w:ascii="宋体" w:hAnsi="宋体" w:eastAsia="宋体" w:cs="Times New Roman"/>
          <w:szCs w:val="20"/>
          <w:highlight w:val="none"/>
        </w:rPr>
      </w:pPr>
    </w:p>
    <w:p>
      <w:pPr>
        <w:spacing w:before="100" w:beforeAutospacing="1" w:after="100" w:afterAutospacing="1"/>
        <w:rPr>
          <w:rFonts w:ascii="宋体" w:hAnsi="宋体" w:eastAsia="宋体" w:cs="Times New Roman"/>
          <w:szCs w:val="20"/>
          <w:highlight w:val="none"/>
        </w:rPr>
      </w:pPr>
    </w:p>
    <w:p>
      <w:pPr>
        <w:spacing w:before="100" w:beforeAutospacing="1" w:after="100" w:afterAutospacing="1"/>
        <w:rPr>
          <w:rFonts w:ascii="宋体" w:hAnsi="宋体" w:eastAsia="宋体" w:cs="Times New Roman"/>
          <w:szCs w:val="20"/>
          <w:highlight w:val="none"/>
        </w:rPr>
      </w:pPr>
    </w:p>
    <w:p>
      <w:pPr>
        <w:spacing w:before="100" w:beforeAutospacing="1" w:after="100" w:afterAutospacing="1"/>
        <w:rPr>
          <w:rFonts w:ascii="宋体" w:hAnsi="宋体" w:eastAsia="宋体" w:cs="Times New Roman"/>
          <w:szCs w:val="20"/>
          <w:highlight w:val="none"/>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highlight w:val="none"/>
        </w:rPr>
      </w:pPr>
      <w:r>
        <w:rPr>
          <w:rFonts w:hint="eastAsia" w:ascii="宋体" w:hAnsi="宋体" w:eastAsia="宋体" w:cs="Times New Roman"/>
          <w:b/>
          <w:szCs w:val="21"/>
          <w:highlight w:val="none"/>
        </w:rPr>
        <w:t>(注：若公司有</w:t>
      </w:r>
      <w:r>
        <w:rPr>
          <w:rFonts w:hint="eastAsia" w:ascii="宋体" w:hAnsi="宋体" w:eastAsia="宋体" w:cs="Times New Roman"/>
          <w:b/>
          <w:bCs/>
          <w:szCs w:val="21"/>
          <w:highlight w:val="none"/>
        </w:rPr>
        <w:t>行贿犯罪记录，</w:t>
      </w:r>
      <w:r>
        <w:rPr>
          <w:rFonts w:hint="eastAsia" w:ascii="宋体" w:hAnsi="宋体" w:eastAsia="宋体" w:cs="Times New Roman"/>
          <w:b/>
          <w:szCs w:val="21"/>
          <w:highlight w:val="none"/>
        </w:rPr>
        <w:t>不可提供该承诺函，否则按相关规定处理；若没有</w:t>
      </w:r>
      <w:r>
        <w:rPr>
          <w:rFonts w:hint="eastAsia" w:ascii="宋体" w:hAnsi="宋体" w:eastAsia="宋体" w:cs="Times New Roman"/>
          <w:b/>
          <w:bCs/>
          <w:szCs w:val="21"/>
          <w:highlight w:val="none"/>
        </w:rPr>
        <w:t>行贿犯罪记录，</w:t>
      </w:r>
      <w:r>
        <w:rPr>
          <w:rFonts w:hint="eastAsia" w:ascii="宋体" w:hAnsi="宋体" w:eastAsia="宋体" w:cs="Times New Roman"/>
          <w:b/>
          <w:szCs w:val="21"/>
          <w:highlight w:val="none"/>
        </w:rPr>
        <w:t>按要求填写，不得更改承诺内容。)</w:t>
      </w:r>
    </w:p>
    <w:p>
      <w:pPr>
        <w:keepNext/>
        <w:keepLines/>
        <w:spacing w:before="260" w:after="260" w:line="415" w:lineRule="auto"/>
        <w:outlineLvl w:val="2"/>
        <w:rPr>
          <w:rFonts w:ascii="宋体" w:hAnsi="宋体" w:eastAsia="宋体" w:cs="Times New Roman"/>
          <w:b/>
          <w:kern w:val="0"/>
          <w:sz w:val="24"/>
          <w:highlight w:val="none"/>
          <w:lang w:val="zh-CN"/>
        </w:rPr>
      </w:pPr>
      <w:r>
        <w:rPr>
          <w:rFonts w:hint="eastAsia" w:ascii="宋体" w:hAnsi="宋体" w:eastAsia="宋体" w:cs="Times New Roman"/>
          <w:bCs/>
          <w:kern w:val="0"/>
          <w:sz w:val="24"/>
          <w:szCs w:val="32"/>
          <w:highlight w:val="none"/>
        </w:rPr>
        <w:br w:type="page"/>
      </w:r>
      <w:r>
        <w:rPr>
          <w:rFonts w:hint="eastAsia" w:ascii="宋体" w:hAnsi="宋体" w:eastAsia="宋体" w:cs="Times New Roman"/>
          <w:b/>
          <w:bCs/>
          <w:sz w:val="24"/>
          <w:szCs w:val="32"/>
          <w:highlight w:val="none"/>
        </w:rPr>
        <w:t>十五、</w:t>
      </w:r>
      <w:r>
        <w:rPr>
          <w:rFonts w:hint="eastAsia" w:ascii="宋体" w:hAnsi="宋体" w:eastAsia="宋体" w:cs="Times New Roman"/>
          <w:b/>
          <w:kern w:val="0"/>
          <w:sz w:val="24"/>
          <w:highlight w:val="none"/>
          <w:lang w:val="zh-CN"/>
        </w:rPr>
        <w:t>信用信息查询记录网络截图件</w:t>
      </w:r>
    </w:p>
    <w:p>
      <w:pPr>
        <w:jc w:val="center"/>
        <w:rPr>
          <w:rFonts w:ascii="宋体" w:hAnsi="宋体" w:eastAsia="宋体" w:cs="Times New Roman"/>
          <w:b/>
          <w:kern w:val="0"/>
          <w:sz w:val="29"/>
          <w:szCs w:val="29"/>
          <w:highlight w:val="none"/>
        </w:rPr>
      </w:pPr>
      <w:r>
        <w:rPr>
          <w:rFonts w:hint="eastAsia" w:ascii="宋体" w:hAnsi="宋体" w:eastAsia="宋体" w:cs="Times New Roman"/>
          <w:b/>
          <w:kern w:val="0"/>
          <w:sz w:val="29"/>
          <w:szCs w:val="29"/>
          <w:highlight w:val="none"/>
        </w:rPr>
        <w:t>信用信息查询记录网络截图件（参考件）</w:t>
      </w:r>
    </w:p>
    <w:p>
      <w:pPr>
        <w:rPr>
          <w:rFonts w:ascii="宋体" w:hAnsi="宋体" w:eastAsia="宋体" w:cs="Times New Roman"/>
          <w:b/>
          <w:sz w:val="28"/>
          <w:szCs w:val="28"/>
          <w:highlight w:val="none"/>
        </w:rPr>
      </w:pPr>
      <w:r>
        <w:rPr>
          <w:rFonts w:ascii="宋体" w:hAnsi="宋体" w:eastAsia="宋体" w:cs="Times New Roman"/>
          <w:szCs w:val="20"/>
          <w:highlight w:val="none"/>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pPr>
        <w:rPr>
          <w:rFonts w:ascii="宋体" w:hAnsi="宋体" w:eastAsia="宋体" w:cs="Times New Roman"/>
          <w:b/>
          <w:sz w:val="28"/>
          <w:szCs w:val="28"/>
          <w:highlight w:val="none"/>
        </w:rPr>
      </w:pPr>
      <w:r>
        <w:rPr>
          <w:rFonts w:ascii="宋体" w:hAnsi="宋体" w:eastAsia="宋体" w:cs="Times New Roman"/>
          <w:b/>
          <w:sz w:val="28"/>
          <w:szCs w:val="28"/>
          <w:highlight w:val="none"/>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pPr>
        <w:rPr>
          <w:rFonts w:ascii="宋体" w:hAnsi="宋体" w:eastAsia="宋体" w:cs="Times New Roman"/>
          <w:b/>
          <w:sz w:val="28"/>
          <w:szCs w:val="28"/>
          <w:highlight w:val="none"/>
        </w:rPr>
      </w:pPr>
      <w:r>
        <w:rPr>
          <w:highlight w:val="none"/>
        </w:rP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pPr>
        <w:rPr>
          <w:rFonts w:ascii="宋体" w:hAnsi="宋体" w:eastAsia="宋体" w:cs="Times New Roman"/>
          <w:b/>
          <w:sz w:val="28"/>
          <w:szCs w:val="28"/>
          <w:highlight w:val="none"/>
        </w:rPr>
      </w:pPr>
      <w:r>
        <w:rPr>
          <w:rFonts w:ascii="宋体" w:hAnsi="宋体" w:eastAsia="宋体" w:cs="Times New Roman"/>
          <w:b/>
          <w:sz w:val="28"/>
          <w:szCs w:val="28"/>
          <w:highlight w:val="none"/>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pPr>
        <w:rPr>
          <w:rFonts w:ascii="宋体" w:hAnsi="宋体" w:eastAsia="宋体" w:cs="Times New Roman"/>
          <w:b/>
          <w:sz w:val="28"/>
          <w:szCs w:val="28"/>
          <w:highlight w:val="none"/>
        </w:rPr>
      </w:pPr>
    </w:p>
    <w:p>
      <w:pPr>
        <w:rPr>
          <w:rFonts w:ascii="宋体" w:hAnsi="宋体" w:eastAsia="宋体" w:cs="Times New Roman"/>
          <w:b/>
          <w:szCs w:val="21"/>
          <w:highlight w:val="none"/>
        </w:rPr>
      </w:pPr>
      <w:r>
        <w:rPr>
          <w:rFonts w:hint="eastAsia" w:ascii="宋体" w:hAnsi="宋体" w:eastAsia="宋体" w:cs="Times New Roman"/>
          <w:b/>
          <w:szCs w:val="21"/>
          <w:highlight w:val="none"/>
        </w:rPr>
        <w:t>查询截图时间：  年  月  日  时  分（北京时间）</w:t>
      </w:r>
    </w:p>
    <w:p>
      <w:pPr>
        <w:rPr>
          <w:rFonts w:ascii="宋体" w:hAnsi="宋体" w:eastAsia="宋体" w:cs="Times New Roman"/>
          <w:b/>
          <w:sz w:val="28"/>
          <w:szCs w:val="28"/>
          <w:highlight w:val="none"/>
        </w:rPr>
      </w:pPr>
    </w:p>
    <w:p>
      <w:pPr>
        <w:rPr>
          <w:rFonts w:ascii="宋体" w:hAnsi="宋体" w:eastAsia="宋体" w:cs="Times New Roman"/>
          <w:b/>
          <w:sz w:val="28"/>
          <w:szCs w:val="28"/>
          <w:highlight w:val="none"/>
        </w:rPr>
      </w:pPr>
    </w:p>
    <w:p>
      <w:pPr>
        <w:rPr>
          <w:rFonts w:ascii="宋体" w:hAnsi="宋体" w:eastAsia="宋体" w:cs="Times New Roman"/>
          <w:b/>
          <w:sz w:val="24"/>
          <w:highlight w:val="none"/>
        </w:rPr>
      </w:pPr>
    </w:p>
    <w:p>
      <w:pPr>
        <w:spacing w:line="579" w:lineRule="exact"/>
        <w:rPr>
          <w:rFonts w:ascii="宋体" w:hAnsi="宋体" w:eastAsia="宋体" w:cs="Times New Roman"/>
          <w:b/>
          <w:sz w:val="24"/>
          <w:szCs w:val="21"/>
          <w:highlight w:val="none"/>
        </w:rPr>
      </w:pPr>
      <w:r>
        <w:rPr>
          <w:rFonts w:hint="eastAsia" w:ascii="宋体" w:hAnsi="宋体" w:eastAsia="宋体" w:cs="Times New Roman"/>
          <w:b/>
          <w:sz w:val="24"/>
          <w:szCs w:val="21"/>
          <w:highlight w:val="none"/>
        </w:rPr>
        <w:t>十六、 政府采购违法行为风险知悉确认书（模板）</w:t>
      </w:r>
    </w:p>
    <w:p>
      <w:pPr>
        <w:spacing w:line="579" w:lineRule="exact"/>
        <w:rPr>
          <w:rFonts w:ascii="宋体" w:hAnsi="宋体" w:eastAsia="宋体" w:cs="Times New Roman"/>
          <w:sz w:val="32"/>
          <w:szCs w:val="32"/>
          <w:highlight w:val="none"/>
        </w:rPr>
      </w:pPr>
    </w:p>
    <w:p>
      <w:pPr>
        <w:autoSpaceDE w:val="0"/>
        <w:autoSpaceDN w:val="0"/>
        <w:adjustRightInd w:val="0"/>
        <w:spacing w:line="579" w:lineRule="exact"/>
        <w:jc w:val="center"/>
        <w:rPr>
          <w:rFonts w:ascii="宋体" w:hAnsi="宋体" w:eastAsia="宋体" w:cs="Times New Roman"/>
          <w:kern w:val="0"/>
          <w:sz w:val="36"/>
          <w:szCs w:val="44"/>
          <w:highlight w:val="none"/>
        </w:rPr>
      </w:pPr>
      <w:r>
        <w:rPr>
          <w:rFonts w:hint="eastAsia" w:ascii="宋体" w:hAnsi="宋体" w:eastAsia="宋体" w:cs="Times New Roman"/>
          <w:kern w:val="0"/>
          <w:sz w:val="36"/>
          <w:szCs w:val="44"/>
          <w:highlight w:val="none"/>
        </w:rPr>
        <w:t>政府采购违法行为风险知悉确认书</w:t>
      </w:r>
    </w:p>
    <w:p>
      <w:pPr>
        <w:spacing w:line="579" w:lineRule="exact"/>
        <w:ind w:firstLine="480" w:firstLineChars="200"/>
        <w:rPr>
          <w:rFonts w:ascii="宋体" w:hAnsi="宋体" w:eastAsia="宋体" w:cs="Times New Roman"/>
          <w:sz w:val="24"/>
          <w:szCs w:val="32"/>
          <w:highlight w:val="none"/>
        </w:rPr>
      </w:pPr>
    </w:p>
    <w:p>
      <w:pPr>
        <w:spacing w:line="579" w:lineRule="exact"/>
        <w:ind w:firstLine="480" w:firstLineChars="200"/>
        <w:rPr>
          <w:rFonts w:ascii="宋体" w:hAnsi="宋体" w:eastAsia="宋体" w:cs="Times New Roman"/>
          <w:kern w:val="0"/>
          <w:sz w:val="24"/>
          <w:szCs w:val="32"/>
          <w:highlight w:val="none"/>
        </w:rPr>
      </w:pPr>
      <w:r>
        <w:rPr>
          <w:rFonts w:hint="eastAsia" w:ascii="宋体" w:hAnsi="宋体" w:eastAsia="宋体" w:cs="Times New Roman"/>
          <w:sz w:val="24"/>
          <w:szCs w:val="32"/>
          <w:highlight w:val="none"/>
        </w:rPr>
        <w:t>本公司在参加竞谈前已充分知悉以下情形为参与政府采购活动时的重大风险事项，并承诺已对下述风险提示事项重点排查，做到严谨、诚信、依法依规参与政府采购活动。</w:t>
      </w:r>
    </w:p>
    <w:p>
      <w:pPr>
        <w:spacing w:line="579" w:lineRule="exact"/>
        <w:ind w:firstLine="482" w:firstLineChars="200"/>
        <w:rPr>
          <w:rFonts w:ascii="宋体" w:hAnsi="宋体" w:eastAsia="宋体" w:cs="Times New Roman"/>
          <w:sz w:val="24"/>
          <w:szCs w:val="32"/>
          <w:highlight w:val="none"/>
        </w:rPr>
      </w:pPr>
      <w:r>
        <w:rPr>
          <w:rFonts w:hint="eastAsia" w:ascii="宋体" w:hAnsi="宋体" w:eastAsia="宋体" w:cs="Times New Roman"/>
          <w:b/>
          <w:bCs/>
          <w:sz w:val="24"/>
          <w:szCs w:val="32"/>
          <w:highlight w:val="none"/>
        </w:rPr>
        <w:t>一、本公司已充分知悉“隐瞒真实情况，提供虚假资料”的法定情形，相关情形包括但不限于</w:t>
      </w:r>
      <w:r>
        <w:rPr>
          <w:rFonts w:hint="eastAsia" w:ascii="宋体" w:hAnsi="宋体" w:eastAsia="宋体" w:cs="Times New Roman"/>
          <w:sz w:val="24"/>
          <w:szCs w:val="32"/>
          <w:highlight w:val="none"/>
        </w:rPr>
        <w:t>：</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（一）通过转让或者租借等方式从其他单位获取资格或者资质证书参加竞谈的。</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（二）由其他单位或者其他单位负责人在竞谈供应商编制的谈判响应文件上加盖印章或者签字的。</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（三）项目负责人或者主要技术人员不是本单位人员的。</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（四）其他隐瞒真实情况、提供虚假资料的行为。</w:t>
      </w:r>
    </w:p>
    <w:p>
      <w:pPr>
        <w:spacing w:line="579" w:lineRule="exact"/>
        <w:ind w:firstLine="482" w:firstLineChars="200"/>
        <w:rPr>
          <w:rFonts w:ascii="宋体" w:hAnsi="宋体" w:eastAsia="宋体" w:cs="Times New Roman"/>
          <w:sz w:val="24"/>
          <w:szCs w:val="32"/>
          <w:highlight w:val="none"/>
        </w:rPr>
      </w:pPr>
      <w:r>
        <w:rPr>
          <w:rFonts w:hint="eastAsia" w:ascii="宋体" w:hAnsi="宋体" w:eastAsia="宋体" w:cs="Times New Roman"/>
          <w:b/>
          <w:bCs/>
          <w:sz w:val="24"/>
          <w:szCs w:val="32"/>
          <w:highlight w:val="none"/>
        </w:rPr>
        <w:t>二、本公司已充分知悉“与其他采购参加人串通参与竞谈”的法定情形，相关情形包括但不限于：</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 xml:space="preserve">（一）响应供应商之间相互约定给予未成交的供应商利益补偿。 </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（二）不同参与竞谈供应商的法定代表人、主要经营负责人、项目竞谈授权代表人、项目负责人、主要技术人员为同一人、属同一单位或者在同一单位缴纳社会保险。</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（三）不同参与竞谈供应商的竞谈响应文件由同一单位或者同一人编制，或者由同一人分阶段参与编制的。</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（四）不同参与竞谈供应商的竞谈响应文件或部分竞谈响应文件相互混装。</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（五）不同供应商的竞谈响应文件内容存在非正常一致。</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（六）由同一单位工作人员为两家以上（含两家）供应商进行同一项竞谈响应活动的。</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（七）不同竞谈响应供应商的竞谈响应报价呈规律性差异。</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（八）主管部门依照法律、法规认定的其他情形。</w:t>
      </w:r>
    </w:p>
    <w:p>
      <w:pPr>
        <w:spacing w:line="579" w:lineRule="exact"/>
        <w:ind w:firstLine="482" w:firstLineChars="200"/>
        <w:rPr>
          <w:rFonts w:ascii="宋体" w:hAnsi="宋体" w:eastAsia="宋体" w:cs="Times New Roman"/>
          <w:b/>
          <w:bCs/>
          <w:sz w:val="24"/>
          <w:szCs w:val="32"/>
          <w:highlight w:val="none"/>
        </w:rPr>
      </w:pPr>
      <w:r>
        <w:rPr>
          <w:rFonts w:hint="eastAsia" w:ascii="宋体" w:hAnsi="宋体" w:eastAsia="宋体" w:cs="Times New Roman"/>
          <w:b/>
          <w:bCs/>
          <w:sz w:val="24"/>
          <w:szCs w:val="32"/>
          <w:highlight w:val="none"/>
        </w:rPr>
        <w:t>三、本公司已充分知悉下列情形所对应的法律风险，并在竞谈响应前已对相关风险事项进行排查。</w:t>
      </w:r>
    </w:p>
    <w:p>
      <w:pPr>
        <w:spacing w:line="579" w:lineRule="exact"/>
        <w:ind w:firstLine="480" w:firstLineChars="200"/>
        <w:rPr>
          <w:rFonts w:ascii="宋体" w:hAnsi="宋体" w:eastAsia="宋体" w:cs="Times New Roman"/>
          <w:b/>
          <w:bCs/>
          <w:sz w:val="24"/>
          <w:szCs w:val="32"/>
          <w:highlight w:val="none"/>
        </w:rPr>
      </w:pPr>
      <w:r>
        <w:rPr>
          <w:rFonts w:hint="eastAsia" w:ascii="宋体" w:hAnsi="宋体" w:eastAsia="宋体" w:cs="Times New Roman"/>
          <w:sz w:val="24"/>
          <w:szCs w:val="32"/>
          <w:highlight w:val="none"/>
        </w:rPr>
        <w:t>（一）对于从其他主体获取的谈判文件，供应商应审慎核查，确保竞谈响应资料的真实性。</w:t>
      </w:r>
      <w:r>
        <w:rPr>
          <w:rFonts w:hint="eastAsia" w:ascii="宋体" w:hAnsi="宋体" w:eastAsia="宋体" w:cs="Times New Roman"/>
          <w:b/>
          <w:bCs/>
          <w:sz w:val="24"/>
          <w:szCs w:val="32"/>
          <w:highlight w:val="none"/>
        </w:rPr>
        <w:t>如主管部门查实竞谈响应文件中存在虚假资料的，无论相关资料是否由第三方或本公司员工提供，均不影响主管部门对供应商存在“隐瞒真实情况，提供虚假资料”违法行为的认定。</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 xml:space="preserve">（三）对于涉及安全生产、特种作业、抢险救灾、防疫等政府采购项目，供应商实施提供虚假资料、串通竞谈响应等违法行为的，主管部门将依法从严处理。 </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pPr>
        <w:spacing w:line="579" w:lineRule="exact"/>
        <w:ind w:firstLine="480" w:firstLineChars="200"/>
        <w:rPr>
          <w:rFonts w:ascii="宋体" w:hAnsi="宋体" w:eastAsia="宋体" w:cs="Times New Roman"/>
          <w:sz w:val="24"/>
          <w:szCs w:val="32"/>
          <w:highlight w:val="none"/>
        </w:rPr>
      </w:pPr>
    </w:p>
    <w:p>
      <w:pPr>
        <w:spacing w:line="579" w:lineRule="exact"/>
        <w:ind w:firstLine="482" w:firstLineChars="200"/>
        <w:rPr>
          <w:rFonts w:ascii="宋体" w:hAnsi="宋体" w:eastAsia="宋体" w:cs="Times New Roman"/>
          <w:b/>
          <w:bCs/>
          <w:sz w:val="24"/>
          <w:szCs w:val="32"/>
          <w:highlight w:val="none"/>
        </w:rPr>
      </w:pPr>
      <w:r>
        <w:rPr>
          <w:rFonts w:hint="eastAsia" w:ascii="宋体" w:hAnsi="宋体" w:eastAsia="宋体" w:cs="Times New Roman"/>
          <w:b/>
          <w:bCs/>
          <w:sz w:val="24"/>
          <w:szCs w:val="32"/>
          <w:highlight w:val="none"/>
        </w:rPr>
        <w:t>四、本公司已充分知悉政府采购违法、违规行为的法律后果。</w:t>
      </w:r>
      <w:r>
        <w:rPr>
          <w:rFonts w:hint="eastAsia" w:ascii="宋体" w:hAnsi="宋体" w:eastAsia="宋体" w:cs="Times New Roman"/>
          <w:sz w:val="24"/>
          <w:szCs w:val="32"/>
          <w:highlight w:val="none"/>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以下文字请竞谈响应供应商抄写并确认：“本公司已仔细阅读《政府采购违法行为风险知悉确认书》，充分知悉违法行为的法律后果，并承诺将严谨、诚信、依法依规参与政府采购活动”。</w:t>
      </w:r>
    </w:p>
    <w:p>
      <w:pPr>
        <w:spacing w:line="579" w:lineRule="exact"/>
        <w:rPr>
          <w:rFonts w:ascii="宋体" w:hAnsi="宋体" w:eastAsia="宋体" w:cs="Times New Roman"/>
          <w:sz w:val="24"/>
          <w:szCs w:val="32"/>
          <w:highlight w:val="none"/>
        </w:rPr>
      </w:pPr>
      <w:r>
        <w:rPr>
          <w:rFonts w:hint="eastAsia" w:ascii="宋体" w:hAnsi="宋体" w:eastAsia="宋体" w:cs="Times New Roman"/>
          <w:sz w:val="24"/>
          <w:szCs w:val="32"/>
          <w:highlight w:val="none"/>
          <w:u w:val="single"/>
        </w:rPr>
        <w:t xml:space="preserve">                                                                      </w:t>
      </w:r>
    </w:p>
    <w:p>
      <w:pPr>
        <w:spacing w:line="579" w:lineRule="exact"/>
        <w:rPr>
          <w:rFonts w:ascii="宋体" w:hAnsi="宋体" w:eastAsia="宋体" w:cs="Times New Roman"/>
          <w:sz w:val="24"/>
          <w:szCs w:val="32"/>
          <w:highlight w:val="none"/>
          <w:u w:val="single"/>
        </w:rPr>
      </w:pPr>
      <w:r>
        <w:rPr>
          <w:rFonts w:hint="eastAsia" w:ascii="宋体" w:hAnsi="宋体" w:eastAsia="宋体" w:cs="Times New Roman"/>
          <w:sz w:val="24"/>
          <w:szCs w:val="32"/>
          <w:highlight w:val="none"/>
          <w:u w:val="single"/>
        </w:rPr>
        <w:t xml:space="preserve">                                                                      </w:t>
      </w:r>
    </w:p>
    <w:p>
      <w:pPr>
        <w:spacing w:line="579" w:lineRule="exact"/>
        <w:rPr>
          <w:rFonts w:ascii="宋体" w:hAnsi="宋体" w:eastAsia="宋体" w:cs="Times New Roman"/>
          <w:sz w:val="24"/>
          <w:szCs w:val="32"/>
          <w:highlight w:val="none"/>
        </w:rPr>
      </w:pPr>
      <w:r>
        <w:rPr>
          <w:rFonts w:hint="eastAsia" w:ascii="宋体" w:hAnsi="宋体" w:eastAsia="宋体" w:cs="Times New Roman"/>
          <w:sz w:val="24"/>
          <w:szCs w:val="32"/>
          <w:highlight w:val="none"/>
          <w:u w:val="single"/>
        </w:rPr>
        <w:t xml:space="preserve">                                                                      </w:t>
      </w:r>
    </w:p>
    <w:p>
      <w:pPr>
        <w:spacing w:line="579" w:lineRule="exact"/>
        <w:rPr>
          <w:rFonts w:ascii="宋体" w:hAnsi="宋体" w:eastAsia="宋体" w:cs="Times New Roman"/>
          <w:sz w:val="24"/>
          <w:szCs w:val="32"/>
          <w:highlight w:val="none"/>
          <w:u w:val="single"/>
        </w:rPr>
      </w:pPr>
      <w:r>
        <w:rPr>
          <w:rFonts w:hint="eastAsia" w:ascii="宋体" w:hAnsi="宋体" w:eastAsia="宋体" w:cs="Times New Roman"/>
          <w:sz w:val="24"/>
          <w:szCs w:val="32"/>
          <w:highlight w:val="none"/>
          <w:u w:val="single"/>
        </w:rPr>
        <w:t xml:space="preserve">                                                                      </w:t>
      </w:r>
    </w:p>
    <w:p>
      <w:pPr>
        <w:spacing w:line="579" w:lineRule="exact"/>
        <w:rPr>
          <w:rFonts w:ascii="宋体" w:hAnsi="宋体" w:eastAsia="宋体" w:cs="Times New Roman"/>
          <w:szCs w:val="24"/>
          <w:highlight w:val="none"/>
        </w:rPr>
      </w:pPr>
    </w:p>
    <w:p>
      <w:pPr>
        <w:spacing w:line="579" w:lineRule="exact"/>
        <w:ind w:right="1642" w:rightChars="782"/>
        <w:jc w:val="right"/>
        <w:rPr>
          <w:rFonts w:ascii="宋体" w:hAnsi="宋体" w:eastAsia="宋体" w:cs="Times New Roman"/>
          <w:sz w:val="24"/>
          <w:szCs w:val="32"/>
          <w:highlight w:val="none"/>
        </w:rPr>
      </w:pPr>
      <w:r>
        <w:rPr>
          <w:rFonts w:hint="eastAsia" w:ascii="宋体" w:hAnsi="宋体" w:eastAsia="宋体" w:cs="Times New Roman"/>
          <w:sz w:val="24"/>
          <w:szCs w:val="32"/>
          <w:highlight w:val="none"/>
        </w:rPr>
        <w:t xml:space="preserve">                    负责人/授权代表签名：</w:t>
      </w:r>
    </w:p>
    <w:p>
      <w:pPr>
        <w:spacing w:line="579" w:lineRule="exact"/>
        <w:ind w:right="1642" w:rightChars="782" w:firstLine="2400" w:firstLineChars="1000"/>
        <w:jc w:val="right"/>
        <w:rPr>
          <w:rFonts w:ascii="宋体" w:hAnsi="宋体" w:eastAsia="宋体" w:cs="Times New Roman"/>
          <w:sz w:val="24"/>
          <w:szCs w:val="32"/>
          <w:highlight w:val="none"/>
        </w:rPr>
      </w:pPr>
      <w:r>
        <w:rPr>
          <w:rFonts w:hint="eastAsia" w:ascii="宋体" w:hAnsi="宋体" w:eastAsia="宋体" w:cs="Times New Roman"/>
          <w:sz w:val="24"/>
          <w:szCs w:val="32"/>
          <w:highlight w:val="none"/>
        </w:rPr>
        <w:t>知悉人（公章）：</w:t>
      </w:r>
    </w:p>
    <w:p>
      <w:pPr>
        <w:spacing w:line="579" w:lineRule="exact"/>
        <w:ind w:right="1642" w:rightChars="782"/>
        <w:jc w:val="right"/>
        <w:rPr>
          <w:rFonts w:ascii="宋体" w:hAnsi="宋体" w:eastAsia="宋体" w:cs="Times New Roman"/>
          <w:sz w:val="24"/>
          <w:szCs w:val="32"/>
          <w:highlight w:val="none"/>
        </w:rPr>
      </w:pPr>
      <w:r>
        <w:rPr>
          <w:rFonts w:hint="eastAsia" w:ascii="宋体" w:hAnsi="宋体" w:eastAsia="宋体" w:cs="Times New Roman"/>
          <w:sz w:val="24"/>
          <w:szCs w:val="32"/>
          <w:highlight w:val="none"/>
        </w:rPr>
        <w:t xml:space="preserve">                    日期：</w:t>
      </w:r>
    </w:p>
    <w:p>
      <w:pPr>
        <w:spacing w:line="600" w:lineRule="exact"/>
        <w:rPr>
          <w:rFonts w:ascii="宋体" w:hAnsi="宋体" w:eastAsia="宋体" w:cs="Times New Roman"/>
          <w:b/>
          <w:color w:val="FF0000"/>
          <w:sz w:val="24"/>
          <w:szCs w:val="32"/>
          <w:highlight w:val="none"/>
        </w:rPr>
      </w:pPr>
      <w:r>
        <w:rPr>
          <w:rFonts w:hint="eastAsia" w:ascii="宋体" w:hAnsi="宋体" w:eastAsia="宋体" w:cs="Times New Roman"/>
          <w:b/>
          <w:color w:val="FF0000"/>
          <w:sz w:val="24"/>
          <w:szCs w:val="32"/>
          <w:highlight w:val="none"/>
          <w:lang w:bidi="ar"/>
        </w:rPr>
        <w:t>上述《政府采购违法行为风险知悉确认书》请各供应商</w:t>
      </w:r>
      <w:r>
        <w:rPr>
          <w:rFonts w:hint="eastAsia" w:ascii="宋体" w:hAnsi="宋体" w:eastAsia="宋体" w:cs="Times New Roman"/>
          <w:b/>
          <w:color w:val="FF0000"/>
          <w:sz w:val="24"/>
          <w:szCs w:val="32"/>
          <w:highlight w:val="none"/>
        </w:rPr>
        <w:t>负责人或授权代表签字并加盖单位公章后随竞争性谈判响应文件一并提交。</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p>
      <w:pPr>
        <w:jc w:val="left"/>
        <w:rPr>
          <w:highlight w:val="none"/>
        </w:rPr>
      </w:pPr>
      <w:r>
        <w:rPr>
          <w:rFonts w:hint="eastAsia" w:ascii="宋体" w:hAnsi="宋体" w:eastAsia="宋体" w:cs="Times New Roman"/>
          <w:b/>
          <w:kern w:val="0"/>
          <w:sz w:val="24"/>
          <w:szCs w:val="21"/>
          <w:highlight w:val="none"/>
        </w:rPr>
        <w:t>十七、公司认为有必要提供的其他材料（如：产品彩页、说明书等）</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19278"/>
    <w:multiLevelType w:val="singleLevel"/>
    <w:tmpl w:val="D7B19278"/>
    <w:lvl w:ilvl="0" w:tentative="0">
      <w:start w:val="2"/>
      <w:numFmt w:val="chineseCounting"/>
      <w:suff w:val="nothing"/>
      <w:lvlText w:val="%1、"/>
      <w:lvlJc w:val="left"/>
      <w:rPr>
        <w:rFonts w:hint="eastAsia"/>
      </w:rPr>
    </w:lvl>
  </w:abstractNum>
  <w:abstractNum w:abstractNumId="1">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3ZGNmMTBmYjU1ZGU3Zjk4Y2E1YmE1NWMzYjliZmMifQ=="/>
  </w:docVars>
  <w:rsids>
    <w:rsidRoot w:val="00E15023"/>
    <w:rsid w:val="00204051"/>
    <w:rsid w:val="00336A5F"/>
    <w:rsid w:val="003C3F30"/>
    <w:rsid w:val="007A0F2A"/>
    <w:rsid w:val="008F25E0"/>
    <w:rsid w:val="00A448F3"/>
    <w:rsid w:val="00B3495D"/>
    <w:rsid w:val="00B471CA"/>
    <w:rsid w:val="00BF751A"/>
    <w:rsid w:val="00CB6F65"/>
    <w:rsid w:val="00E15023"/>
    <w:rsid w:val="039B6916"/>
    <w:rsid w:val="10D714BF"/>
    <w:rsid w:val="17A627CC"/>
    <w:rsid w:val="1F4520E5"/>
    <w:rsid w:val="284B5988"/>
    <w:rsid w:val="4D875294"/>
    <w:rsid w:val="69C8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autoRedefine/>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semiHidden/>
    <w:unhideWhenUsed/>
    <w:qFormat/>
    <w:uiPriority w:val="99"/>
    <w:pPr>
      <w:jc w:val="left"/>
    </w:pPr>
  </w:style>
  <w:style w:type="paragraph" w:styleId="4">
    <w:name w:val="Body Text"/>
    <w:basedOn w:val="1"/>
    <w:next w:val="1"/>
    <w:link w:val="17"/>
    <w:autoRedefine/>
    <w:semiHidden/>
    <w:unhideWhenUsed/>
    <w:qFormat/>
    <w:uiPriority w:val="0"/>
    <w:pPr>
      <w:spacing w:after="120"/>
    </w:pPr>
    <w:rPr>
      <w:rFonts w:cs="宋体" w:asciiTheme="minorEastAsia"/>
      <w:bCs/>
      <w:sz w:val="24"/>
      <w:szCs w:val="21"/>
    </w:rPr>
  </w:style>
  <w:style w:type="paragraph" w:styleId="5">
    <w:name w:val="Plain Text"/>
    <w:basedOn w:val="1"/>
    <w:link w:val="16"/>
    <w:semiHidden/>
    <w:unhideWhenUsed/>
    <w:qFormat/>
    <w:uiPriority w:val="0"/>
    <w:rPr>
      <w:rFonts w:ascii="宋体" w:hAnsi="Courier New" w:eastAsia="宋体"/>
    </w:rPr>
  </w:style>
  <w:style w:type="paragraph" w:styleId="6">
    <w:name w:val="Date"/>
    <w:basedOn w:val="1"/>
    <w:next w:val="1"/>
    <w:link w:val="22"/>
    <w:autoRedefine/>
    <w:semiHidden/>
    <w:unhideWhenUsed/>
    <w:qFormat/>
    <w:uiPriority w:val="99"/>
    <w:pPr>
      <w:ind w:left="100" w:leftChars="2500"/>
    </w:pPr>
  </w:style>
  <w:style w:type="paragraph" w:styleId="7">
    <w:name w:val="Balloon Text"/>
    <w:basedOn w:val="1"/>
    <w:link w:val="19"/>
    <w:autoRedefine/>
    <w:semiHidden/>
    <w:unhideWhenUsed/>
    <w:qFormat/>
    <w:uiPriority w:val="99"/>
    <w:rPr>
      <w:sz w:val="18"/>
      <w:szCs w:val="18"/>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autoRedefine/>
    <w:semiHidden/>
    <w:unhideWhenUsed/>
    <w:qFormat/>
    <w:uiPriority w:val="99"/>
    <w:rPr>
      <w:sz w:val="21"/>
      <w:szCs w:val="21"/>
    </w:rPr>
  </w:style>
  <w:style w:type="paragraph" w:styleId="14">
    <w:name w:val="List Paragraph"/>
    <w:basedOn w:val="1"/>
    <w:autoRedefine/>
    <w:qFormat/>
    <w:uiPriority w:val="34"/>
    <w:pPr>
      <w:ind w:firstLine="420" w:firstLineChars="200"/>
    </w:pPr>
    <w:rPr>
      <w:rFonts w:ascii="Calibri" w:hAnsi="Calibri" w:eastAsia="宋体" w:cs="Times New Roman"/>
    </w:rPr>
  </w:style>
  <w:style w:type="character" w:customStyle="1" w:styleId="15">
    <w:name w:val="标题 2 字符"/>
    <w:basedOn w:val="12"/>
    <w:link w:val="2"/>
    <w:autoRedefine/>
    <w:semiHidden/>
    <w:qFormat/>
    <w:uiPriority w:val="0"/>
    <w:rPr>
      <w:rFonts w:ascii="Arial" w:hAnsi="Arial" w:eastAsia="黑体" w:cs="Times New Roman"/>
      <w:b/>
      <w:bCs/>
      <w:sz w:val="32"/>
      <w:szCs w:val="32"/>
    </w:rPr>
  </w:style>
  <w:style w:type="character" w:customStyle="1" w:styleId="16">
    <w:name w:val="纯文本 字符"/>
    <w:basedOn w:val="12"/>
    <w:link w:val="5"/>
    <w:autoRedefine/>
    <w:semiHidden/>
    <w:qFormat/>
    <w:uiPriority w:val="0"/>
    <w:rPr>
      <w:rFonts w:ascii="宋体" w:hAnsi="Courier New" w:eastAsia="宋体"/>
    </w:rPr>
  </w:style>
  <w:style w:type="character" w:customStyle="1" w:styleId="17">
    <w:name w:val="正文文本 字符"/>
    <w:basedOn w:val="12"/>
    <w:link w:val="4"/>
    <w:autoRedefine/>
    <w:semiHidden/>
    <w:qFormat/>
    <w:uiPriority w:val="0"/>
    <w:rPr>
      <w:rFonts w:cs="宋体" w:asciiTheme="minorEastAsia"/>
      <w:bCs/>
      <w:sz w:val="24"/>
      <w:szCs w:val="21"/>
    </w:rPr>
  </w:style>
  <w:style w:type="character" w:customStyle="1" w:styleId="18">
    <w:name w:val="批注文字 字符"/>
    <w:basedOn w:val="12"/>
    <w:link w:val="3"/>
    <w:autoRedefine/>
    <w:semiHidden/>
    <w:qFormat/>
    <w:uiPriority w:val="99"/>
  </w:style>
  <w:style w:type="character" w:customStyle="1" w:styleId="19">
    <w:name w:val="批注框文本 字符"/>
    <w:basedOn w:val="12"/>
    <w:link w:val="7"/>
    <w:autoRedefine/>
    <w:semiHidden/>
    <w:qFormat/>
    <w:uiPriority w:val="99"/>
    <w:rPr>
      <w:sz w:val="18"/>
      <w:szCs w:val="18"/>
    </w:rPr>
  </w:style>
  <w:style w:type="character" w:customStyle="1" w:styleId="20">
    <w:name w:val="页眉 字符"/>
    <w:basedOn w:val="12"/>
    <w:link w:val="9"/>
    <w:autoRedefine/>
    <w:qFormat/>
    <w:uiPriority w:val="99"/>
    <w:rPr>
      <w:sz w:val="18"/>
      <w:szCs w:val="18"/>
    </w:rPr>
  </w:style>
  <w:style w:type="character" w:customStyle="1" w:styleId="21">
    <w:name w:val="页脚 字符"/>
    <w:basedOn w:val="12"/>
    <w:link w:val="8"/>
    <w:autoRedefine/>
    <w:qFormat/>
    <w:uiPriority w:val="99"/>
    <w:rPr>
      <w:sz w:val="18"/>
      <w:szCs w:val="18"/>
    </w:rPr>
  </w:style>
  <w:style w:type="character" w:customStyle="1" w:styleId="22">
    <w:name w:val="日期 字符"/>
    <w:basedOn w:val="12"/>
    <w:link w:val="6"/>
    <w:autoRedefine/>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9534</Words>
  <Characters>9980</Characters>
  <Lines>80</Lines>
  <Paragraphs>22</Paragraphs>
  <TotalTime>21</TotalTime>
  <ScaleCrop>false</ScaleCrop>
  <LinksUpToDate>false</LinksUpToDate>
  <CharactersWithSpaces>10972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2024-01-12T03:39:00Z</dcterms:created>
  <dc:creator>深</dc:creator>
  <cp:lastModifiedBy>作者</cp:lastModifiedBy>
  <dcterms:modified xsi:type="dcterms:W3CDTF">2024-05-20T08:50:29Z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54FB25E6843242BE92E8A779EFC40CEE_12</vt:lpwstr>
  </property>
</Properties>
</file>