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29038C" w14:textId="77777777" w:rsidR="00BA4918" w:rsidRDefault="00BA4918">
      <w:pPr>
        <w:pStyle w:val="afd"/>
        <w:spacing w:before="454" w:beforeAutospacing="0" w:after="454" w:afterAutospacing="0"/>
        <w:ind w:left="454" w:right="454"/>
        <w:jc w:val="center"/>
        <w:outlineLvl w:val="0"/>
        <w:divId w:val="1914923387"/>
        <w:rPr>
          <w:sz w:val="40"/>
          <w:szCs w:val="40"/>
        </w:rPr>
      </w:pPr>
      <w:r>
        <w:rPr>
          <w:sz w:val="40"/>
          <w:szCs w:val="40"/>
        </w:rPr>
        <w:t>清华大学深圳国际研究生院多媒体系统</w:t>
      </w:r>
    </w:p>
    <w:p w14:paraId="597A11B0" w14:textId="77777777" w:rsidR="00BA4918" w:rsidRDefault="00BA4918">
      <w:pPr>
        <w:pStyle w:val="afd"/>
        <w:jc w:val="center"/>
        <w:outlineLvl w:val="1"/>
        <w:divId w:val="1914923387"/>
        <w:rPr>
          <w:rFonts w:ascii="黑体" w:eastAsia="黑体" w:hAnsi="黑体"/>
          <w:sz w:val="40"/>
          <w:szCs w:val="40"/>
        </w:rPr>
      </w:pPr>
      <w:r>
        <w:rPr>
          <w:rFonts w:ascii="黑体" w:eastAsia="黑体" w:hAnsi="黑体" w:hint="eastAsia"/>
          <w:sz w:val="40"/>
          <w:szCs w:val="40"/>
        </w:rPr>
        <w:t>招标文件信息</w:t>
      </w:r>
    </w:p>
    <w:tbl>
      <w:tblPr>
        <w:tblW w:w="7938" w:type="dxa"/>
        <w:jc w:val="center"/>
        <w:tblCellSpacing w:w="0" w:type="dxa"/>
        <w:tblCellMar>
          <w:top w:w="45" w:type="dxa"/>
          <w:left w:w="45" w:type="dxa"/>
          <w:bottom w:w="45" w:type="dxa"/>
          <w:right w:w="45" w:type="dxa"/>
        </w:tblCellMar>
        <w:tblLook w:val="04A0" w:firstRow="1" w:lastRow="0" w:firstColumn="1" w:lastColumn="0" w:noHBand="0" w:noVBand="1"/>
      </w:tblPr>
      <w:tblGrid>
        <w:gridCol w:w="2722"/>
        <w:gridCol w:w="480"/>
      </w:tblGrid>
      <w:tr w:rsidR="00BA4918" w14:paraId="62EB58AE" w14:textId="77777777">
        <w:trPr>
          <w:divId w:val="1914923387"/>
          <w:trHeight w:val="737"/>
          <w:tblCellSpacing w:w="0" w:type="dxa"/>
          <w:jc w:val="center"/>
        </w:trPr>
        <w:tc>
          <w:tcPr>
            <w:tcW w:w="2722" w:type="dxa"/>
            <w:vAlign w:val="center"/>
            <w:hideMark/>
          </w:tcPr>
          <w:p w14:paraId="3B056248" w14:textId="77777777" w:rsidR="00BA4918" w:rsidRDefault="00BA4918">
            <w:pPr>
              <w:jc w:val="right"/>
              <w:rPr>
                <w:rFonts w:ascii="宋体" w:hAnsi="宋体" w:hint="eastAsia"/>
                <w:sz w:val="30"/>
                <w:szCs w:val="30"/>
              </w:rPr>
            </w:pPr>
            <w:r>
              <w:rPr>
                <w:sz w:val="30"/>
                <w:szCs w:val="30"/>
              </w:rPr>
              <w:t>项目编号：</w:t>
            </w:r>
          </w:p>
        </w:tc>
        <w:tc>
          <w:tcPr>
            <w:tcW w:w="0" w:type="auto"/>
            <w:vAlign w:val="center"/>
            <w:hideMark/>
          </w:tcPr>
          <w:p w14:paraId="589839B9" w14:textId="77777777" w:rsidR="00BA4918" w:rsidRDefault="00BA4918">
            <w:pPr>
              <w:jc w:val="left"/>
              <w:rPr>
                <w:sz w:val="30"/>
                <w:szCs w:val="30"/>
              </w:rPr>
            </w:pPr>
            <w:r>
              <w:rPr>
                <w:sz w:val="30"/>
                <w:szCs w:val="30"/>
              </w:rPr>
              <w:t>SZCG2022201890</w:t>
            </w:r>
          </w:p>
        </w:tc>
      </w:tr>
      <w:tr w:rsidR="00BA4918" w14:paraId="632090EC" w14:textId="77777777">
        <w:trPr>
          <w:divId w:val="1914923387"/>
          <w:trHeight w:val="737"/>
          <w:tblCellSpacing w:w="0" w:type="dxa"/>
          <w:jc w:val="center"/>
        </w:trPr>
        <w:tc>
          <w:tcPr>
            <w:tcW w:w="0" w:type="auto"/>
            <w:vAlign w:val="center"/>
            <w:hideMark/>
          </w:tcPr>
          <w:p w14:paraId="79B5E951" w14:textId="77777777" w:rsidR="00BA4918" w:rsidRDefault="00BA4918">
            <w:pPr>
              <w:jc w:val="right"/>
              <w:rPr>
                <w:sz w:val="30"/>
                <w:szCs w:val="30"/>
              </w:rPr>
            </w:pPr>
            <w:r>
              <w:rPr>
                <w:sz w:val="30"/>
                <w:szCs w:val="30"/>
              </w:rPr>
              <w:t>项目名称：</w:t>
            </w:r>
          </w:p>
        </w:tc>
        <w:tc>
          <w:tcPr>
            <w:tcW w:w="0" w:type="auto"/>
            <w:vAlign w:val="center"/>
            <w:hideMark/>
          </w:tcPr>
          <w:p w14:paraId="52C4CE06" w14:textId="77777777" w:rsidR="00BA4918" w:rsidRDefault="00BA4918">
            <w:pPr>
              <w:jc w:val="left"/>
              <w:rPr>
                <w:sz w:val="30"/>
                <w:szCs w:val="30"/>
              </w:rPr>
            </w:pPr>
            <w:r>
              <w:rPr>
                <w:sz w:val="30"/>
                <w:szCs w:val="30"/>
              </w:rPr>
              <w:t>清华大学深圳国际研究生院多媒体系统</w:t>
            </w:r>
          </w:p>
        </w:tc>
      </w:tr>
      <w:tr w:rsidR="00BA4918" w14:paraId="3CDDC3FC" w14:textId="77777777">
        <w:trPr>
          <w:divId w:val="1914923387"/>
          <w:trHeight w:val="737"/>
          <w:tblCellSpacing w:w="0" w:type="dxa"/>
          <w:jc w:val="center"/>
        </w:trPr>
        <w:tc>
          <w:tcPr>
            <w:tcW w:w="0" w:type="auto"/>
            <w:vAlign w:val="center"/>
            <w:hideMark/>
          </w:tcPr>
          <w:p w14:paraId="73649848" w14:textId="77777777" w:rsidR="00BA4918" w:rsidRDefault="00BA4918">
            <w:pPr>
              <w:jc w:val="right"/>
              <w:rPr>
                <w:sz w:val="30"/>
                <w:szCs w:val="30"/>
              </w:rPr>
            </w:pPr>
            <w:r>
              <w:rPr>
                <w:sz w:val="30"/>
                <w:szCs w:val="30"/>
              </w:rPr>
              <w:t>包</w:t>
            </w:r>
            <w:r>
              <w:rPr>
                <w:sz w:val="30"/>
                <w:szCs w:val="30"/>
              </w:rPr>
              <w:t xml:space="preserve"> </w:t>
            </w:r>
            <w:r>
              <w:rPr>
                <w:sz w:val="30"/>
                <w:szCs w:val="30"/>
              </w:rPr>
              <w:t>号：</w:t>
            </w:r>
          </w:p>
        </w:tc>
        <w:tc>
          <w:tcPr>
            <w:tcW w:w="0" w:type="auto"/>
            <w:vAlign w:val="center"/>
            <w:hideMark/>
          </w:tcPr>
          <w:p w14:paraId="7532E73B" w14:textId="77777777" w:rsidR="00BA4918" w:rsidRDefault="00BA4918">
            <w:pPr>
              <w:jc w:val="left"/>
              <w:rPr>
                <w:sz w:val="30"/>
                <w:szCs w:val="30"/>
              </w:rPr>
            </w:pPr>
            <w:r>
              <w:rPr>
                <w:sz w:val="30"/>
                <w:szCs w:val="30"/>
              </w:rPr>
              <w:t>A</w:t>
            </w:r>
          </w:p>
        </w:tc>
      </w:tr>
      <w:tr w:rsidR="00BA4918" w14:paraId="008E6E54" w14:textId="77777777">
        <w:trPr>
          <w:divId w:val="1914923387"/>
          <w:trHeight w:val="737"/>
          <w:tblCellSpacing w:w="0" w:type="dxa"/>
          <w:jc w:val="center"/>
        </w:trPr>
        <w:tc>
          <w:tcPr>
            <w:tcW w:w="0" w:type="auto"/>
            <w:vAlign w:val="center"/>
            <w:hideMark/>
          </w:tcPr>
          <w:p w14:paraId="22B476A3" w14:textId="77777777" w:rsidR="00BA4918" w:rsidRDefault="00BA4918">
            <w:pPr>
              <w:jc w:val="right"/>
              <w:rPr>
                <w:sz w:val="30"/>
                <w:szCs w:val="30"/>
              </w:rPr>
            </w:pPr>
            <w:r>
              <w:rPr>
                <w:sz w:val="30"/>
                <w:szCs w:val="30"/>
              </w:rPr>
              <w:t>项目类型：</w:t>
            </w:r>
          </w:p>
        </w:tc>
        <w:tc>
          <w:tcPr>
            <w:tcW w:w="0" w:type="auto"/>
            <w:vAlign w:val="center"/>
            <w:hideMark/>
          </w:tcPr>
          <w:p w14:paraId="003807C3" w14:textId="77777777" w:rsidR="00BA4918" w:rsidRDefault="00BA4918">
            <w:pPr>
              <w:jc w:val="left"/>
              <w:rPr>
                <w:sz w:val="30"/>
                <w:szCs w:val="30"/>
              </w:rPr>
            </w:pPr>
            <w:r>
              <w:rPr>
                <w:sz w:val="30"/>
                <w:szCs w:val="30"/>
              </w:rPr>
              <w:t>货物类</w:t>
            </w:r>
          </w:p>
        </w:tc>
      </w:tr>
      <w:tr w:rsidR="00BA4918" w14:paraId="4051A89E" w14:textId="77777777">
        <w:trPr>
          <w:divId w:val="1914923387"/>
          <w:trHeight w:val="737"/>
          <w:tblCellSpacing w:w="0" w:type="dxa"/>
          <w:jc w:val="center"/>
        </w:trPr>
        <w:tc>
          <w:tcPr>
            <w:tcW w:w="0" w:type="auto"/>
            <w:vAlign w:val="center"/>
            <w:hideMark/>
          </w:tcPr>
          <w:p w14:paraId="732B3F9E" w14:textId="77777777" w:rsidR="00BA4918" w:rsidRDefault="00BA4918">
            <w:pPr>
              <w:jc w:val="right"/>
              <w:rPr>
                <w:sz w:val="30"/>
                <w:szCs w:val="30"/>
              </w:rPr>
            </w:pPr>
            <w:r>
              <w:rPr>
                <w:sz w:val="30"/>
                <w:szCs w:val="30"/>
              </w:rPr>
              <w:t>采购方式：</w:t>
            </w:r>
          </w:p>
        </w:tc>
        <w:tc>
          <w:tcPr>
            <w:tcW w:w="0" w:type="auto"/>
            <w:vAlign w:val="center"/>
            <w:hideMark/>
          </w:tcPr>
          <w:p w14:paraId="5D3473F7" w14:textId="77777777" w:rsidR="00BA4918" w:rsidRDefault="00BA4918">
            <w:pPr>
              <w:jc w:val="left"/>
              <w:rPr>
                <w:sz w:val="30"/>
                <w:szCs w:val="30"/>
              </w:rPr>
            </w:pPr>
            <w:r>
              <w:rPr>
                <w:sz w:val="30"/>
                <w:szCs w:val="30"/>
              </w:rPr>
              <w:t>公开招标</w:t>
            </w:r>
          </w:p>
        </w:tc>
      </w:tr>
      <w:tr w:rsidR="00BA4918" w14:paraId="0EC66D68" w14:textId="77777777">
        <w:trPr>
          <w:divId w:val="1914923387"/>
          <w:trHeight w:val="737"/>
          <w:tblCellSpacing w:w="0" w:type="dxa"/>
          <w:jc w:val="center"/>
        </w:trPr>
        <w:tc>
          <w:tcPr>
            <w:tcW w:w="0" w:type="auto"/>
            <w:vAlign w:val="center"/>
            <w:hideMark/>
          </w:tcPr>
          <w:p w14:paraId="17BE7FBB" w14:textId="77777777" w:rsidR="00BA4918" w:rsidRDefault="00BA4918">
            <w:pPr>
              <w:jc w:val="right"/>
              <w:rPr>
                <w:sz w:val="30"/>
                <w:szCs w:val="30"/>
              </w:rPr>
            </w:pPr>
            <w:r>
              <w:rPr>
                <w:sz w:val="30"/>
                <w:szCs w:val="30"/>
              </w:rPr>
              <w:t>货币类型：</w:t>
            </w:r>
          </w:p>
        </w:tc>
        <w:tc>
          <w:tcPr>
            <w:tcW w:w="0" w:type="auto"/>
            <w:vAlign w:val="center"/>
            <w:hideMark/>
          </w:tcPr>
          <w:p w14:paraId="0236E39B" w14:textId="77777777" w:rsidR="00BA4918" w:rsidRDefault="00BA4918">
            <w:pPr>
              <w:jc w:val="left"/>
              <w:rPr>
                <w:sz w:val="30"/>
                <w:szCs w:val="30"/>
              </w:rPr>
            </w:pPr>
            <w:r>
              <w:rPr>
                <w:sz w:val="30"/>
                <w:szCs w:val="30"/>
              </w:rPr>
              <w:t>人民币</w:t>
            </w:r>
          </w:p>
        </w:tc>
      </w:tr>
      <w:tr w:rsidR="00BA4918" w14:paraId="1B2FBB38" w14:textId="77777777">
        <w:trPr>
          <w:divId w:val="1914923387"/>
          <w:trHeight w:val="737"/>
          <w:tblCellSpacing w:w="0" w:type="dxa"/>
          <w:jc w:val="center"/>
        </w:trPr>
        <w:tc>
          <w:tcPr>
            <w:tcW w:w="0" w:type="auto"/>
            <w:vAlign w:val="center"/>
            <w:hideMark/>
          </w:tcPr>
          <w:p w14:paraId="6D5FD5D2" w14:textId="77777777" w:rsidR="00BA4918" w:rsidRDefault="00BA4918">
            <w:pPr>
              <w:jc w:val="right"/>
              <w:rPr>
                <w:sz w:val="30"/>
                <w:szCs w:val="30"/>
              </w:rPr>
            </w:pPr>
            <w:r>
              <w:rPr>
                <w:sz w:val="30"/>
                <w:szCs w:val="30"/>
              </w:rPr>
              <w:t>评标方法：</w:t>
            </w:r>
          </w:p>
        </w:tc>
        <w:tc>
          <w:tcPr>
            <w:tcW w:w="0" w:type="auto"/>
            <w:vAlign w:val="center"/>
            <w:hideMark/>
          </w:tcPr>
          <w:p w14:paraId="109ABC1F" w14:textId="77777777" w:rsidR="00BA4918" w:rsidRDefault="00BA4918">
            <w:pPr>
              <w:jc w:val="left"/>
              <w:rPr>
                <w:sz w:val="30"/>
                <w:szCs w:val="30"/>
              </w:rPr>
            </w:pPr>
            <w:r>
              <w:rPr>
                <w:sz w:val="30"/>
                <w:szCs w:val="30"/>
              </w:rPr>
              <w:t>综合评分法（新价格分算法）</w:t>
            </w:r>
          </w:p>
        </w:tc>
      </w:tr>
    </w:tbl>
    <w:p w14:paraId="112E118A" w14:textId="77777777" w:rsidR="00BA4918" w:rsidRDefault="00BA4918">
      <w:pPr>
        <w:pStyle w:val="afd"/>
        <w:jc w:val="center"/>
        <w:outlineLvl w:val="1"/>
        <w:divId w:val="1914923387"/>
        <w:rPr>
          <w:rFonts w:ascii="黑体" w:eastAsia="黑体" w:hAnsi="黑体"/>
          <w:sz w:val="40"/>
          <w:szCs w:val="40"/>
        </w:rPr>
      </w:pPr>
      <w:r>
        <w:rPr>
          <w:rFonts w:ascii="黑体" w:eastAsia="黑体" w:hAnsi="黑体" w:hint="eastAsia"/>
          <w:sz w:val="40"/>
          <w:szCs w:val="40"/>
        </w:rPr>
        <w:t>资格性审查表</w:t>
      </w:r>
    </w:p>
    <w:tbl>
      <w:tblPr>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bottom w:w="20" w:type="dxa"/>
        </w:tblCellMar>
        <w:tblLook w:val="04A0" w:firstRow="1" w:lastRow="0" w:firstColumn="1" w:lastColumn="0" w:noHBand="0" w:noVBand="1"/>
      </w:tblPr>
      <w:tblGrid>
        <w:gridCol w:w="794"/>
        <w:gridCol w:w="480"/>
      </w:tblGrid>
      <w:tr w:rsidR="00BA4918" w14:paraId="701E3AB2"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2F638578" w14:textId="77777777" w:rsidR="00BA4918" w:rsidRDefault="00BA4918">
            <w:pPr>
              <w:jc w:val="center"/>
              <w:rPr>
                <w:rFonts w:ascii="宋体" w:hAnsi="宋体" w:hint="eastAsia"/>
                <w:sz w:val="28"/>
                <w:szCs w:val="28"/>
              </w:rPr>
            </w:pPr>
            <w:r>
              <w:rPr>
                <w:sz w:val="28"/>
                <w:szCs w:val="28"/>
              </w:rPr>
              <w:t>序号</w:t>
            </w:r>
          </w:p>
        </w:tc>
        <w:tc>
          <w:tcPr>
            <w:tcW w:w="0" w:type="auto"/>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18041820" w14:textId="77777777" w:rsidR="00BA4918" w:rsidRDefault="00BA4918">
            <w:pPr>
              <w:jc w:val="center"/>
              <w:rPr>
                <w:sz w:val="28"/>
                <w:szCs w:val="28"/>
              </w:rPr>
            </w:pPr>
            <w:r>
              <w:rPr>
                <w:sz w:val="28"/>
                <w:szCs w:val="28"/>
              </w:rPr>
              <w:t>内容</w:t>
            </w:r>
          </w:p>
        </w:tc>
      </w:tr>
      <w:tr w:rsidR="00BA4918" w14:paraId="62936895"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52BEABE9" w14:textId="77777777" w:rsidR="00BA4918" w:rsidRDefault="00BA4918">
            <w:pPr>
              <w:jc w:val="center"/>
              <w:rPr>
                <w:szCs w:val="21"/>
              </w:rPr>
            </w:pPr>
            <w:r>
              <w:rPr>
                <w:szCs w:val="21"/>
              </w:rPr>
              <w:t>1</w:t>
            </w:r>
          </w:p>
        </w:tc>
        <w:tc>
          <w:tcPr>
            <w:tcW w:w="0" w:type="auto"/>
            <w:tcBorders>
              <w:top w:val="single" w:sz="8" w:space="0" w:color="000000"/>
              <w:left w:val="single" w:sz="8" w:space="0" w:color="000000"/>
              <w:bottom w:val="single" w:sz="8" w:space="0" w:color="000000"/>
              <w:right w:val="single" w:sz="8" w:space="0" w:color="000000"/>
            </w:tcBorders>
            <w:hideMark/>
          </w:tcPr>
          <w:p w14:paraId="77D5DD30" w14:textId="77777777" w:rsidR="00BA4918" w:rsidRDefault="00BA4918">
            <w:pPr>
              <w:jc w:val="left"/>
              <w:rPr>
                <w:szCs w:val="21"/>
              </w:rPr>
            </w:pPr>
            <w:r>
              <w:rPr>
                <w:szCs w:val="21"/>
              </w:rPr>
              <w:t>投标人不符合资格要求，或未提交相应的资格证明资料（详见招标公告投标人资格要求，即申请人的资格要求）</w:t>
            </w:r>
          </w:p>
        </w:tc>
      </w:tr>
    </w:tbl>
    <w:p w14:paraId="4C1FF691" w14:textId="77777777" w:rsidR="00BA4918" w:rsidRDefault="00BA4918">
      <w:pPr>
        <w:pStyle w:val="afd"/>
        <w:spacing w:before="280" w:beforeAutospacing="0"/>
        <w:jc w:val="center"/>
        <w:outlineLvl w:val="1"/>
        <w:divId w:val="1914923387"/>
        <w:rPr>
          <w:rFonts w:ascii="黑体" w:eastAsia="黑体" w:hAnsi="黑体"/>
          <w:sz w:val="40"/>
          <w:szCs w:val="40"/>
        </w:rPr>
      </w:pPr>
      <w:r>
        <w:rPr>
          <w:rFonts w:ascii="黑体" w:eastAsia="黑体" w:hAnsi="黑体" w:hint="eastAsia"/>
          <w:sz w:val="40"/>
          <w:szCs w:val="40"/>
        </w:rPr>
        <w:t>符合性审查表</w:t>
      </w:r>
    </w:p>
    <w:tbl>
      <w:tblPr>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bottom w:w="20" w:type="dxa"/>
        </w:tblCellMar>
        <w:tblLook w:val="04A0" w:firstRow="1" w:lastRow="0" w:firstColumn="1" w:lastColumn="0" w:noHBand="0" w:noVBand="1"/>
      </w:tblPr>
      <w:tblGrid>
        <w:gridCol w:w="794"/>
        <w:gridCol w:w="480"/>
      </w:tblGrid>
      <w:tr w:rsidR="00BA4918" w14:paraId="40C14B11"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0142FBBC" w14:textId="77777777" w:rsidR="00BA4918" w:rsidRDefault="00BA4918">
            <w:pPr>
              <w:jc w:val="center"/>
              <w:rPr>
                <w:rFonts w:ascii="宋体" w:hAnsi="宋体" w:hint="eastAsia"/>
                <w:sz w:val="28"/>
                <w:szCs w:val="28"/>
              </w:rPr>
            </w:pPr>
            <w:r>
              <w:rPr>
                <w:sz w:val="28"/>
                <w:szCs w:val="28"/>
              </w:rPr>
              <w:t>序号</w:t>
            </w:r>
          </w:p>
        </w:tc>
        <w:tc>
          <w:tcPr>
            <w:tcW w:w="0" w:type="auto"/>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01C013B9" w14:textId="77777777" w:rsidR="00BA4918" w:rsidRDefault="00BA4918">
            <w:pPr>
              <w:jc w:val="center"/>
              <w:rPr>
                <w:sz w:val="28"/>
                <w:szCs w:val="28"/>
              </w:rPr>
            </w:pPr>
            <w:r>
              <w:rPr>
                <w:sz w:val="28"/>
                <w:szCs w:val="28"/>
              </w:rPr>
              <w:t>内容</w:t>
            </w:r>
          </w:p>
        </w:tc>
      </w:tr>
      <w:tr w:rsidR="00BA4918" w14:paraId="7111048D"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5269AC9E" w14:textId="77777777" w:rsidR="00BA4918" w:rsidRDefault="00BA4918">
            <w:pPr>
              <w:jc w:val="center"/>
              <w:rPr>
                <w:szCs w:val="21"/>
              </w:rPr>
            </w:pPr>
            <w:r>
              <w:rPr>
                <w:szCs w:val="21"/>
              </w:rPr>
              <w:t>1</w:t>
            </w:r>
          </w:p>
        </w:tc>
        <w:tc>
          <w:tcPr>
            <w:tcW w:w="0" w:type="auto"/>
            <w:tcBorders>
              <w:top w:val="single" w:sz="8" w:space="0" w:color="000000"/>
              <w:left w:val="single" w:sz="8" w:space="0" w:color="000000"/>
              <w:bottom w:val="single" w:sz="8" w:space="0" w:color="000000"/>
              <w:right w:val="single" w:sz="8" w:space="0" w:color="000000"/>
            </w:tcBorders>
            <w:hideMark/>
          </w:tcPr>
          <w:p w14:paraId="3B100809" w14:textId="77777777" w:rsidR="00BA4918" w:rsidRDefault="00BA4918">
            <w:pPr>
              <w:jc w:val="left"/>
              <w:rPr>
                <w:szCs w:val="21"/>
              </w:rPr>
            </w:pPr>
            <w:r>
              <w:rPr>
                <w:szCs w:val="21"/>
              </w:rPr>
              <w:t>将一个包或一个标段的内容拆开投标；</w:t>
            </w:r>
          </w:p>
        </w:tc>
      </w:tr>
      <w:tr w:rsidR="00BA4918" w14:paraId="300D35FC"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34E899C6" w14:textId="77777777" w:rsidR="00BA4918" w:rsidRDefault="00BA4918">
            <w:pPr>
              <w:jc w:val="center"/>
              <w:rPr>
                <w:szCs w:val="21"/>
              </w:rPr>
            </w:pPr>
            <w:r>
              <w:rPr>
                <w:szCs w:val="21"/>
              </w:rPr>
              <w:t>2</w:t>
            </w:r>
          </w:p>
        </w:tc>
        <w:tc>
          <w:tcPr>
            <w:tcW w:w="0" w:type="auto"/>
            <w:tcBorders>
              <w:top w:val="single" w:sz="8" w:space="0" w:color="000000"/>
              <w:left w:val="single" w:sz="8" w:space="0" w:color="000000"/>
              <w:bottom w:val="single" w:sz="8" w:space="0" w:color="000000"/>
              <w:right w:val="single" w:sz="8" w:space="0" w:color="000000"/>
            </w:tcBorders>
            <w:hideMark/>
          </w:tcPr>
          <w:p w14:paraId="5A6000D8" w14:textId="77777777" w:rsidR="00BA4918" w:rsidRDefault="00BA4918">
            <w:pPr>
              <w:jc w:val="left"/>
              <w:rPr>
                <w:szCs w:val="21"/>
              </w:rPr>
            </w:pPr>
            <w:r>
              <w:rPr>
                <w:szCs w:val="21"/>
              </w:rPr>
              <w:t>对同一项目投标时，提供两套以上的投标方案（招标文件另有规定的除外）；</w:t>
            </w:r>
          </w:p>
        </w:tc>
      </w:tr>
      <w:tr w:rsidR="00BA4918" w14:paraId="514C56DB"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05DCE462" w14:textId="77777777" w:rsidR="00BA4918" w:rsidRDefault="00BA4918">
            <w:pPr>
              <w:jc w:val="center"/>
              <w:rPr>
                <w:szCs w:val="21"/>
              </w:rPr>
            </w:pPr>
            <w:r>
              <w:rPr>
                <w:szCs w:val="21"/>
              </w:rPr>
              <w:t>3</w:t>
            </w:r>
          </w:p>
        </w:tc>
        <w:tc>
          <w:tcPr>
            <w:tcW w:w="0" w:type="auto"/>
            <w:tcBorders>
              <w:top w:val="single" w:sz="8" w:space="0" w:color="000000"/>
              <w:left w:val="single" w:sz="8" w:space="0" w:color="000000"/>
              <w:bottom w:val="single" w:sz="8" w:space="0" w:color="000000"/>
              <w:right w:val="single" w:sz="8" w:space="0" w:color="000000"/>
            </w:tcBorders>
            <w:hideMark/>
          </w:tcPr>
          <w:p w14:paraId="0632434B" w14:textId="77777777" w:rsidR="00BA4918" w:rsidRDefault="00BA4918">
            <w:pPr>
              <w:jc w:val="left"/>
              <w:rPr>
                <w:szCs w:val="21"/>
              </w:rPr>
            </w:pPr>
            <w:r>
              <w:rPr>
                <w:szCs w:val="21"/>
              </w:rPr>
              <w:t>分项报价或投标总价高于相应财政预算金额（或设定的财政预算金额下的最高限价）；</w:t>
            </w:r>
          </w:p>
        </w:tc>
      </w:tr>
      <w:tr w:rsidR="00BA4918" w14:paraId="6865733F"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78ACFBC0" w14:textId="77777777" w:rsidR="00BA4918" w:rsidRDefault="00BA4918">
            <w:pPr>
              <w:jc w:val="center"/>
              <w:rPr>
                <w:szCs w:val="21"/>
              </w:rPr>
            </w:pPr>
            <w:r>
              <w:rPr>
                <w:szCs w:val="21"/>
              </w:rPr>
              <w:t>4</w:t>
            </w:r>
          </w:p>
        </w:tc>
        <w:tc>
          <w:tcPr>
            <w:tcW w:w="0" w:type="auto"/>
            <w:tcBorders>
              <w:top w:val="single" w:sz="8" w:space="0" w:color="000000"/>
              <w:left w:val="single" w:sz="8" w:space="0" w:color="000000"/>
              <w:bottom w:val="single" w:sz="8" w:space="0" w:color="000000"/>
              <w:right w:val="single" w:sz="8" w:space="0" w:color="000000"/>
            </w:tcBorders>
            <w:hideMark/>
          </w:tcPr>
          <w:p w14:paraId="1F43000B" w14:textId="77777777" w:rsidR="00BA4918" w:rsidRDefault="00BA4918">
            <w:pPr>
              <w:jc w:val="left"/>
              <w:rPr>
                <w:szCs w:val="21"/>
              </w:rPr>
            </w:pPr>
            <w:r>
              <w:rPr>
                <w:szCs w:val="21"/>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w:t>
            </w:r>
            <w:r>
              <w:rPr>
                <w:szCs w:val="21"/>
              </w:rPr>
              <w:t>“</w:t>
            </w:r>
            <w:r>
              <w:rPr>
                <w:szCs w:val="21"/>
              </w:rPr>
              <w:t>少数服从多数</w:t>
            </w:r>
            <w:r>
              <w:rPr>
                <w:szCs w:val="21"/>
              </w:rPr>
              <w:t>”</w:t>
            </w:r>
            <w:r>
              <w:rPr>
                <w:szCs w:val="21"/>
              </w:rPr>
              <w:t>的原则确定评审委员会的意见）；</w:t>
            </w:r>
          </w:p>
        </w:tc>
      </w:tr>
      <w:tr w:rsidR="00BA4918" w14:paraId="675548B7"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17031C25" w14:textId="77777777" w:rsidR="00BA4918" w:rsidRDefault="00BA4918">
            <w:pPr>
              <w:jc w:val="center"/>
              <w:rPr>
                <w:szCs w:val="21"/>
              </w:rPr>
            </w:pPr>
            <w:r>
              <w:rPr>
                <w:szCs w:val="21"/>
              </w:rPr>
              <w:t>5</w:t>
            </w:r>
          </w:p>
        </w:tc>
        <w:tc>
          <w:tcPr>
            <w:tcW w:w="0" w:type="auto"/>
            <w:tcBorders>
              <w:top w:val="single" w:sz="8" w:space="0" w:color="000000"/>
              <w:left w:val="single" w:sz="8" w:space="0" w:color="000000"/>
              <w:bottom w:val="single" w:sz="8" w:space="0" w:color="000000"/>
              <w:right w:val="single" w:sz="8" w:space="0" w:color="000000"/>
            </w:tcBorders>
            <w:hideMark/>
          </w:tcPr>
          <w:p w14:paraId="6D5B6C43" w14:textId="77777777" w:rsidR="00BA4918" w:rsidRDefault="00BA4918">
            <w:pPr>
              <w:jc w:val="left"/>
              <w:rPr>
                <w:szCs w:val="21"/>
              </w:rPr>
            </w:pPr>
            <w:r>
              <w:rPr>
                <w:szCs w:val="21"/>
              </w:rPr>
              <w:t>所投货物、服务在技术、商务等方面没有实质性满足招标文件要求的（是否实质性满足招标文件要求，由评审委员会根据《实质性条款响应情况表》做出评判）；</w:t>
            </w:r>
          </w:p>
        </w:tc>
      </w:tr>
      <w:tr w:rsidR="00BA4918" w14:paraId="022A4A33"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4DD3706B" w14:textId="77777777" w:rsidR="00BA4918" w:rsidRDefault="00BA4918">
            <w:pPr>
              <w:jc w:val="center"/>
              <w:rPr>
                <w:szCs w:val="21"/>
              </w:rPr>
            </w:pPr>
            <w:r>
              <w:rPr>
                <w:szCs w:val="21"/>
              </w:rPr>
              <w:t>6</w:t>
            </w:r>
          </w:p>
        </w:tc>
        <w:tc>
          <w:tcPr>
            <w:tcW w:w="0" w:type="auto"/>
            <w:tcBorders>
              <w:top w:val="single" w:sz="8" w:space="0" w:color="000000"/>
              <w:left w:val="single" w:sz="8" w:space="0" w:color="000000"/>
              <w:bottom w:val="single" w:sz="8" w:space="0" w:color="000000"/>
              <w:right w:val="single" w:sz="8" w:space="0" w:color="000000"/>
            </w:tcBorders>
            <w:hideMark/>
          </w:tcPr>
          <w:p w14:paraId="438C8DD7" w14:textId="77777777" w:rsidR="00BA4918" w:rsidRDefault="00BA4918">
            <w:pPr>
              <w:jc w:val="left"/>
              <w:rPr>
                <w:szCs w:val="21"/>
              </w:rPr>
            </w:pPr>
            <w:r>
              <w:rPr>
                <w:szCs w:val="21"/>
              </w:rPr>
              <w:t>未按招标文件所提供的样式填写《投标函》；未按招标文件所提供的《政府采购投标及履约承诺函》进行承诺；未按招标文件对投标文件组成的要求提供投标文件；</w:t>
            </w:r>
          </w:p>
        </w:tc>
      </w:tr>
      <w:tr w:rsidR="00BA4918" w14:paraId="6808B74D"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2B6D38E1" w14:textId="77777777" w:rsidR="00BA4918" w:rsidRDefault="00BA4918">
            <w:pPr>
              <w:jc w:val="center"/>
              <w:rPr>
                <w:szCs w:val="21"/>
              </w:rPr>
            </w:pPr>
            <w:r>
              <w:rPr>
                <w:szCs w:val="21"/>
              </w:rPr>
              <w:t>7</w:t>
            </w:r>
          </w:p>
        </w:tc>
        <w:tc>
          <w:tcPr>
            <w:tcW w:w="0" w:type="auto"/>
            <w:tcBorders>
              <w:top w:val="single" w:sz="8" w:space="0" w:color="000000"/>
              <w:left w:val="single" w:sz="8" w:space="0" w:color="000000"/>
              <w:bottom w:val="single" w:sz="8" w:space="0" w:color="000000"/>
              <w:right w:val="single" w:sz="8" w:space="0" w:color="000000"/>
            </w:tcBorders>
            <w:hideMark/>
          </w:tcPr>
          <w:p w14:paraId="182BEBFB" w14:textId="77777777" w:rsidR="00BA4918" w:rsidRDefault="00BA4918">
            <w:pPr>
              <w:jc w:val="left"/>
              <w:rPr>
                <w:szCs w:val="21"/>
              </w:rPr>
            </w:pPr>
            <w:r>
              <w:rPr>
                <w:szCs w:val="21"/>
              </w:rPr>
              <w:t>投标报价有缺漏项目</w:t>
            </w:r>
            <w:r>
              <w:rPr>
                <w:szCs w:val="21"/>
              </w:rPr>
              <w:t>,</w:t>
            </w:r>
            <w:r>
              <w:rPr>
                <w:szCs w:val="21"/>
              </w:rPr>
              <w:t>或者对招标文件规定的项目需求内容或者需求数量进行修改，评审委员会判定投标响应不满足采购需求；</w:t>
            </w:r>
          </w:p>
        </w:tc>
      </w:tr>
      <w:tr w:rsidR="00BA4918" w14:paraId="2C47A696"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316CEAE0" w14:textId="77777777" w:rsidR="00BA4918" w:rsidRDefault="00BA4918">
            <w:pPr>
              <w:jc w:val="center"/>
              <w:rPr>
                <w:szCs w:val="21"/>
              </w:rPr>
            </w:pPr>
            <w:r>
              <w:rPr>
                <w:szCs w:val="21"/>
              </w:rPr>
              <w:t>8</w:t>
            </w:r>
          </w:p>
        </w:tc>
        <w:tc>
          <w:tcPr>
            <w:tcW w:w="0" w:type="auto"/>
            <w:tcBorders>
              <w:top w:val="single" w:sz="8" w:space="0" w:color="000000"/>
              <w:left w:val="single" w:sz="8" w:space="0" w:color="000000"/>
              <w:bottom w:val="single" w:sz="8" w:space="0" w:color="000000"/>
              <w:right w:val="single" w:sz="8" w:space="0" w:color="000000"/>
            </w:tcBorders>
            <w:hideMark/>
          </w:tcPr>
          <w:p w14:paraId="3A7B6E6A" w14:textId="77777777" w:rsidR="00BA4918" w:rsidRDefault="00BA4918">
            <w:pPr>
              <w:jc w:val="left"/>
              <w:rPr>
                <w:szCs w:val="21"/>
              </w:rPr>
            </w:pPr>
            <w:r>
              <w:rPr>
                <w:szCs w:val="21"/>
              </w:rPr>
              <w:t>投标文件存在列放位置错误，导致属于信息公开情形的没有被公开；</w:t>
            </w:r>
          </w:p>
        </w:tc>
      </w:tr>
      <w:tr w:rsidR="00BA4918" w14:paraId="5C770F81"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53CE864F" w14:textId="77777777" w:rsidR="00BA4918" w:rsidRDefault="00BA4918">
            <w:pPr>
              <w:jc w:val="center"/>
              <w:rPr>
                <w:szCs w:val="21"/>
              </w:rPr>
            </w:pPr>
            <w:r>
              <w:rPr>
                <w:szCs w:val="21"/>
              </w:rPr>
              <w:t>9</w:t>
            </w:r>
          </w:p>
        </w:tc>
        <w:tc>
          <w:tcPr>
            <w:tcW w:w="0" w:type="auto"/>
            <w:tcBorders>
              <w:top w:val="single" w:sz="8" w:space="0" w:color="000000"/>
              <w:left w:val="single" w:sz="8" w:space="0" w:color="000000"/>
              <w:bottom w:val="single" w:sz="8" w:space="0" w:color="000000"/>
              <w:right w:val="single" w:sz="8" w:space="0" w:color="000000"/>
            </w:tcBorders>
            <w:hideMark/>
          </w:tcPr>
          <w:p w14:paraId="350358EB" w14:textId="77777777" w:rsidR="00BA4918" w:rsidRDefault="00BA4918">
            <w:pPr>
              <w:jc w:val="left"/>
              <w:rPr>
                <w:szCs w:val="21"/>
              </w:rPr>
            </w:pPr>
            <w:r>
              <w:rPr>
                <w:szCs w:val="21"/>
              </w:rPr>
              <w:t>投标文件电子文档带病毒；</w:t>
            </w:r>
          </w:p>
        </w:tc>
      </w:tr>
      <w:tr w:rsidR="00BA4918" w14:paraId="583EEAB0"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5E9AA36D" w14:textId="77777777" w:rsidR="00BA4918" w:rsidRDefault="00BA4918">
            <w:pPr>
              <w:jc w:val="center"/>
              <w:rPr>
                <w:szCs w:val="21"/>
              </w:rPr>
            </w:pPr>
            <w:r>
              <w:rPr>
                <w:szCs w:val="21"/>
              </w:rPr>
              <w:t>10</w:t>
            </w:r>
          </w:p>
        </w:tc>
        <w:tc>
          <w:tcPr>
            <w:tcW w:w="0" w:type="auto"/>
            <w:tcBorders>
              <w:top w:val="single" w:sz="8" w:space="0" w:color="000000"/>
              <w:left w:val="single" w:sz="8" w:space="0" w:color="000000"/>
              <w:bottom w:val="single" w:sz="8" w:space="0" w:color="000000"/>
              <w:right w:val="single" w:sz="8" w:space="0" w:color="000000"/>
            </w:tcBorders>
            <w:hideMark/>
          </w:tcPr>
          <w:p w14:paraId="6D7C6516" w14:textId="77777777" w:rsidR="00BA4918" w:rsidRDefault="00BA4918">
            <w:pPr>
              <w:jc w:val="left"/>
              <w:rPr>
                <w:szCs w:val="21"/>
              </w:rPr>
            </w:pPr>
            <w:r>
              <w:rPr>
                <w:szCs w:val="21"/>
              </w:rPr>
              <w:t>投标文件用不属于本公司的电子密钥进行加密的；</w:t>
            </w:r>
          </w:p>
        </w:tc>
      </w:tr>
      <w:tr w:rsidR="00BA4918" w14:paraId="1ECBDB7F"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00BE38C9" w14:textId="77777777" w:rsidR="00BA4918" w:rsidRDefault="00BA4918">
            <w:pPr>
              <w:jc w:val="center"/>
              <w:rPr>
                <w:szCs w:val="21"/>
              </w:rPr>
            </w:pPr>
            <w:r>
              <w:rPr>
                <w:szCs w:val="21"/>
              </w:rPr>
              <w:t>11</w:t>
            </w:r>
          </w:p>
        </w:tc>
        <w:tc>
          <w:tcPr>
            <w:tcW w:w="0" w:type="auto"/>
            <w:tcBorders>
              <w:top w:val="single" w:sz="8" w:space="0" w:color="000000"/>
              <w:left w:val="single" w:sz="8" w:space="0" w:color="000000"/>
              <w:bottom w:val="single" w:sz="8" w:space="0" w:color="000000"/>
              <w:right w:val="single" w:sz="8" w:space="0" w:color="000000"/>
            </w:tcBorders>
            <w:hideMark/>
          </w:tcPr>
          <w:p w14:paraId="1C951824" w14:textId="77777777" w:rsidR="00BA4918" w:rsidRDefault="00BA4918">
            <w:pPr>
              <w:jc w:val="left"/>
              <w:rPr>
                <w:szCs w:val="21"/>
              </w:rPr>
            </w:pPr>
            <w:r>
              <w:rPr>
                <w:szCs w:val="21"/>
              </w:rPr>
              <w:t>误选了非本项目的最新加密规则文件，导致投标文件不能在开标时解密；</w:t>
            </w:r>
          </w:p>
        </w:tc>
      </w:tr>
      <w:tr w:rsidR="00BA4918" w14:paraId="38DF7A32" w14:textId="77777777">
        <w:trPr>
          <w:divId w:val="1914923387"/>
          <w:jc w:val="center"/>
        </w:trPr>
        <w:tc>
          <w:tcPr>
            <w:tcW w:w="794" w:type="dxa"/>
            <w:tcBorders>
              <w:top w:val="single" w:sz="8" w:space="0" w:color="000000"/>
              <w:left w:val="single" w:sz="8" w:space="0" w:color="000000"/>
              <w:bottom w:val="single" w:sz="8" w:space="0" w:color="000000"/>
              <w:right w:val="single" w:sz="8" w:space="0" w:color="000000"/>
            </w:tcBorders>
            <w:hideMark/>
          </w:tcPr>
          <w:p w14:paraId="0DB061E2" w14:textId="77777777" w:rsidR="00BA4918" w:rsidRDefault="00BA4918">
            <w:pPr>
              <w:jc w:val="center"/>
              <w:rPr>
                <w:szCs w:val="21"/>
              </w:rPr>
            </w:pPr>
            <w:r>
              <w:rPr>
                <w:szCs w:val="21"/>
              </w:rPr>
              <w:t>12</w:t>
            </w:r>
          </w:p>
        </w:tc>
        <w:tc>
          <w:tcPr>
            <w:tcW w:w="0" w:type="auto"/>
            <w:tcBorders>
              <w:top w:val="single" w:sz="8" w:space="0" w:color="000000"/>
              <w:left w:val="single" w:sz="8" w:space="0" w:color="000000"/>
              <w:bottom w:val="single" w:sz="8" w:space="0" w:color="000000"/>
              <w:right w:val="single" w:sz="8" w:space="0" w:color="000000"/>
            </w:tcBorders>
            <w:hideMark/>
          </w:tcPr>
          <w:p w14:paraId="42A7C28D" w14:textId="77777777" w:rsidR="00BA4918" w:rsidRDefault="00BA4918">
            <w:pPr>
              <w:jc w:val="left"/>
              <w:rPr>
                <w:szCs w:val="21"/>
              </w:rPr>
            </w:pPr>
            <w:r>
              <w:rPr>
                <w:szCs w:val="21"/>
              </w:rPr>
              <w:t>法律、法规、规章、规范性文件规定的其他情形。</w:t>
            </w:r>
          </w:p>
        </w:tc>
      </w:tr>
    </w:tbl>
    <w:p w14:paraId="705F9F96" w14:textId="77777777" w:rsidR="00BA4918" w:rsidRDefault="00BA4918">
      <w:pPr>
        <w:pStyle w:val="afd"/>
        <w:jc w:val="center"/>
        <w:outlineLvl w:val="1"/>
        <w:divId w:val="1914923387"/>
        <w:rPr>
          <w:rFonts w:ascii="黑体" w:eastAsia="黑体" w:hAnsi="黑体"/>
          <w:sz w:val="40"/>
          <w:szCs w:val="40"/>
        </w:rPr>
      </w:pPr>
      <w:r>
        <w:rPr>
          <w:rFonts w:ascii="黑体" w:eastAsia="黑体" w:hAnsi="黑体" w:hint="eastAsia"/>
          <w:sz w:val="40"/>
          <w:szCs w:val="40"/>
        </w:rPr>
        <w:t>评标信息</w:t>
      </w:r>
    </w:p>
    <w:tbl>
      <w:tblPr>
        <w:tblW w:w="9072" w:type="dxa"/>
        <w:jc w:val="center"/>
        <w:tblCellSpacing w:w="0" w:type="dxa"/>
        <w:tblCellMar>
          <w:top w:w="45" w:type="dxa"/>
          <w:left w:w="45" w:type="dxa"/>
          <w:bottom w:w="45" w:type="dxa"/>
          <w:right w:w="45" w:type="dxa"/>
        </w:tblCellMar>
        <w:tblLook w:val="04A0" w:firstRow="1" w:lastRow="0" w:firstColumn="1" w:lastColumn="0" w:noHBand="0" w:noVBand="1"/>
      </w:tblPr>
      <w:tblGrid>
        <w:gridCol w:w="480"/>
        <w:gridCol w:w="480"/>
      </w:tblGrid>
      <w:tr w:rsidR="00BA4918" w14:paraId="2542A94F" w14:textId="77777777">
        <w:trPr>
          <w:divId w:val="1914923387"/>
          <w:tblCellSpacing w:w="0" w:type="dxa"/>
          <w:jc w:val="center"/>
        </w:trPr>
        <w:tc>
          <w:tcPr>
            <w:tcW w:w="0" w:type="auto"/>
            <w:tcBorders>
              <w:top w:val="nil"/>
              <w:left w:val="nil"/>
              <w:bottom w:val="nil"/>
              <w:right w:val="nil"/>
            </w:tcBorders>
            <w:vAlign w:val="center"/>
            <w:hideMark/>
          </w:tcPr>
          <w:p w14:paraId="1F7A2C04" w14:textId="77777777" w:rsidR="00BA4918" w:rsidRDefault="00BA4918">
            <w:pPr>
              <w:rPr>
                <w:rFonts w:ascii="宋体" w:hAnsi="宋体" w:hint="eastAsia"/>
                <w:b/>
                <w:bCs/>
                <w:sz w:val="24"/>
              </w:rPr>
            </w:pPr>
            <w:r>
              <w:rPr>
                <w:b/>
                <w:bCs/>
              </w:rPr>
              <w:t>评标方法：综合评分法（新价格分算法）</w:t>
            </w:r>
          </w:p>
        </w:tc>
        <w:tc>
          <w:tcPr>
            <w:tcW w:w="0" w:type="auto"/>
            <w:tcBorders>
              <w:top w:val="nil"/>
              <w:left w:val="nil"/>
              <w:bottom w:val="nil"/>
              <w:right w:val="nil"/>
            </w:tcBorders>
            <w:vAlign w:val="center"/>
            <w:hideMark/>
          </w:tcPr>
          <w:p w14:paraId="2CF745EF" w14:textId="77777777" w:rsidR="00BA4918" w:rsidRDefault="00BA4918">
            <w:pPr>
              <w:rPr>
                <w:b/>
                <w:bCs/>
              </w:rPr>
            </w:pPr>
          </w:p>
        </w:tc>
      </w:tr>
      <w:tr w:rsidR="00BA4918" w14:paraId="47A2CD15" w14:textId="77777777">
        <w:trPr>
          <w:divId w:val="1914923387"/>
          <w:tblCellSpacing w:w="0" w:type="dxa"/>
          <w:jc w:val="center"/>
        </w:trPr>
        <w:tc>
          <w:tcPr>
            <w:tcW w:w="0" w:type="auto"/>
            <w:gridSpan w:val="2"/>
            <w:tcBorders>
              <w:top w:val="nil"/>
              <w:left w:val="nil"/>
              <w:bottom w:val="nil"/>
              <w:right w:val="nil"/>
            </w:tcBorders>
            <w:vAlign w:val="center"/>
            <w:hideMark/>
          </w:tcPr>
          <w:p w14:paraId="0965FA1E" w14:textId="77777777" w:rsidR="00BA4918" w:rsidRDefault="00BA4918">
            <w:pPr>
              <w:pStyle w:val="afd"/>
              <w:spacing w:line="324" w:lineRule="auto"/>
              <w:ind w:firstLine="420"/>
              <w:rPr>
                <w:rFonts w:ascii="宋体" w:hAnsi="宋体" w:cs="宋体"/>
                <w:sz w:val="21"/>
                <w:szCs w:val="21"/>
              </w:rPr>
            </w:pPr>
            <w:r>
              <w:rPr>
                <w:sz w:val="21"/>
                <w:szCs w:val="21"/>
              </w:rPr>
              <w:t>综合评分法，是指投标文件满足招标文件全部实质性要求，且按照评审因素的量化指标评审得分最高的投标人为中标候选人的评标方法。</w:t>
            </w:r>
            <w:r>
              <w:rPr>
                <w:sz w:val="21"/>
                <w:szCs w:val="21"/>
              </w:rPr>
              <w:t xml:space="preserve"> </w:t>
            </w:r>
          </w:p>
          <w:p w14:paraId="28391024" w14:textId="77777777" w:rsidR="00BA4918" w:rsidRDefault="00BA4918">
            <w:pPr>
              <w:pStyle w:val="afd"/>
              <w:ind w:firstLine="420"/>
              <w:rPr>
                <w:sz w:val="21"/>
                <w:szCs w:val="21"/>
              </w:rPr>
            </w:pPr>
            <w:r>
              <w:rPr>
                <w:sz w:val="21"/>
                <w:szCs w:val="21"/>
              </w:rPr>
              <w:t>价格分计算方法：</w:t>
            </w:r>
          </w:p>
          <w:p w14:paraId="302CF43E" w14:textId="77777777" w:rsidR="00BA4918" w:rsidRDefault="00BA4918">
            <w:pPr>
              <w:pStyle w:val="afd"/>
              <w:spacing w:line="324" w:lineRule="auto"/>
              <w:ind w:left="420"/>
              <w:rPr>
                <w:sz w:val="21"/>
                <w:szCs w:val="21"/>
              </w:rPr>
            </w:pPr>
            <w:r>
              <w:rPr>
                <w:sz w:val="21"/>
                <w:szCs w:val="21"/>
              </w:rPr>
              <w:t>采用低价优先法计算，即满足招标文件要求且投标价格最低的投标报价为评标基准价，其价格分为满分。其他投标人的价格分统一按照下列公式计算：</w:t>
            </w:r>
            <w:r>
              <w:rPr>
                <w:sz w:val="21"/>
                <w:szCs w:val="21"/>
              </w:rPr>
              <w:t xml:space="preserve"> </w:t>
            </w:r>
            <w:r>
              <w:rPr>
                <w:sz w:val="21"/>
                <w:szCs w:val="21"/>
              </w:rPr>
              <w:br/>
            </w:r>
            <w:r>
              <w:rPr>
                <w:sz w:val="21"/>
                <w:szCs w:val="21"/>
              </w:rPr>
              <w:t>投标报价得分</w:t>
            </w:r>
            <w:r>
              <w:rPr>
                <w:sz w:val="21"/>
                <w:szCs w:val="21"/>
              </w:rPr>
              <w:t>=(</w:t>
            </w:r>
            <w:r>
              <w:rPr>
                <w:sz w:val="21"/>
                <w:szCs w:val="21"/>
              </w:rPr>
              <w:t>评标基准价／投标报价</w:t>
            </w:r>
            <w:r>
              <w:rPr>
                <w:sz w:val="21"/>
                <w:szCs w:val="21"/>
              </w:rPr>
              <w:t xml:space="preserve">)×100 </w:t>
            </w:r>
            <w:r>
              <w:rPr>
                <w:sz w:val="21"/>
                <w:szCs w:val="21"/>
              </w:rPr>
              <w:br/>
            </w:r>
            <w:r>
              <w:rPr>
                <w:sz w:val="21"/>
                <w:szCs w:val="21"/>
              </w:rPr>
              <w:t>评标总得分＝</w:t>
            </w:r>
            <w:r>
              <w:rPr>
                <w:sz w:val="21"/>
                <w:szCs w:val="21"/>
              </w:rPr>
              <w:t>F1×A1</w:t>
            </w:r>
            <w:r>
              <w:rPr>
                <w:sz w:val="21"/>
                <w:szCs w:val="21"/>
              </w:rPr>
              <w:t>＋</w:t>
            </w:r>
            <w:r>
              <w:rPr>
                <w:sz w:val="21"/>
                <w:szCs w:val="21"/>
              </w:rPr>
              <w:t>F2×A2</w:t>
            </w:r>
            <w:r>
              <w:rPr>
                <w:sz w:val="21"/>
                <w:szCs w:val="21"/>
              </w:rPr>
              <w:t>＋</w:t>
            </w:r>
            <w:r>
              <w:rPr>
                <w:sz w:val="21"/>
                <w:szCs w:val="21"/>
              </w:rPr>
              <w:t>……</w:t>
            </w:r>
            <w:r>
              <w:rPr>
                <w:sz w:val="21"/>
                <w:szCs w:val="21"/>
              </w:rPr>
              <w:t>＋</w:t>
            </w:r>
            <w:r>
              <w:rPr>
                <w:sz w:val="21"/>
                <w:szCs w:val="21"/>
              </w:rPr>
              <w:t xml:space="preserve">Fn×An </w:t>
            </w:r>
            <w:r>
              <w:rPr>
                <w:sz w:val="21"/>
                <w:szCs w:val="21"/>
              </w:rPr>
              <w:br/>
              <w:t>F1</w:t>
            </w:r>
            <w:r>
              <w:rPr>
                <w:sz w:val="21"/>
                <w:szCs w:val="21"/>
              </w:rPr>
              <w:t>、</w:t>
            </w:r>
            <w:r>
              <w:rPr>
                <w:sz w:val="21"/>
                <w:szCs w:val="21"/>
              </w:rPr>
              <w:t>F2……Fn</w:t>
            </w:r>
            <w:r>
              <w:rPr>
                <w:sz w:val="21"/>
                <w:szCs w:val="21"/>
              </w:rPr>
              <w:t>分别为各项评审因素的得分；</w:t>
            </w:r>
            <w:r>
              <w:rPr>
                <w:sz w:val="21"/>
                <w:szCs w:val="21"/>
              </w:rPr>
              <w:t xml:space="preserve"> </w:t>
            </w:r>
            <w:r>
              <w:rPr>
                <w:sz w:val="21"/>
                <w:szCs w:val="21"/>
              </w:rPr>
              <w:br/>
              <w:t>A1</w:t>
            </w:r>
            <w:r>
              <w:rPr>
                <w:sz w:val="21"/>
                <w:szCs w:val="21"/>
              </w:rPr>
              <w:t>、</w:t>
            </w:r>
            <w:r>
              <w:rPr>
                <w:sz w:val="21"/>
                <w:szCs w:val="21"/>
              </w:rPr>
              <w:t>A2</w:t>
            </w:r>
            <w:r>
              <w:rPr>
                <w:sz w:val="21"/>
                <w:szCs w:val="21"/>
              </w:rPr>
              <w:t>、</w:t>
            </w:r>
            <w:r>
              <w:rPr>
                <w:sz w:val="21"/>
                <w:szCs w:val="21"/>
              </w:rPr>
              <w:t xml:space="preserve">……An </w:t>
            </w:r>
            <w:r>
              <w:rPr>
                <w:sz w:val="21"/>
                <w:szCs w:val="21"/>
              </w:rPr>
              <w:t>分别为各项评审因素所占的权重</w:t>
            </w:r>
            <w:r>
              <w:rPr>
                <w:sz w:val="21"/>
                <w:szCs w:val="21"/>
              </w:rPr>
              <w:t>(A1</w:t>
            </w:r>
            <w:r>
              <w:rPr>
                <w:sz w:val="21"/>
                <w:szCs w:val="21"/>
              </w:rPr>
              <w:t>＋</w:t>
            </w:r>
            <w:r>
              <w:rPr>
                <w:sz w:val="21"/>
                <w:szCs w:val="21"/>
              </w:rPr>
              <w:t>A2</w:t>
            </w:r>
            <w:r>
              <w:rPr>
                <w:sz w:val="21"/>
                <w:szCs w:val="21"/>
              </w:rPr>
              <w:t>＋</w:t>
            </w:r>
            <w:r>
              <w:rPr>
                <w:sz w:val="21"/>
                <w:szCs w:val="21"/>
              </w:rPr>
              <w:t>……</w:t>
            </w:r>
            <w:r>
              <w:rPr>
                <w:sz w:val="21"/>
                <w:szCs w:val="21"/>
              </w:rPr>
              <w:t>＋</w:t>
            </w:r>
            <w:r>
              <w:rPr>
                <w:sz w:val="21"/>
                <w:szCs w:val="21"/>
              </w:rPr>
              <w:t>An</w:t>
            </w:r>
            <w:r>
              <w:rPr>
                <w:sz w:val="21"/>
                <w:szCs w:val="21"/>
              </w:rPr>
              <w:t>＝</w:t>
            </w:r>
            <w:r>
              <w:rPr>
                <w:sz w:val="21"/>
                <w:szCs w:val="21"/>
              </w:rPr>
              <w:t>1)</w:t>
            </w:r>
            <w:r>
              <w:rPr>
                <w:sz w:val="21"/>
                <w:szCs w:val="21"/>
              </w:rPr>
              <w:t>。</w:t>
            </w:r>
            <w:r>
              <w:rPr>
                <w:sz w:val="21"/>
                <w:szCs w:val="21"/>
              </w:rPr>
              <w:t xml:space="preserve"> </w:t>
            </w:r>
            <w:r>
              <w:rPr>
                <w:sz w:val="21"/>
                <w:szCs w:val="21"/>
              </w:rPr>
              <w:br/>
            </w:r>
            <w:r>
              <w:rPr>
                <w:sz w:val="21"/>
                <w:szCs w:val="21"/>
              </w:rPr>
              <w:t>评标过程中，不得去掉报价中的最高报价和最低报价。</w:t>
            </w:r>
            <w:r>
              <w:rPr>
                <w:sz w:val="21"/>
                <w:szCs w:val="21"/>
              </w:rPr>
              <w:t xml:space="preserve"> </w:t>
            </w:r>
            <w:r>
              <w:rPr>
                <w:sz w:val="21"/>
                <w:szCs w:val="21"/>
              </w:rPr>
              <w:br/>
            </w:r>
            <w:r>
              <w:rPr>
                <w:sz w:val="21"/>
                <w:szCs w:val="21"/>
              </w:rPr>
              <w:t>此方法适用于货物类、服务类、工程类项目。</w:t>
            </w:r>
            <w:r>
              <w:rPr>
                <w:sz w:val="21"/>
                <w:szCs w:val="21"/>
              </w:rPr>
              <w:t xml:space="preserve"> </w:t>
            </w:r>
          </w:p>
        </w:tc>
      </w:tr>
    </w:tbl>
    <w:p w14:paraId="4BA2814F" w14:textId="77777777" w:rsidR="00BA4918" w:rsidRDefault="00BA4918">
      <w:pPr>
        <w:divId w:val="1914923387"/>
        <w:rPr>
          <w:vanish/>
        </w:rPr>
      </w:pPr>
    </w:p>
    <w:tbl>
      <w:tblPr>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20" w:type="dxa"/>
          <w:bottom w:w="20" w:type="dxa"/>
        </w:tblCellMar>
        <w:tblLook w:val="04A0" w:firstRow="1" w:lastRow="0" w:firstColumn="1" w:lastColumn="0" w:noHBand="0" w:noVBand="1"/>
      </w:tblPr>
      <w:tblGrid>
        <w:gridCol w:w="680"/>
        <w:gridCol w:w="8392"/>
        <w:gridCol w:w="2835"/>
        <w:gridCol w:w="680"/>
        <w:gridCol w:w="4196"/>
      </w:tblGrid>
      <w:tr w:rsidR="00BA4918" w14:paraId="57943635" w14:textId="77777777">
        <w:trPr>
          <w:divId w:val="1914923387"/>
          <w:jc w:val="center"/>
        </w:trPr>
        <w:tc>
          <w:tcPr>
            <w:tcW w:w="680" w:type="dxa"/>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34479602" w14:textId="77777777" w:rsidR="00BA4918" w:rsidRDefault="00BA4918">
            <w:pPr>
              <w:wordWrap w:val="0"/>
              <w:jc w:val="center"/>
              <w:rPr>
                <w:b/>
                <w:bCs/>
                <w:sz w:val="24"/>
              </w:rPr>
            </w:pPr>
            <w:r>
              <w:rPr>
                <w:b/>
                <w:bCs/>
              </w:rPr>
              <w:t>序号</w:t>
            </w:r>
          </w:p>
        </w:tc>
        <w:tc>
          <w:tcPr>
            <w:tcW w:w="4196" w:type="dxa"/>
            <w:gridSpan w:val="3"/>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39528A31" w14:textId="77777777" w:rsidR="00BA4918" w:rsidRDefault="00BA4918">
            <w:pPr>
              <w:wordWrap w:val="0"/>
              <w:jc w:val="center"/>
              <w:rPr>
                <w:b/>
                <w:bCs/>
              </w:rPr>
            </w:pPr>
            <w:r>
              <w:rPr>
                <w:b/>
                <w:bCs/>
              </w:rPr>
              <w:t>评分项</w:t>
            </w:r>
          </w:p>
        </w:tc>
        <w:tc>
          <w:tcPr>
            <w:tcW w:w="4196" w:type="dxa"/>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2E8C4DDF" w14:textId="77777777" w:rsidR="00BA4918" w:rsidRDefault="00BA4918">
            <w:pPr>
              <w:wordWrap w:val="0"/>
              <w:jc w:val="center"/>
              <w:rPr>
                <w:b/>
                <w:bCs/>
              </w:rPr>
            </w:pPr>
            <w:r>
              <w:rPr>
                <w:b/>
                <w:bCs/>
              </w:rPr>
              <w:t>权重</w:t>
            </w:r>
            <w:r>
              <w:rPr>
                <w:b/>
                <w:bCs/>
              </w:rPr>
              <w:t>(%)</w:t>
            </w:r>
          </w:p>
        </w:tc>
      </w:tr>
      <w:tr w:rsidR="00BA4918" w14:paraId="396A93E9" w14:textId="77777777">
        <w:trPr>
          <w:divId w:val="1914923387"/>
          <w:jc w:val="center"/>
        </w:trPr>
        <w:tc>
          <w:tcPr>
            <w:tcW w:w="680" w:type="dxa"/>
            <w:vMerge w:val="restart"/>
            <w:tcBorders>
              <w:top w:val="single" w:sz="8" w:space="0" w:color="000000"/>
              <w:left w:val="single" w:sz="8" w:space="0" w:color="000000"/>
              <w:bottom w:val="single" w:sz="8" w:space="0" w:color="000000"/>
              <w:right w:val="single" w:sz="8" w:space="0" w:color="000000"/>
            </w:tcBorders>
            <w:hideMark/>
          </w:tcPr>
          <w:p w14:paraId="6BF0730E" w14:textId="77777777" w:rsidR="00BA4918" w:rsidRDefault="00BA4918">
            <w:pPr>
              <w:wordWrap w:val="0"/>
              <w:jc w:val="center"/>
              <w:rPr>
                <w:b/>
                <w:bCs/>
                <w:color w:val="0000FF"/>
              </w:rPr>
            </w:pPr>
            <w:r>
              <w:rPr>
                <w:b/>
                <w:bCs/>
                <w:color w:val="0000FF"/>
              </w:rPr>
              <w:t>1</w:t>
            </w:r>
          </w:p>
        </w:tc>
        <w:tc>
          <w:tcPr>
            <w:tcW w:w="4196" w:type="dxa"/>
            <w:gridSpan w:val="3"/>
            <w:tcBorders>
              <w:top w:val="single" w:sz="8" w:space="0" w:color="000000"/>
              <w:left w:val="single" w:sz="8" w:space="0" w:color="000000"/>
              <w:bottom w:val="single" w:sz="8" w:space="0" w:color="000000"/>
              <w:right w:val="single" w:sz="8" w:space="0" w:color="000000"/>
            </w:tcBorders>
            <w:hideMark/>
          </w:tcPr>
          <w:p w14:paraId="027ADE32" w14:textId="77777777" w:rsidR="00BA4918" w:rsidRDefault="00BA4918">
            <w:pPr>
              <w:wordWrap w:val="0"/>
              <w:jc w:val="center"/>
              <w:rPr>
                <w:b/>
                <w:bCs/>
                <w:color w:val="0000FF"/>
              </w:rPr>
            </w:pPr>
            <w:r>
              <w:rPr>
                <w:b/>
                <w:bCs/>
                <w:color w:val="0000FF"/>
              </w:rPr>
              <w:t>价格</w:t>
            </w:r>
          </w:p>
        </w:tc>
        <w:tc>
          <w:tcPr>
            <w:tcW w:w="4196" w:type="dxa"/>
            <w:tcBorders>
              <w:top w:val="single" w:sz="8" w:space="0" w:color="000000"/>
              <w:left w:val="single" w:sz="8" w:space="0" w:color="000000"/>
              <w:bottom w:val="single" w:sz="8" w:space="0" w:color="000000"/>
              <w:right w:val="single" w:sz="8" w:space="0" w:color="000000"/>
            </w:tcBorders>
            <w:hideMark/>
          </w:tcPr>
          <w:p w14:paraId="3EAACC40" w14:textId="77777777" w:rsidR="00BA4918" w:rsidRDefault="00BA4918">
            <w:pPr>
              <w:wordWrap w:val="0"/>
              <w:jc w:val="center"/>
              <w:rPr>
                <w:b/>
                <w:bCs/>
                <w:color w:val="0000FF"/>
              </w:rPr>
            </w:pPr>
            <w:r>
              <w:rPr>
                <w:b/>
                <w:bCs/>
                <w:color w:val="0000FF"/>
              </w:rPr>
              <w:t>30</w:t>
            </w:r>
          </w:p>
        </w:tc>
      </w:tr>
      <w:tr w:rsidR="00BA4918" w14:paraId="7C0273EE"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8B92843" w14:textId="77777777" w:rsidR="00BA4918" w:rsidRDefault="00BA4918">
            <w:pPr>
              <w:wordWrap w:val="0"/>
              <w:rPr>
                <w:rFonts w:ascii="宋体" w:hAnsi="宋体" w:cs="宋体"/>
                <w:b/>
                <w:bCs/>
                <w:color w:val="0000FF"/>
                <w:sz w:val="24"/>
              </w:rPr>
            </w:pPr>
          </w:p>
        </w:tc>
        <w:tc>
          <w:tcPr>
            <w:tcW w:w="8392" w:type="dxa"/>
            <w:gridSpan w:val="4"/>
            <w:tcBorders>
              <w:top w:val="single" w:sz="8" w:space="0" w:color="000000"/>
              <w:left w:val="single" w:sz="8" w:space="0" w:color="000000"/>
              <w:bottom w:val="single" w:sz="8" w:space="0" w:color="000000"/>
              <w:right w:val="single" w:sz="8" w:space="0" w:color="000000"/>
            </w:tcBorders>
            <w:hideMark/>
          </w:tcPr>
          <w:p w14:paraId="024A6B49" w14:textId="77777777" w:rsidR="00BA4918" w:rsidRDefault="00BA4918">
            <w:pPr>
              <w:wordWrap w:val="0"/>
              <w:jc w:val="center"/>
              <w:rPr>
                <w:b/>
                <w:bCs/>
                <w:color w:val="0000FF"/>
              </w:rPr>
            </w:pPr>
          </w:p>
        </w:tc>
      </w:tr>
      <w:tr w:rsidR="00BA4918" w14:paraId="329DBD26" w14:textId="77777777">
        <w:trPr>
          <w:divId w:val="1914923387"/>
          <w:jc w:val="center"/>
        </w:trPr>
        <w:tc>
          <w:tcPr>
            <w:tcW w:w="680" w:type="dxa"/>
            <w:vMerge w:val="restart"/>
            <w:tcBorders>
              <w:top w:val="single" w:sz="8" w:space="0" w:color="000000"/>
              <w:left w:val="single" w:sz="8" w:space="0" w:color="000000"/>
              <w:bottom w:val="single" w:sz="8" w:space="0" w:color="000000"/>
              <w:right w:val="single" w:sz="8" w:space="0" w:color="000000"/>
            </w:tcBorders>
            <w:hideMark/>
          </w:tcPr>
          <w:p w14:paraId="05267C4F" w14:textId="77777777" w:rsidR="00BA4918" w:rsidRDefault="00BA4918">
            <w:pPr>
              <w:wordWrap w:val="0"/>
              <w:jc w:val="center"/>
              <w:rPr>
                <w:rFonts w:ascii="宋体" w:hAnsi="宋体" w:cs="宋体"/>
                <w:b/>
                <w:bCs/>
                <w:color w:val="0000FF"/>
                <w:sz w:val="24"/>
              </w:rPr>
            </w:pPr>
            <w:r>
              <w:rPr>
                <w:b/>
                <w:bCs/>
                <w:color w:val="0000FF"/>
              </w:rPr>
              <w:t>2</w:t>
            </w:r>
          </w:p>
        </w:tc>
        <w:tc>
          <w:tcPr>
            <w:tcW w:w="4196" w:type="dxa"/>
            <w:gridSpan w:val="3"/>
            <w:tcBorders>
              <w:top w:val="single" w:sz="8" w:space="0" w:color="000000"/>
              <w:left w:val="single" w:sz="8" w:space="0" w:color="000000"/>
              <w:bottom w:val="single" w:sz="8" w:space="0" w:color="000000"/>
              <w:right w:val="single" w:sz="8" w:space="0" w:color="000000"/>
            </w:tcBorders>
            <w:hideMark/>
          </w:tcPr>
          <w:p w14:paraId="307B9D12" w14:textId="77777777" w:rsidR="00BA4918" w:rsidRDefault="00BA4918">
            <w:pPr>
              <w:wordWrap w:val="0"/>
              <w:jc w:val="center"/>
              <w:rPr>
                <w:b/>
                <w:bCs/>
                <w:color w:val="0000FF"/>
              </w:rPr>
            </w:pPr>
            <w:r>
              <w:rPr>
                <w:b/>
                <w:bCs/>
                <w:color w:val="0000FF"/>
              </w:rPr>
              <w:t>技术部分</w:t>
            </w:r>
          </w:p>
        </w:tc>
        <w:tc>
          <w:tcPr>
            <w:tcW w:w="4196" w:type="dxa"/>
            <w:tcBorders>
              <w:top w:val="single" w:sz="8" w:space="0" w:color="000000"/>
              <w:left w:val="single" w:sz="8" w:space="0" w:color="000000"/>
              <w:bottom w:val="single" w:sz="8" w:space="0" w:color="000000"/>
              <w:right w:val="single" w:sz="8" w:space="0" w:color="000000"/>
            </w:tcBorders>
            <w:hideMark/>
          </w:tcPr>
          <w:p w14:paraId="11458220" w14:textId="77777777" w:rsidR="00BA4918" w:rsidRDefault="00BA4918">
            <w:pPr>
              <w:wordWrap w:val="0"/>
              <w:jc w:val="center"/>
              <w:rPr>
                <w:b/>
                <w:bCs/>
                <w:color w:val="0000FF"/>
              </w:rPr>
            </w:pPr>
            <w:r>
              <w:rPr>
                <w:b/>
                <w:bCs/>
                <w:color w:val="0000FF"/>
              </w:rPr>
              <w:t>53</w:t>
            </w:r>
          </w:p>
        </w:tc>
      </w:tr>
      <w:tr w:rsidR="00BA4918" w14:paraId="06651410"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86E2522" w14:textId="77777777" w:rsidR="00BA4918" w:rsidRDefault="00BA4918">
            <w:pPr>
              <w:wordWrap w:val="0"/>
              <w:rPr>
                <w:rFonts w:ascii="宋体" w:hAnsi="宋体" w:cs="宋体"/>
                <w:b/>
                <w:bCs/>
                <w:color w:val="0000FF"/>
                <w:sz w:val="24"/>
              </w:rPr>
            </w:pPr>
          </w:p>
        </w:tc>
        <w:tc>
          <w:tcPr>
            <w:tcW w:w="8278" w:type="dxa"/>
            <w:gridSpan w:val="4"/>
            <w:tcBorders>
              <w:top w:val="single" w:sz="8" w:space="0" w:color="000000"/>
              <w:left w:val="single" w:sz="8" w:space="0" w:color="000000"/>
              <w:bottom w:val="single" w:sz="8" w:space="0" w:color="000000"/>
              <w:right w:val="single" w:sz="8" w:space="0" w:color="000000"/>
            </w:tcBorders>
            <w:hideMark/>
          </w:tcPr>
          <w:p w14:paraId="64936A62" w14:textId="77777777" w:rsidR="00BA4918" w:rsidRDefault="00BA4918">
            <w:pPr>
              <w:wordWrap w:val="0"/>
              <w:jc w:val="center"/>
              <w:rPr>
                <w:b/>
                <w:bCs/>
                <w:color w:val="0000FF"/>
              </w:rPr>
            </w:pPr>
          </w:p>
        </w:tc>
      </w:tr>
      <w:tr w:rsidR="00BA4918" w14:paraId="2D04480B"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6EBF50D9" w14:textId="77777777" w:rsidR="00BA4918" w:rsidRDefault="00BA4918">
            <w:pPr>
              <w:wordWrap w:val="0"/>
              <w:jc w:val="center"/>
              <w:rPr>
                <w:rFonts w:ascii="宋体" w:hAnsi="宋体" w:cs="宋体"/>
                <w:b/>
                <w:bCs/>
                <w:color w:val="0000FF"/>
                <w:sz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3C8D8706" w14:textId="77777777" w:rsidR="00BA4918" w:rsidRDefault="00BA4918">
            <w:pPr>
              <w:wordWrap w:val="0"/>
              <w:jc w:val="center"/>
              <w:rPr>
                <w:rFonts w:ascii="宋体" w:hAnsi="宋体" w:cs="宋体"/>
                <w:szCs w:val="21"/>
              </w:rPr>
            </w:pPr>
            <w:r>
              <w:rPr>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1C81C421" w14:textId="77777777" w:rsidR="00BA4918" w:rsidRDefault="00BA4918">
            <w:pPr>
              <w:wordWrap w:val="0"/>
              <w:jc w:val="center"/>
              <w:rPr>
                <w:szCs w:val="21"/>
              </w:rPr>
            </w:pPr>
            <w:r>
              <w:rPr>
                <w:szCs w:val="21"/>
              </w:rPr>
              <w:t>评分因素</w:t>
            </w: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394DDC63" w14:textId="77777777" w:rsidR="00BA4918" w:rsidRDefault="00BA4918">
            <w:pPr>
              <w:wordWrap w:val="0"/>
              <w:jc w:val="center"/>
              <w:rPr>
                <w:szCs w:val="21"/>
              </w:rPr>
            </w:pPr>
            <w:r>
              <w:rPr>
                <w:szCs w:val="21"/>
              </w:rPr>
              <w:t>权重</w:t>
            </w:r>
            <w:r>
              <w:rPr>
                <w:szCs w:val="21"/>
              </w:rPr>
              <w:t>(%)</w:t>
            </w:r>
          </w:p>
        </w:tc>
        <w:tc>
          <w:tcPr>
            <w:tcW w:w="292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7B0C96DB" w14:textId="77777777" w:rsidR="00BA4918" w:rsidRDefault="00BA4918">
            <w:pPr>
              <w:wordWrap w:val="0"/>
              <w:jc w:val="center"/>
              <w:rPr>
                <w:szCs w:val="21"/>
              </w:rPr>
            </w:pPr>
            <w:r>
              <w:rPr>
                <w:szCs w:val="21"/>
              </w:rPr>
              <w:t>评分准则</w:t>
            </w:r>
          </w:p>
        </w:tc>
      </w:tr>
      <w:tr w:rsidR="00BA4918" w14:paraId="6102F261"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184CAAD6"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5042893E" w14:textId="77777777" w:rsidR="00BA4918" w:rsidRDefault="00BA4918">
            <w:pPr>
              <w:wordWrap w:val="0"/>
              <w:jc w:val="center"/>
              <w:rPr>
                <w:szCs w:val="21"/>
              </w:rPr>
            </w:pPr>
            <w:r>
              <w:rPr>
                <w:szCs w:val="21"/>
              </w:rPr>
              <w:t>1</w:t>
            </w:r>
          </w:p>
        </w:tc>
        <w:tc>
          <w:tcPr>
            <w:tcW w:w="2835" w:type="dxa"/>
            <w:tcBorders>
              <w:top w:val="single" w:sz="8" w:space="0" w:color="000000"/>
              <w:left w:val="single" w:sz="8" w:space="0" w:color="000000"/>
              <w:bottom w:val="single" w:sz="8" w:space="0" w:color="000000"/>
              <w:right w:val="single" w:sz="8" w:space="0" w:color="000000"/>
            </w:tcBorders>
            <w:hideMark/>
          </w:tcPr>
          <w:p w14:paraId="2397DD87" w14:textId="77777777" w:rsidR="00BA4918" w:rsidRDefault="00BA4918">
            <w:pPr>
              <w:wordWrap w:val="0"/>
              <w:jc w:val="left"/>
              <w:rPr>
                <w:szCs w:val="21"/>
              </w:rPr>
            </w:pPr>
            <w:r>
              <w:rPr>
                <w:szCs w:val="21"/>
              </w:rPr>
              <w:t>技术要求偏离情况</w:t>
            </w:r>
          </w:p>
        </w:tc>
        <w:tc>
          <w:tcPr>
            <w:tcW w:w="680" w:type="dxa"/>
            <w:tcBorders>
              <w:top w:val="single" w:sz="8" w:space="0" w:color="000000"/>
              <w:left w:val="single" w:sz="8" w:space="0" w:color="000000"/>
              <w:bottom w:val="single" w:sz="8" w:space="0" w:color="000000"/>
              <w:right w:val="single" w:sz="8" w:space="0" w:color="000000"/>
            </w:tcBorders>
            <w:hideMark/>
          </w:tcPr>
          <w:p w14:paraId="141A3AE5" w14:textId="77777777" w:rsidR="00BA4918" w:rsidRDefault="00BA4918">
            <w:pPr>
              <w:wordWrap w:val="0"/>
              <w:jc w:val="center"/>
              <w:rPr>
                <w:szCs w:val="21"/>
              </w:rPr>
            </w:pPr>
            <w:r>
              <w:rPr>
                <w:szCs w:val="21"/>
              </w:rPr>
              <w:t>50</w:t>
            </w:r>
          </w:p>
        </w:tc>
        <w:tc>
          <w:tcPr>
            <w:tcW w:w="4196" w:type="dxa"/>
            <w:tcBorders>
              <w:top w:val="single" w:sz="8" w:space="0" w:color="000000"/>
              <w:left w:val="single" w:sz="8" w:space="0" w:color="000000"/>
              <w:bottom w:val="single" w:sz="8" w:space="0" w:color="000000"/>
              <w:right w:val="single" w:sz="8" w:space="0" w:color="000000"/>
            </w:tcBorders>
            <w:hideMark/>
          </w:tcPr>
          <w:p w14:paraId="4D52152B" w14:textId="77777777" w:rsidR="00BA4918" w:rsidRDefault="00BA4918">
            <w:pPr>
              <w:wordWrap w:val="0"/>
              <w:jc w:val="left"/>
              <w:divId w:val="2002998891"/>
              <w:rPr>
                <w:szCs w:val="21"/>
              </w:rPr>
            </w:pPr>
            <w:r>
              <w:rPr>
                <w:szCs w:val="21"/>
              </w:rPr>
              <w:t>1.</w:t>
            </w:r>
            <w:r>
              <w:rPr>
                <w:szCs w:val="21"/>
              </w:rPr>
              <w:t>投标人应如实填写《技术要求偏离表》，评审委员会根据技术需求参数响应情况进行打分，各项技术参数指标及要求全部满足得</w:t>
            </w:r>
            <w:r>
              <w:rPr>
                <w:szCs w:val="21"/>
              </w:rPr>
              <w:t>100</w:t>
            </w:r>
            <w:r>
              <w:rPr>
                <w:szCs w:val="21"/>
              </w:rPr>
              <w:t>分，带</w:t>
            </w:r>
            <w:r>
              <w:rPr>
                <w:szCs w:val="21"/>
              </w:rPr>
              <w:t>▲</w:t>
            </w:r>
            <w:r>
              <w:rPr>
                <w:szCs w:val="21"/>
              </w:rPr>
              <w:t>是重要参数条款，每负偏离一项扣</w:t>
            </w:r>
            <w:r>
              <w:rPr>
                <w:szCs w:val="21"/>
              </w:rPr>
              <w:t>3</w:t>
            </w:r>
            <w:r>
              <w:rPr>
                <w:szCs w:val="21"/>
              </w:rPr>
              <w:t>分，其他一般参数每负偏离一项扣</w:t>
            </w:r>
            <w:r>
              <w:rPr>
                <w:szCs w:val="21"/>
              </w:rPr>
              <w:t>1</w:t>
            </w:r>
            <w:r>
              <w:rPr>
                <w:szCs w:val="21"/>
              </w:rPr>
              <w:t>分，扣完为止。</w:t>
            </w:r>
          </w:p>
        </w:tc>
      </w:tr>
      <w:tr w:rsidR="00BA4918" w14:paraId="503A95BB"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49195252"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6B7800E2" w14:textId="77777777" w:rsidR="00BA4918" w:rsidRDefault="00BA4918">
            <w:pPr>
              <w:wordWrap w:val="0"/>
              <w:jc w:val="center"/>
              <w:rPr>
                <w:szCs w:val="21"/>
              </w:rPr>
            </w:pPr>
            <w:r>
              <w:rPr>
                <w:szCs w:val="21"/>
              </w:rPr>
              <w:t>2</w:t>
            </w:r>
          </w:p>
        </w:tc>
        <w:tc>
          <w:tcPr>
            <w:tcW w:w="2835" w:type="dxa"/>
            <w:tcBorders>
              <w:top w:val="single" w:sz="8" w:space="0" w:color="000000"/>
              <w:left w:val="single" w:sz="8" w:space="0" w:color="000000"/>
              <w:bottom w:val="single" w:sz="8" w:space="0" w:color="000000"/>
              <w:right w:val="single" w:sz="8" w:space="0" w:color="000000"/>
            </w:tcBorders>
            <w:hideMark/>
          </w:tcPr>
          <w:p w14:paraId="75C6C9EC" w14:textId="77777777" w:rsidR="00BA4918" w:rsidRDefault="00BA4918">
            <w:pPr>
              <w:wordWrap w:val="0"/>
              <w:jc w:val="left"/>
              <w:rPr>
                <w:szCs w:val="21"/>
              </w:rPr>
            </w:pPr>
            <w:r>
              <w:rPr>
                <w:szCs w:val="21"/>
              </w:rPr>
              <w:t>实施方案</w:t>
            </w:r>
          </w:p>
        </w:tc>
        <w:tc>
          <w:tcPr>
            <w:tcW w:w="680" w:type="dxa"/>
            <w:tcBorders>
              <w:top w:val="single" w:sz="8" w:space="0" w:color="000000"/>
              <w:left w:val="single" w:sz="8" w:space="0" w:color="000000"/>
              <w:bottom w:val="single" w:sz="8" w:space="0" w:color="000000"/>
              <w:right w:val="single" w:sz="8" w:space="0" w:color="000000"/>
            </w:tcBorders>
            <w:hideMark/>
          </w:tcPr>
          <w:p w14:paraId="663D4B42" w14:textId="77777777" w:rsidR="00BA4918" w:rsidRDefault="00BA4918">
            <w:pPr>
              <w:wordWrap w:val="0"/>
              <w:jc w:val="center"/>
              <w:rPr>
                <w:szCs w:val="21"/>
              </w:rPr>
            </w:pPr>
            <w:r>
              <w:rPr>
                <w:szCs w:val="21"/>
              </w:rPr>
              <w:t>3</w:t>
            </w:r>
          </w:p>
        </w:tc>
        <w:tc>
          <w:tcPr>
            <w:tcW w:w="4196" w:type="dxa"/>
            <w:tcBorders>
              <w:top w:val="single" w:sz="8" w:space="0" w:color="000000"/>
              <w:left w:val="single" w:sz="8" w:space="0" w:color="000000"/>
              <w:bottom w:val="single" w:sz="8" w:space="0" w:color="000000"/>
              <w:right w:val="single" w:sz="8" w:space="0" w:color="000000"/>
            </w:tcBorders>
            <w:hideMark/>
          </w:tcPr>
          <w:p w14:paraId="587D0BCD" w14:textId="77777777" w:rsidR="00BA4918" w:rsidRDefault="00BA4918">
            <w:pPr>
              <w:wordWrap w:val="0"/>
              <w:jc w:val="left"/>
              <w:divId w:val="1784228408"/>
              <w:rPr>
                <w:szCs w:val="21"/>
              </w:rPr>
            </w:pPr>
            <w:r>
              <w:rPr>
                <w:szCs w:val="21"/>
              </w:rPr>
              <w:t>1.</w:t>
            </w:r>
            <w:r>
              <w:rPr>
                <w:szCs w:val="21"/>
              </w:rPr>
              <w:t>在投标文件中有阐述投标人对教学和会议空间的设备、系统等用户需求、使用场景、实现功能的详细设计说明，提供即得</w:t>
            </w:r>
            <w:r>
              <w:rPr>
                <w:szCs w:val="21"/>
              </w:rPr>
              <w:t>50</w:t>
            </w:r>
            <w:r>
              <w:rPr>
                <w:szCs w:val="21"/>
              </w:rPr>
              <w:t>分</w:t>
            </w:r>
            <w:r>
              <w:rPr>
                <w:szCs w:val="21"/>
              </w:rPr>
              <w:t>,</w:t>
            </w:r>
            <w:r>
              <w:rPr>
                <w:szCs w:val="21"/>
              </w:rPr>
              <w:t>不提供不得分；</w:t>
            </w:r>
            <w:r>
              <w:rPr>
                <w:szCs w:val="21"/>
              </w:rPr>
              <w:t xml:space="preserve"> 2.</w:t>
            </w:r>
            <w:r>
              <w:rPr>
                <w:szCs w:val="21"/>
              </w:rPr>
              <w:t>项目实施方案提供即得</w:t>
            </w:r>
            <w:r>
              <w:rPr>
                <w:szCs w:val="21"/>
              </w:rPr>
              <w:t>30</w:t>
            </w:r>
            <w:r>
              <w:rPr>
                <w:szCs w:val="21"/>
              </w:rPr>
              <w:t>分，不提供不得分；</w:t>
            </w:r>
            <w:r>
              <w:rPr>
                <w:szCs w:val="21"/>
              </w:rPr>
              <w:t xml:space="preserve"> 3.</w:t>
            </w:r>
            <w:r>
              <w:rPr>
                <w:szCs w:val="21"/>
              </w:rPr>
              <w:t>工期</w:t>
            </w:r>
            <w:r>
              <w:rPr>
                <w:szCs w:val="21"/>
              </w:rPr>
              <w:t>/</w:t>
            </w:r>
            <w:r>
              <w:rPr>
                <w:szCs w:val="21"/>
              </w:rPr>
              <w:t>供货期及施工进度计划提供即得</w:t>
            </w:r>
            <w:r>
              <w:rPr>
                <w:szCs w:val="21"/>
              </w:rPr>
              <w:t>20</w:t>
            </w:r>
            <w:r>
              <w:rPr>
                <w:szCs w:val="21"/>
              </w:rPr>
              <w:t>分，不提供不得分；</w:t>
            </w:r>
          </w:p>
        </w:tc>
      </w:tr>
      <w:tr w:rsidR="00BA4918" w14:paraId="09ADC3DC" w14:textId="77777777">
        <w:trPr>
          <w:divId w:val="1914923387"/>
          <w:jc w:val="center"/>
        </w:trPr>
        <w:tc>
          <w:tcPr>
            <w:tcW w:w="680" w:type="dxa"/>
            <w:vMerge w:val="restart"/>
            <w:tcBorders>
              <w:top w:val="single" w:sz="8" w:space="0" w:color="000000"/>
              <w:left w:val="single" w:sz="8" w:space="0" w:color="000000"/>
              <w:bottom w:val="single" w:sz="8" w:space="0" w:color="000000"/>
              <w:right w:val="single" w:sz="8" w:space="0" w:color="000000"/>
            </w:tcBorders>
            <w:hideMark/>
          </w:tcPr>
          <w:p w14:paraId="728F141A" w14:textId="77777777" w:rsidR="00BA4918" w:rsidRDefault="00BA4918">
            <w:pPr>
              <w:wordWrap w:val="0"/>
              <w:jc w:val="center"/>
              <w:rPr>
                <w:b/>
                <w:bCs/>
                <w:color w:val="0000FF"/>
                <w:sz w:val="24"/>
              </w:rPr>
            </w:pPr>
            <w:r>
              <w:rPr>
                <w:b/>
                <w:bCs/>
                <w:color w:val="0000FF"/>
              </w:rPr>
              <w:t>3</w:t>
            </w:r>
          </w:p>
        </w:tc>
        <w:tc>
          <w:tcPr>
            <w:tcW w:w="4196" w:type="dxa"/>
            <w:gridSpan w:val="3"/>
            <w:tcBorders>
              <w:top w:val="single" w:sz="8" w:space="0" w:color="000000"/>
              <w:left w:val="single" w:sz="8" w:space="0" w:color="000000"/>
              <w:bottom w:val="single" w:sz="8" w:space="0" w:color="000000"/>
              <w:right w:val="single" w:sz="8" w:space="0" w:color="000000"/>
            </w:tcBorders>
            <w:hideMark/>
          </w:tcPr>
          <w:p w14:paraId="76031C3C" w14:textId="77777777" w:rsidR="00BA4918" w:rsidRDefault="00BA4918">
            <w:pPr>
              <w:wordWrap w:val="0"/>
              <w:jc w:val="center"/>
              <w:rPr>
                <w:b/>
                <w:bCs/>
                <w:color w:val="0000FF"/>
              </w:rPr>
            </w:pPr>
            <w:r>
              <w:rPr>
                <w:b/>
                <w:bCs/>
                <w:color w:val="0000FF"/>
              </w:rPr>
              <w:t>商务需求</w:t>
            </w:r>
          </w:p>
        </w:tc>
        <w:tc>
          <w:tcPr>
            <w:tcW w:w="4196" w:type="dxa"/>
            <w:tcBorders>
              <w:top w:val="single" w:sz="8" w:space="0" w:color="000000"/>
              <w:left w:val="single" w:sz="8" w:space="0" w:color="000000"/>
              <w:bottom w:val="single" w:sz="8" w:space="0" w:color="000000"/>
              <w:right w:val="single" w:sz="8" w:space="0" w:color="000000"/>
            </w:tcBorders>
            <w:hideMark/>
          </w:tcPr>
          <w:p w14:paraId="705F0E20" w14:textId="77777777" w:rsidR="00BA4918" w:rsidRDefault="00BA4918">
            <w:pPr>
              <w:wordWrap w:val="0"/>
              <w:jc w:val="center"/>
              <w:rPr>
                <w:b/>
                <w:bCs/>
                <w:color w:val="0000FF"/>
              </w:rPr>
            </w:pPr>
            <w:r>
              <w:rPr>
                <w:b/>
                <w:bCs/>
                <w:color w:val="0000FF"/>
              </w:rPr>
              <w:t>9</w:t>
            </w:r>
          </w:p>
        </w:tc>
      </w:tr>
      <w:tr w:rsidR="00BA4918" w14:paraId="37C55D87"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A3F877E" w14:textId="77777777" w:rsidR="00BA4918" w:rsidRDefault="00BA4918">
            <w:pPr>
              <w:wordWrap w:val="0"/>
              <w:rPr>
                <w:rFonts w:ascii="宋体" w:hAnsi="宋体" w:cs="宋体"/>
                <w:b/>
                <w:bCs/>
                <w:color w:val="0000FF"/>
                <w:sz w:val="24"/>
              </w:rPr>
            </w:pPr>
          </w:p>
        </w:tc>
        <w:tc>
          <w:tcPr>
            <w:tcW w:w="8278" w:type="dxa"/>
            <w:gridSpan w:val="4"/>
            <w:tcBorders>
              <w:top w:val="single" w:sz="8" w:space="0" w:color="000000"/>
              <w:left w:val="single" w:sz="8" w:space="0" w:color="000000"/>
              <w:bottom w:val="single" w:sz="8" w:space="0" w:color="000000"/>
              <w:right w:val="single" w:sz="8" w:space="0" w:color="000000"/>
            </w:tcBorders>
            <w:hideMark/>
          </w:tcPr>
          <w:p w14:paraId="223DCBEF" w14:textId="77777777" w:rsidR="00BA4918" w:rsidRDefault="00BA4918">
            <w:pPr>
              <w:wordWrap w:val="0"/>
              <w:jc w:val="center"/>
              <w:rPr>
                <w:b/>
                <w:bCs/>
                <w:color w:val="0000FF"/>
              </w:rPr>
            </w:pPr>
          </w:p>
        </w:tc>
      </w:tr>
      <w:tr w:rsidR="00BA4918" w14:paraId="7E24E0D2"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29A1C562" w14:textId="77777777" w:rsidR="00BA4918" w:rsidRDefault="00BA4918">
            <w:pPr>
              <w:wordWrap w:val="0"/>
              <w:jc w:val="center"/>
              <w:rPr>
                <w:rFonts w:ascii="宋体" w:hAnsi="宋体" w:cs="宋体"/>
                <w:b/>
                <w:bCs/>
                <w:color w:val="0000FF"/>
                <w:sz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3E1E0310" w14:textId="77777777" w:rsidR="00BA4918" w:rsidRDefault="00BA4918">
            <w:pPr>
              <w:wordWrap w:val="0"/>
              <w:jc w:val="center"/>
              <w:rPr>
                <w:rFonts w:ascii="宋体" w:hAnsi="宋体" w:cs="宋体"/>
                <w:szCs w:val="21"/>
              </w:rPr>
            </w:pPr>
            <w:r>
              <w:rPr>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20685B13" w14:textId="77777777" w:rsidR="00BA4918" w:rsidRDefault="00BA4918">
            <w:pPr>
              <w:wordWrap w:val="0"/>
              <w:jc w:val="center"/>
              <w:rPr>
                <w:szCs w:val="21"/>
              </w:rPr>
            </w:pPr>
            <w:r>
              <w:rPr>
                <w:szCs w:val="21"/>
              </w:rPr>
              <w:t>评分因素</w:t>
            </w: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5E7AAEB5" w14:textId="77777777" w:rsidR="00BA4918" w:rsidRDefault="00BA4918">
            <w:pPr>
              <w:wordWrap w:val="0"/>
              <w:jc w:val="center"/>
              <w:rPr>
                <w:szCs w:val="21"/>
              </w:rPr>
            </w:pPr>
            <w:r>
              <w:rPr>
                <w:szCs w:val="21"/>
              </w:rPr>
              <w:t>权重</w:t>
            </w:r>
            <w:r>
              <w:rPr>
                <w:szCs w:val="21"/>
              </w:rPr>
              <w:t>(%)</w:t>
            </w:r>
          </w:p>
        </w:tc>
        <w:tc>
          <w:tcPr>
            <w:tcW w:w="292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238D488C" w14:textId="77777777" w:rsidR="00BA4918" w:rsidRDefault="00BA4918">
            <w:pPr>
              <w:wordWrap w:val="0"/>
              <w:jc w:val="center"/>
              <w:rPr>
                <w:szCs w:val="21"/>
              </w:rPr>
            </w:pPr>
            <w:r>
              <w:rPr>
                <w:szCs w:val="21"/>
              </w:rPr>
              <w:t>评分准则</w:t>
            </w:r>
          </w:p>
        </w:tc>
      </w:tr>
      <w:tr w:rsidR="00BA4918" w14:paraId="07676EF1"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67D1E0CE"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79AA3D3D" w14:textId="77777777" w:rsidR="00BA4918" w:rsidRDefault="00BA4918">
            <w:pPr>
              <w:wordWrap w:val="0"/>
              <w:jc w:val="center"/>
              <w:rPr>
                <w:szCs w:val="21"/>
              </w:rPr>
            </w:pPr>
            <w:r>
              <w:rPr>
                <w:szCs w:val="21"/>
              </w:rPr>
              <w:t>1</w:t>
            </w:r>
          </w:p>
        </w:tc>
        <w:tc>
          <w:tcPr>
            <w:tcW w:w="2835" w:type="dxa"/>
            <w:tcBorders>
              <w:top w:val="single" w:sz="8" w:space="0" w:color="000000"/>
              <w:left w:val="single" w:sz="8" w:space="0" w:color="000000"/>
              <w:bottom w:val="single" w:sz="8" w:space="0" w:color="000000"/>
              <w:right w:val="single" w:sz="8" w:space="0" w:color="000000"/>
            </w:tcBorders>
            <w:hideMark/>
          </w:tcPr>
          <w:p w14:paraId="12FC3769" w14:textId="77777777" w:rsidR="00BA4918" w:rsidRDefault="00BA4918">
            <w:pPr>
              <w:wordWrap w:val="0"/>
              <w:jc w:val="left"/>
              <w:rPr>
                <w:szCs w:val="21"/>
              </w:rPr>
            </w:pPr>
            <w:r>
              <w:rPr>
                <w:szCs w:val="21"/>
              </w:rPr>
              <w:t>免费保修期内售后服务条款偏离情况</w:t>
            </w:r>
          </w:p>
        </w:tc>
        <w:tc>
          <w:tcPr>
            <w:tcW w:w="680" w:type="dxa"/>
            <w:tcBorders>
              <w:top w:val="single" w:sz="8" w:space="0" w:color="000000"/>
              <w:left w:val="single" w:sz="8" w:space="0" w:color="000000"/>
              <w:bottom w:val="single" w:sz="8" w:space="0" w:color="000000"/>
              <w:right w:val="single" w:sz="8" w:space="0" w:color="000000"/>
            </w:tcBorders>
            <w:hideMark/>
          </w:tcPr>
          <w:p w14:paraId="70E6807F" w14:textId="77777777" w:rsidR="00BA4918" w:rsidRDefault="00BA4918">
            <w:pPr>
              <w:wordWrap w:val="0"/>
              <w:jc w:val="center"/>
              <w:rPr>
                <w:szCs w:val="21"/>
              </w:rPr>
            </w:pPr>
            <w:r>
              <w:rPr>
                <w:szCs w:val="21"/>
              </w:rPr>
              <w:t>5</w:t>
            </w:r>
          </w:p>
        </w:tc>
        <w:tc>
          <w:tcPr>
            <w:tcW w:w="4196" w:type="dxa"/>
            <w:tcBorders>
              <w:top w:val="single" w:sz="8" w:space="0" w:color="000000"/>
              <w:left w:val="single" w:sz="8" w:space="0" w:color="000000"/>
              <w:bottom w:val="single" w:sz="8" w:space="0" w:color="000000"/>
              <w:right w:val="single" w:sz="8" w:space="0" w:color="000000"/>
            </w:tcBorders>
            <w:hideMark/>
          </w:tcPr>
          <w:p w14:paraId="55DC81AB" w14:textId="77777777" w:rsidR="00BA4918" w:rsidRDefault="00BA4918">
            <w:pPr>
              <w:wordWrap w:val="0"/>
              <w:jc w:val="left"/>
              <w:divId w:val="1208957134"/>
              <w:rPr>
                <w:szCs w:val="21"/>
              </w:rPr>
            </w:pPr>
            <w:r>
              <w:rPr>
                <w:szCs w:val="21"/>
              </w:rPr>
              <w:t>投标人应如实填写《免费保修期内售后服务条款偏离表》，评审委员会根据响应情况进行打分，全部满足要求的得</w:t>
            </w:r>
            <w:r>
              <w:rPr>
                <w:szCs w:val="21"/>
              </w:rPr>
              <w:t>100</w:t>
            </w:r>
            <w:r>
              <w:rPr>
                <w:szCs w:val="21"/>
              </w:rPr>
              <w:t>分，每负偏离一项扣</w:t>
            </w:r>
            <w:r>
              <w:rPr>
                <w:szCs w:val="21"/>
              </w:rPr>
              <w:t xml:space="preserve">20 </w:t>
            </w:r>
            <w:r>
              <w:rPr>
                <w:szCs w:val="21"/>
              </w:rPr>
              <w:t>分。</w:t>
            </w:r>
          </w:p>
        </w:tc>
      </w:tr>
      <w:tr w:rsidR="00BA4918" w14:paraId="6B5097D8"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2617C3A8"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78B9CF08" w14:textId="77777777" w:rsidR="00BA4918" w:rsidRDefault="00BA4918">
            <w:pPr>
              <w:wordWrap w:val="0"/>
              <w:jc w:val="center"/>
              <w:rPr>
                <w:szCs w:val="21"/>
              </w:rPr>
            </w:pPr>
            <w:r>
              <w:rPr>
                <w:szCs w:val="21"/>
              </w:rPr>
              <w:t>2</w:t>
            </w:r>
          </w:p>
        </w:tc>
        <w:tc>
          <w:tcPr>
            <w:tcW w:w="2835" w:type="dxa"/>
            <w:tcBorders>
              <w:top w:val="single" w:sz="8" w:space="0" w:color="000000"/>
              <w:left w:val="single" w:sz="8" w:space="0" w:color="000000"/>
              <w:bottom w:val="single" w:sz="8" w:space="0" w:color="000000"/>
              <w:right w:val="single" w:sz="8" w:space="0" w:color="000000"/>
            </w:tcBorders>
            <w:hideMark/>
          </w:tcPr>
          <w:p w14:paraId="0B485F4B" w14:textId="77777777" w:rsidR="00BA4918" w:rsidRDefault="00BA4918">
            <w:pPr>
              <w:wordWrap w:val="0"/>
              <w:jc w:val="left"/>
              <w:rPr>
                <w:szCs w:val="21"/>
              </w:rPr>
            </w:pPr>
            <w:r>
              <w:rPr>
                <w:szCs w:val="21"/>
              </w:rPr>
              <w:t>免费保修期外售后服务条款偏离情况</w:t>
            </w:r>
          </w:p>
        </w:tc>
        <w:tc>
          <w:tcPr>
            <w:tcW w:w="680" w:type="dxa"/>
            <w:tcBorders>
              <w:top w:val="single" w:sz="8" w:space="0" w:color="000000"/>
              <w:left w:val="single" w:sz="8" w:space="0" w:color="000000"/>
              <w:bottom w:val="single" w:sz="8" w:space="0" w:color="000000"/>
              <w:right w:val="single" w:sz="8" w:space="0" w:color="000000"/>
            </w:tcBorders>
            <w:hideMark/>
          </w:tcPr>
          <w:p w14:paraId="727C7D9C" w14:textId="77777777" w:rsidR="00BA4918" w:rsidRDefault="00BA4918">
            <w:pPr>
              <w:wordWrap w:val="0"/>
              <w:jc w:val="center"/>
              <w:rPr>
                <w:szCs w:val="21"/>
              </w:rPr>
            </w:pPr>
            <w:r>
              <w:rPr>
                <w:szCs w:val="21"/>
              </w:rPr>
              <w:t>2</w:t>
            </w:r>
          </w:p>
        </w:tc>
        <w:tc>
          <w:tcPr>
            <w:tcW w:w="4196" w:type="dxa"/>
            <w:tcBorders>
              <w:top w:val="single" w:sz="8" w:space="0" w:color="000000"/>
              <w:left w:val="single" w:sz="8" w:space="0" w:color="000000"/>
              <w:bottom w:val="single" w:sz="8" w:space="0" w:color="000000"/>
              <w:right w:val="single" w:sz="8" w:space="0" w:color="000000"/>
            </w:tcBorders>
            <w:hideMark/>
          </w:tcPr>
          <w:p w14:paraId="2CEBC0CF" w14:textId="77777777" w:rsidR="00BA4918" w:rsidRDefault="00BA4918">
            <w:pPr>
              <w:wordWrap w:val="0"/>
              <w:jc w:val="left"/>
              <w:divId w:val="1612936601"/>
              <w:rPr>
                <w:szCs w:val="21"/>
              </w:rPr>
            </w:pPr>
            <w:r>
              <w:rPr>
                <w:szCs w:val="21"/>
              </w:rPr>
              <w:t>投标人应如实填写《免费保修期外售后服务条款偏离表》，评审委员会根据响应情况进行打分，全部满足要求的得</w:t>
            </w:r>
            <w:r>
              <w:rPr>
                <w:szCs w:val="21"/>
              </w:rPr>
              <w:t>100</w:t>
            </w:r>
            <w:r>
              <w:rPr>
                <w:szCs w:val="21"/>
              </w:rPr>
              <w:t>分，每负偏离一项扣</w:t>
            </w:r>
            <w:r>
              <w:rPr>
                <w:szCs w:val="21"/>
              </w:rPr>
              <w:t>25</w:t>
            </w:r>
            <w:r>
              <w:rPr>
                <w:szCs w:val="21"/>
              </w:rPr>
              <w:t>分。</w:t>
            </w:r>
          </w:p>
        </w:tc>
      </w:tr>
      <w:tr w:rsidR="00BA4918" w14:paraId="25965022"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0DDE20B9"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1D9A1860" w14:textId="77777777" w:rsidR="00BA4918" w:rsidRDefault="00BA4918">
            <w:pPr>
              <w:wordWrap w:val="0"/>
              <w:jc w:val="center"/>
              <w:rPr>
                <w:szCs w:val="21"/>
              </w:rPr>
            </w:pPr>
            <w:r>
              <w:rPr>
                <w:szCs w:val="21"/>
              </w:rPr>
              <w:t>3</w:t>
            </w:r>
          </w:p>
        </w:tc>
        <w:tc>
          <w:tcPr>
            <w:tcW w:w="2835" w:type="dxa"/>
            <w:tcBorders>
              <w:top w:val="single" w:sz="8" w:space="0" w:color="000000"/>
              <w:left w:val="single" w:sz="8" w:space="0" w:color="000000"/>
              <w:bottom w:val="single" w:sz="8" w:space="0" w:color="000000"/>
              <w:right w:val="single" w:sz="8" w:space="0" w:color="000000"/>
            </w:tcBorders>
            <w:hideMark/>
          </w:tcPr>
          <w:p w14:paraId="3BA5D312" w14:textId="77777777" w:rsidR="00BA4918" w:rsidRDefault="00BA4918">
            <w:pPr>
              <w:wordWrap w:val="0"/>
              <w:jc w:val="left"/>
              <w:rPr>
                <w:szCs w:val="21"/>
              </w:rPr>
            </w:pPr>
            <w:r>
              <w:rPr>
                <w:szCs w:val="21"/>
              </w:rPr>
              <w:t>其他商务条款偏离情况</w:t>
            </w:r>
          </w:p>
        </w:tc>
        <w:tc>
          <w:tcPr>
            <w:tcW w:w="680" w:type="dxa"/>
            <w:tcBorders>
              <w:top w:val="single" w:sz="8" w:space="0" w:color="000000"/>
              <w:left w:val="single" w:sz="8" w:space="0" w:color="000000"/>
              <w:bottom w:val="single" w:sz="8" w:space="0" w:color="000000"/>
              <w:right w:val="single" w:sz="8" w:space="0" w:color="000000"/>
            </w:tcBorders>
            <w:hideMark/>
          </w:tcPr>
          <w:p w14:paraId="639F3C38" w14:textId="77777777" w:rsidR="00BA4918" w:rsidRDefault="00BA4918">
            <w:pPr>
              <w:wordWrap w:val="0"/>
              <w:jc w:val="center"/>
              <w:rPr>
                <w:szCs w:val="21"/>
              </w:rPr>
            </w:pPr>
            <w:r>
              <w:rPr>
                <w:szCs w:val="21"/>
              </w:rPr>
              <w:t>2</w:t>
            </w:r>
          </w:p>
        </w:tc>
        <w:tc>
          <w:tcPr>
            <w:tcW w:w="4196" w:type="dxa"/>
            <w:tcBorders>
              <w:top w:val="single" w:sz="8" w:space="0" w:color="000000"/>
              <w:left w:val="single" w:sz="8" w:space="0" w:color="000000"/>
              <w:bottom w:val="single" w:sz="8" w:space="0" w:color="000000"/>
              <w:right w:val="single" w:sz="8" w:space="0" w:color="000000"/>
            </w:tcBorders>
            <w:hideMark/>
          </w:tcPr>
          <w:p w14:paraId="6ED612A6" w14:textId="77777777" w:rsidR="00BA4918" w:rsidRDefault="00BA4918">
            <w:pPr>
              <w:wordWrap w:val="0"/>
              <w:jc w:val="left"/>
              <w:divId w:val="155193746"/>
              <w:rPr>
                <w:szCs w:val="21"/>
              </w:rPr>
            </w:pPr>
            <w:r>
              <w:rPr>
                <w:szCs w:val="21"/>
              </w:rPr>
              <w:t>投标人应如实填写《其他商务条款偏离表》，评审委员会根据响应情况进行打分，全部满足要求的得</w:t>
            </w:r>
            <w:r>
              <w:rPr>
                <w:szCs w:val="21"/>
              </w:rPr>
              <w:t>100</w:t>
            </w:r>
            <w:r>
              <w:rPr>
                <w:szCs w:val="21"/>
              </w:rPr>
              <w:t>分，每负偏离一项扣</w:t>
            </w:r>
            <w:r>
              <w:rPr>
                <w:szCs w:val="21"/>
              </w:rPr>
              <w:t>20</w:t>
            </w:r>
            <w:r>
              <w:rPr>
                <w:szCs w:val="21"/>
              </w:rPr>
              <w:t>分。</w:t>
            </w:r>
          </w:p>
        </w:tc>
      </w:tr>
      <w:tr w:rsidR="00BA4918" w14:paraId="7C5FBF25" w14:textId="77777777">
        <w:trPr>
          <w:divId w:val="1914923387"/>
          <w:jc w:val="center"/>
        </w:trPr>
        <w:tc>
          <w:tcPr>
            <w:tcW w:w="680" w:type="dxa"/>
            <w:vMerge w:val="restart"/>
            <w:tcBorders>
              <w:top w:val="single" w:sz="8" w:space="0" w:color="000000"/>
              <w:left w:val="single" w:sz="8" w:space="0" w:color="000000"/>
              <w:bottom w:val="single" w:sz="8" w:space="0" w:color="000000"/>
              <w:right w:val="single" w:sz="8" w:space="0" w:color="000000"/>
            </w:tcBorders>
            <w:hideMark/>
          </w:tcPr>
          <w:p w14:paraId="128CFC80" w14:textId="77777777" w:rsidR="00BA4918" w:rsidRDefault="00BA4918">
            <w:pPr>
              <w:wordWrap w:val="0"/>
              <w:jc w:val="center"/>
              <w:rPr>
                <w:b/>
                <w:bCs/>
                <w:color w:val="0000FF"/>
                <w:sz w:val="24"/>
              </w:rPr>
            </w:pPr>
            <w:r>
              <w:rPr>
                <w:b/>
                <w:bCs/>
                <w:color w:val="0000FF"/>
              </w:rPr>
              <w:t>4</w:t>
            </w:r>
          </w:p>
        </w:tc>
        <w:tc>
          <w:tcPr>
            <w:tcW w:w="4196" w:type="dxa"/>
            <w:gridSpan w:val="3"/>
            <w:tcBorders>
              <w:top w:val="single" w:sz="8" w:space="0" w:color="000000"/>
              <w:left w:val="single" w:sz="8" w:space="0" w:color="000000"/>
              <w:bottom w:val="single" w:sz="8" w:space="0" w:color="000000"/>
              <w:right w:val="single" w:sz="8" w:space="0" w:color="000000"/>
            </w:tcBorders>
            <w:hideMark/>
          </w:tcPr>
          <w:p w14:paraId="45BF6D4D" w14:textId="77777777" w:rsidR="00BA4918" w:rsidRDefault="00BA4918">
            <w:pPr>
              <w:wordWrap w:val="0"/>
              <w:jc w:val="center"/>
              <w:rPr>
                <w:b/>
                <w:bCs/>
                <w:color w:val="0000FF"/>
              </w:rPr>
            </w:pPr>
            <w:r>
              <w:rPr>
                <w:b/>
                <w:bCs/>
                <w:color w:val="0000FF"/>
              </w:rPr>
              <w:t>诚信情况</w:t>
            </w:r>
          </w:p>
        </w:tc>
        <w:tc>
          <w:tcPr>
            <w:tcW w:w="4196" w:type="dxa"/>
            <w:tcBorders>
              <w:top w:val="single" w:sz="8" w:space="0" w:color="000000"/>
              <w:left w:val="single" w:sz="8" w:space="0" w:color="000000"/>
              <w:bottom w:val="single" w:sz="8" w:space="0" w:color="000000"/>
              <w:right w:val="single" w:sz="8" w:space="0" w:color="000000"/>
            </w:tcBorders>
            <w:hideMark/>
          </w:tcPr>
          <w:p w14:paraId="5BD102A8" w14:textId="77777777" w:rsidR="00BA4918" w:rsidRDefault="00BA4918">
            <w:pPr>
              <w:wordWrap w:val="0"/>
              <w:jc w:val="center"/>
              <w:rPr>
                <w:b/>
                <w:bCs/>
                <w:color w:val="0000FF"/>
              </w:rPr>
            </w:pPr>
            <w:r>
              <w:rPr>
                <w:b/>
                <w:bCs/>
                <w:color w:val="0000FF"/>
              </w:rPr>
              <w:t>5</w:t>
            </w:r>
          </w:p>
        </w:tc>
      </w:tr>
      <w:tr w:rsidR="00BA4918" w14:paraId="32AEE32A"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034DFAA" w14:textId="77777777" w:rsidR="00BA4918" w:rsidRDefault="00BA4918">
            <w:pPr>
              <w:wordWrap w:val="0"/>
              <w:rPr>
                <w:rFonts w:ascii="宋体" w:hAnsi="宋体" w:cs="宋体"/>
                <w:b/>
                <w:bCs/>
                <w:color w:val="0000FF"/>
                <w:sz w:val="24"/>
              </w:rPr>
            </w:pPr>
          </w:p>
        </w:tc>
        <w:tc>
          <w:tcPr>
            <w:tcW w:w="8278" w:type="dxa"/>
            <w:gridSpan w:val="4"/>
            <w:tcBorders>
              <w:top w:val="single" w:sz="8" w:space="0" w:color="000000"/>
              <w:left w:val="single" w:sz="8" w:space="0" w:color="000000"/>
              <w:bottom w:val="single" w:sz="8" w:space="0" w:color="000000"/>
              <w:right w:val="single" w:sz="8" w:space="0" w:color="000000"/>
            </w:tcBorders>
            <w:hideMark/>
          </w:tcPr>
          <w:p w14:paraId="07751B8F" w14:textId="77777777" w:rsidR="00BA4918" w:rsidRDefault="00BA4918">
            <w:pPr>
              <w:wordWrap w:val="0"/>
              <w:jc w:val="center"/>
              <w:rPr>
                <w:b/>
                <w:bCs/>
                <w:color w:val="0000FF"/>
              </w:rPr>
            </w:pPr>
          </w:p>
        </w:tc>
      </w:tr>
      <w:tr w:rsidR="00BA4918" w14:paraId="36F53074"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7A4D9C89" w14:textId="77777777" w:rsidR="00BA4918" w:rsidRDefault="00BA4918">
            <w:pPr>
              <w:wordWrap w:val="0"/>
              <w:jc w:val="center"/>
              <w:rPr>
                <w:rFonts w:ascii="宋体" w:hAnsi="宋体" w:cs="宋体"/>
                <w:b/>
                <w:bCs/>
                <w:color w:val="0000FF"/>
                <w:sz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0E7B2002" w14:textId="77777777" w:rsidR="00BA4918" w:rsidRDefault="00BA4918">
            <w:pPr>
              <w:wordWrap w:val="0"/>
              <w:jc w:val="center"/>
              <w:rPr>
                <w:rFonts w:ascii="宋体" w:hAnsi="宋体" w:cs="宋体"/>
                <w:szCs w:val="21"/>
              </w:rPr>
            </w:pPr>
            <w:r>
              <w:rPr>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24879BB5" w14:textId="77777777" w:rsidR="00BA4918" w:rsidRDefault="00BA4918">
            <w:pPr>
              <w:wordWrap w:val="0"/>
              <w:jc w:val="center"/>
              <w:rPr>
                <w:szCs w:val="21"/>
              </w:rPr>
            </w:pPr>
            <w:r>
              <w:rPr>
                <w:szCs w:val="21"/>
              </w:rPr>
              <w:t>评分因素</w:t>
            </w: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016D4453" w14:textId="77777777" w:rsidR="00BA4918" w:rsidRDefault="00BA4918">
            <w:pPr>
              <w:wordWrap w:val="0"/>
              <w:jc w:val="center"/>
              <w:rPr>
                <w:szCs w:val="21"/>
              </w:rPr>
            </w:pPr>
            <w:r>
              <w:rPr>
                <w:szCs w:val="21"/>
              </w:rPr>
              <w:t>权重</w:t>
            </w:r>
            <w:r>
              <w:rPr>
                <w:szCs w:val="21"/>
              </w:rPr>
              <w:t>(%)</w:t>
            </w:r>
          </w:p>
        </w:tc>
        <w:tc>
          <w:tcPr>
            <w:tcW w:w="292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57E2E843" w14:textId="77777777" w:rsidR="00BA4918" w:rsidRDefault="00BA4918">
            <w:pPr>
              <w:wordWrap w:val="0"/>
              <w:jc w:val="center"/>
              <w:rPr>
                <w:szCs w:val="21"/>
              </w:rPr>
            </w:pPr>
            <w:r>
              <w:rPr>
                <w:szCs w:val="21"/>
              </w:rPr>
              <w:t>评分准则</w:t>
            </w:r>
          </w:p>
        </w:tc>
      </w:tr>
      <w:tr w:rsidR="00BA4918" w14:paraId="0998CE70"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77509679"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69A992F8" w14:textId="77777777" w:rsidR="00BA4918" w:rsidRDefault="00BA4918">
            <w:pPr>
              <w:wordWrap w:val="0"/>
              <w:jc w:val="center"/>
              <w:rPr>
                <w:szCs w:val="21"/>
              </w:rPr>
            </w:pPr>
            <w:r>
              <w:rPr>
                <w:szCs w:val="21"/>
              </w:rPr>
              <w:t>1</w:t>
            </w:r>
          </w:p>
        </w:tc>
        <w:tc>
          <w:tcPr>
            <w:tcW w:w="2835" w:type="dxa"/>
            <w:tcBorders>
              <w:top w:val="single" w:sz="8" w:space="0" w:color="000000"/>
              <w:left w:val="single" w:sz="8" w:space="0" w:color="000000"/>
              <w:bottom w:val="single" w:sz="8" w:space="0" w:color="000000"/>
              <w:right w:val="single" w:sz="8" w:space="0" w:color="000000"/>
            </w:tcBorders>
            <w:hideMark/>
          </w:tcPr>
          <w:p w14:paraId="29782D68" w14:textId="77777777" w:rsidR="00BA4918" w:rsidRDefault="00BA4918">
            <w:pPr>
              <w:wordWrap w:val="0"/>
              <w:jc w:val="left"/>
              <w:rPr>
                <w:szCs w:val="21"/>
              </w:rPr>
            </w:pPr>
            <w:r>
              <w:rPr>
                <w:szCs w:val="21"/>
              </w:rPr>
              <w:t>诚信</w:t>
            </w:r>
          </w:p>
        </w:tc>
        <w:tc>
          <w:tcPr>
            <w:tcW w:w="680" w:type="dxa"/>
            <w:tcBorders>
              <w:top w:val="single" w:sz="8" w:space="0" w:color="000000"/>
              <w:left w:val="single" w:sz="8" w:space="0" w:color="000000"/>
              <w:bottom w:val="single" w:sz="8" w:space="0" w:color="000000"/>
              <w:right w:val="single" w:sz="8" w:space="0" w:color="000000"/>
            </w:tcBorders>
            <w:hideMark/>
          </w:tcPr>
          <w:p w14:paraId="0272A52F" w14:textId="77777777" w:rsidR="00BA4918" w:rsidRDefault="00BA4918">
            <w:pPr>
              <w:wordWrap w:val="0"/>
              <w:jc w:val="center"/>
              <w:rPr>
                <w:szCs w:val="21"/>
              </w:rPr>
            </w:pPr>
            <w:r>
              <w:rPr>
                <w:szCs w:val="21"/>
              </w:rPr>
              <w:t>5</w:t>
            </w:r>
          </w:p>
        </w:tc>
        <w:tc>
          <w:tcPr>
            <w:tcW w:w="4196" w:type="dxa"/>
            <w:tcBorders>
              <w:top w:val="single" w:sz="8" w:space="0" w:color="000000"/>
              <w:left w:val="single" w:sz="8" w:space="0" w:color="000000"/>
              <w:bottom w:val="single" w:sz="8" w:space="0" w:color="000000"/>
              <w:right w:val="single" w:sz="8" w:space="0" w:color="000000"/>
            </w:tcBorders>
            <w:hideMark/>
          </w:tcPr>
          <w:p w14:paraId="0337AA9C" w14:textId="77777777" w:rsidR="00BA4918" w:rsidRDefault="00BA4918">
            <w:pPr>
              <w:wordWrap w:val="0"/>
              <w:jc w:val="left"/>
              <w:divId w:val="579212996"/>
              <w:rPr>
                <w:szCs w:val="21"/>
              </w:rPr>
            </w:pPr>
            <w:r>
              <w:rPr>
                <w:szCs w:val="21"/>
              </w:rPr>
              <w:t>投标人在参与政府采购活动中存在诚信相关问题且在主管部门相关处理措施实施期限内的，本项不得分，否则得满分。投标人无需提供任何证明材料，由工作人员向评审委员会提供相关信息。</w:t>
            </w:r>
          </w:p>
        </w:tc>
      </w:tr>
      <w:tr w:rsidR="00BA4918" w14:paraId="4480DE9A" w14:textId="77777777">
        <w:trPr>
          <w:divId w:val="1914923387"/>
          <w:jc w:val="center"/>
        </w:trPr>
        <w:tc>
          <w:tcPr>
            <w:tcW w:w="680" w:type="dxa"/>
            <w:vMerge w:val="restart"/>
            <w:tcBorders>
              <w:top w:val="single" w:sz="8" w:space="0" w:color="000000"/>
              <w:left w:val="single" w:sz="8" w:space="0" w:color="000000"/>
              <w:bottom w:val="single" w:sz="8" w:space="0" w:color="000000"/>
              <w:right w:val="single" w:sz="8" w:space="0" w:color="000000"/>
            </w:tcBorders>
            <w:hideMark/>
          </w:tcPr>
          <w:p w14:paraId="463445CC" w14:textId="77777777" w:rsidR="00BA4918" w:rsidRDefault="00BA4918">
            <w:pPr>
              <w:wordWrap w:val="0"/>
              <w:jc w:val="center"/>
              <w:rPr>
                <w:b/>
                <w:bCs/>
                <w:color w:val="0000FF"/>
                <w:sz w:val="24"/>
              </w:rPr>
            </w:pPr>
            <w:r>
              <w:rPr>
                <w:b/>
                <w:bCs/>
                <w:color w:val="0000FF"/>
              </w:rPr>
              <w:t>5</w:t>
            </w:r>
          </w:p>
        </w:tc>
        <w:tc>
          <w:tcPr>
            <w:tcW w:w="4196" w:type="dxa"/>
            <w:gridSpan w:val="3"/>
            <w:tcBorders>
              <w:top w:val="single" w:sz="8" w:space="0" w:color="000000"/>
              <w:left w:val="single" w:sz="8" w:space="0" w:color="000000"/>
              <w:bottom w:val="single" w:sz="8" w:space="0" w:color="000000"/>
              <w:right w:val="single" w:sz="8" w:space="0" w:color="000000"/>
            </w:tcBorders>
            <w:hideMark/>
          </w:tcPr>
          <w:p w14:paraId="5E666E48" w14:textId="77777777" w:rsidR="00BA4918" w:rsidRDefault="00BA4918">
            <w:pPr>
              <w:wordWrap w:val="0"/>
              <w:jc w:val="center"/>
              <w:rPr>
                <w:b/>
                <w:bCs/>
                <w:color w:val="0000FF"/>
              </w:rPr>
            </w:pPr>
            <w:r>
              <w:rPr>
                <w:b/>
                <w:bCs/>
                <w:color w:val="0000FF"/>
              </w:rPr>
              <w:t>综合实力</w:t>
            </w:r>
          </w:p>
        </w:tc>
        <w:tc>
          <w:tcPr>
            <w:tcW w:w="4196" w:type="dxa"/>
            <w:tcBorders>
              <w:top w:val="single" w:sz="8" w:space="0" w:color="000000"/>
              <w:left w:val="single" w:sz="8" w:space="0" w:color="000000"/>
              <w:bottom w:val="single" w:sz="8" w:space="0" w:color="000000"/>
              <w:right w:val="single" w:sz="8" w:space="0" w:color="000000"/>
            </w:tcBorders>
            <w:hideMark/>
          </w:tcPr>
          <w:p w14:paraId="1AA19940" w14:textId="77777777" w:rsidR="00BA4918" w:rsidRDefault="00BA4918">
            <w:pPr>
              <w:wordWrap w:val="0"/>
              <w:jc w:val="center"/>
              <w:rPr>
                <w:b/>
                <w:bCs/>
                <w:color w:val="0000FF"/>
              </w:rPr>
            </w:pPr>
            <w:r>
              <w:rPr>
                <w:b/>
                <w:bCs/>
                <w:color w:val="0000FF"/>
              </w:rPr>
              <w:t>3</w:t>
            </w:r>
          </w:p>
        </w:tc>
      </w:tr>
      <w:tr w:rsidR="00BA4918" w14:paraId="48503731"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EE8962F" w14:textId="77777777" w:rsidR="00BA4918" w:rsidRDefault="00BA4918">
            <w:pPr>
              <w:wordWrap w:val="0"/>
              <w:rPr>
                <w:rFonts w:ascii="宋体" w:hAnsi="宋体" w:cs="宋体"/>
                <w:b/>
                <w:bCs/>
                <w:color w:val="0000FF"/>
                <w:sz w:val="24"/>
              </w:rPr>
            </w:pPr>
          </w:p>
        </w:tc>
        <w:tc>
          <w:tcPr>
            <w:tcW w:w="8278" w:type="dxa"/>
            <w:gridSpan w:val="4"/>
            <w:tcBorders>
              <w:top w:val="single" w:sz="8" w:space="0" w:color="000000"/>
              <w:left w:val="single" w:sz="8" w:space="0" w:color="000000"/>
              <w:bottom w:val="single" w:sz="8" w:space="0" w:color="000000"/>
              <w:right w:val="single" w:sz="8" w:space="0" w:color="000000"/>
            </w:tcBorders>
            <w:hideMark/>
          </w:tcPr>
          <w:p w14:paraId="5BD6538D" w14:textId="77777777" w:rsidR="00BA4918" w:rsidRDefault="00BA4918">
            <w:pPr>
              <w:wordWrap w:val="0"/>
              <w:jc w:val="center"/>
              <w:rPr>
                <w:b/>
                <w:bCs/>
                <w:color w:val="0000FF"/>
              </w:rPr>
            </w:pPr>
          </w:p>
        </w:tc>
      </w:tr>
      <w:tr w:rsidR="00BA4918" w14:paraId="3B0BDB4C"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shd w:val="clear" w:color="auto" w:fill="E6EFFA"/>
            <w:vAlign w:val="center"/>
            <w:hideMark/>
          </w:tcPr>
          <w:p w14:paraId="48622D04" w14:textId="77777777" w:rsidR="00BA4918" w:rsidRDefault="00BA4918">
            <w:pPr>
              <w:wordWrap w:val="0"/>
              <w:jc w:val="center"/>
              <w:rPr>
                <w:rFonts w:ascii="宋体" w:hAnsi="宋体" w:cs="宋体"/>
                <w:b/>
                <w:bCs/>
                <w:color w:val="0000FF"/>
                <w:sz w:val="24"/>
              </w:rPr>
            </w:pP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7965C09A" w14:textId="77777777" w:rsidR="00BA4918" w:rsidRDefault="00BA4918">
            <w:pPr>
              <w:wordWrap w:val="0"/>
              <w:jc w:val="center"/>
              <w:rPr>
                <w:rFonts w:ascii="宋体" w:hAnsi="宋体" w:cs="宋体"/>
                <w:szCs w:val="21"/>
              </w:rPr>
            </w:pPr>
            <w:r>
              <w:rPr>
                <w:szCs w:val="21"/>
              </w:rPr>
              <w:t>序号</w:t>
            </w:r>
          </w:p>
        </w:tc>
        <w:tc>
          <w:tcPr>
            <w:tcW w:w="2835"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4F9ABF18" w14:textId="77777777" w:rsidR="00BA4918" w:rsidRDefault="00BA4918">
            <w:pPr>
              <w:wordWrap w:val="0"/>
              <w:jc w:val="center"/>
              <w:rPr>
                <w:szCs w:val="21"/>
              </w:rPr>
            </w:pPr>
            <w:r>
              <w:rPr>
                <w:szCs w:val="21"/>
              </w:rPr>
              <w:t>评分因素</w:t>
            </w:r>
          </w:p>
        </w:tc>
        <w:tc>
          <w:tcPr>
            <w:tcW w:w="68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7EA1CBF7" w14:textId="77777777" w:rsidR="00BA4918" w:rsidRDefault="00BA4918">
            <w:pPr>
              <w:wordWrap w:val="0"/>
              <w:jc w:val="center"/>
              <w:rPr>
                <w:szCs w:val="21"/>
              </w:rPr>
            </w:pPr>
            <w:r>
              <w:rPr>
                <w:szCs w:val="21"/>
              </w:rPr>
              <w:t>权重</w:t>
            </w:r>
            <w:r>
              <w:rPr>
                <w:szCs w:val="21"/>
              </w:rPr>
              <w:t>(%)</w:t>
            </w:r>
          </w:p>
        </w:tc>
        <w:tc>
          <w:tcPr>
            <w:tcW w:w="2920" w:type="dxa"/>
            <w:tcBorders>
              <w:top w:val="outset" w:sz="6" w:space="0" w:color="000000"/>
              <w:left w:val="outset" w:sz="6" w:space="0" w:color="000000"/>
              <w:bottom w:val="outset" w:sz="6" w:space="0" w:color="000000"/>
              <w:right w:val="outset" w:sz="6" w:space="0" w:color="000000"/>
            </w:tcBorders>
            <w:shd w:val="clear" w:color="auto" w:fill="E6EFFA"/>
            <w:vAlign w:val="center"/>
            <w:hideMark/>
          </w:tcPr>
          <w:p w14:paraId="201AB12D" w14:textId="77777777" w:rsidR="00BA4918" w:rsidRDefault="00BA4918">
            <w:pPr>
              <w:wordWrap w:val="0"/>
              <w:jc w:val="center"/>
              <w:rPr>
                <w:szCs w:val="21"/>
              </w:rPr>
            </w:pPr>
            <w:r>
              <w:rPr>
                <w:szCs w:val="21"/>
              </w:rPr>
              <w:t>评分准则</w:t>
            </w:r>
          </w:p>
        </w:tc>
      </w:tr>
      <w:tr w:rsidR="00BA4918" w14:paraId="757055B1" w14:textId="77777777">
        <w:trPr>
          <w:divId w:val="1914923387"/>
          <w:jc w:val="center"/>
        </w:trPr>
        <w:tc>
          <w:tcPr>
            <w:tcW w:w="0" w:type="auto"/>
            <w:vMerge/>
            <w:tcBorders>
              <w:top w:val="single" w:sz="8" w:space="0" w:color="000000"/>
              <w:left w:val="single" w:sz="8" w:space="0" w:color="000000"/>
              <w:bottom w:val="single" w:sz="8" w:space="0" w:color="000000"/>
              <w:right w:val="single" w:sz="8" w:space="0" w:color="000000"/>
            </w:tcBorders>
            <w:hideMark/>
          </w:tcPr>
          <w:p w14:paraId="50E8C52E" w14:textId="77777777" w:rsidR="00BA4918" w:rsidRDefault="00BA4918">
            <w:pPr>
              <w:wordWrap w:val="0"/>
              <w:rPr>
                <w:rFonts w:ascii="宋体" w:hAnsi="宋体" w:cs="宋体"/>
                <w:b/>
                <w:bCs/>
                <w:color w:val="0000FF"/>
                <w:sz w:val="24"/>
              </w:rPr>
            </w:pPr>
          </w:p>
        </w:tc>
        <w:tc>
          <w:tcPr>
            <w:tcW w:w="680" w:type="dxa"/>
            <w:tcBorders>
              <w:top w:val="single" w:sz="8" w:space="0" w:color="000000"/>
              <w:left w:val="single" w:sz="8" w:space="0" w:color="000000"/>
              <w:bottom w:val="single" w:sz="8" w:space="0" w:color="000000"/>
              <w:right w:val="single" w:sz="8" w:space="0" w:color="000000"/>
            </w:tcBorders>
            <w:hideMark/>
          </w:tcPr>
          <w:p w14:paraId="0CE155FF" w14:textId="77777777" w:rsidR="00BA4918" w:rsidRDefault="00BA4918">
            <w:pPr>
              <w:wordWrap w:val="0"/>
              <w:jc w:val="center"/>
              <w:rPr>
                <w:szCs w:val="21"/>
              </w:rPr>
            </w:pPr>
            <w:r>
              <w:rPr>
                <w:szCs w:val="21"/>
              </w:rPr>
              <w:t>1</w:t>
            </w:r>
          </w:p>
        </w:tc>
        <w:tc>
          <w:tcPr>
            <w:tcW w:w="2835" w:type="dxa"/>
            <w:tcBorders>
              <w:top w:val="single" w:sz="8" w:space="0" w:color="000000"/>
              <w:left w:val="single" w:sz="8" w:space="0" w:color="000000"/>
              <w:bottom w:val="single" w:sz="8" w:space="0" w:color="000000"/>
              <w:right w:val="single" w:sz="8" w:space="0" w:color="000000"/>
            </w:tcBorders>
            <w:hideMark/>
          </w:tcPr>
          <w:p w14:paraId="3BACDAC6" w14:textId="77777777" w:rsidR="00BA4918" w:rsidRDefault="00BA4918">
            <w:pPr>
              <w:wordWrap w:val="0"/>
              <w:jc w:val="left"/>
              <w:rPr>
                <w:szCs w:val="21"/>
              </w:rPr>
            </w:pPr>
            <w:r>
              <w:rPr>
                <w:szCs w:val="21"/>
              </w:rPr>
              <w:t>投标人近三年同类业绩（以合同签订时间为准，截止日为本项目投标截止日）</w:t>
            </w:r>
          </w:p>
        </w:tc>
        <w:tc>
          <w:tcPr>
            <w:tcW w:w="680" w:type="dxa"/>
            <w:tcBorders>
              <w:top w:val="single" w:sz="8" w:space="0" w:color="000000"/>
              <w:left w:val="single" w:sz="8" w:space="0" w:color="000000"/>
              <w:bottom w:val="single" w:sz="8" w:space="0" w:color="000000"/>
              <w:right w:val="single" w:sz="8" w:space="0" w:color="000000"/>
            </w:tcBorders>
            <w:hideMark/>
          </w:tcPr>
          <w:p w14:paraId="7151AE2D" w14:textId="77777777" w:rsidR="00BA4918" w:rsidRDefault="00BA4918">
            <w:pPr>
              <w:wordWrap w:val="0"/>
              <w:jc w:val="center"/>
              <w:rPr>
                <w:szCs w:val="21"/>
              </w:rPr>
            </w:pPr>
            <w:r>
              <w:rPr>
                <w:szCs w:val="21"/>
              </w:rPr>
              <w:t>3</w:t>
            </w:r>
          </w:p>
        </w:tc>
        <w:tc>
          <w:tcPr>
            <w:tcW w:w="4196" w:type="dxa"/>
            <w:tcBorders>
              <w:top w:val="single" w:sz="8" w:space="0" w:color="000000"/>
              <w:left w:val="single" w:sz="8" w:space="0" w:color="000000"/>
              <w:bottom w:val="single" w:sz="8" w:space="0" w:color="000000"/>
              <w:right w:val="single" w:sz="8" w:space="0" w:color="000000"/>
            </w:tcBorders>
            <w:hideMark/>
          </w:tcPr>
          <w:p w14:paraId="6593E2CA" w14:textId="77777777" w:rsidR="00BA4918" w:rsidRDefault="00BA4918">
            <w:pPr>
              <w:wordWrap w:val="0"/>
              <w:jc w:val="left"/>
              <w:divId w:val="1888452231"/>
              <w:rPr>
                <w:szCs w:val="21"/>
              </w:rPr>
            </w:pPr>
            <w:r>
              <w:rPr>
                <w:szCs w:val="21"/>
              </w:rPr>
              <w:t>提供</w:t>
            </w:r>
            <w:r>
              <w:rPr>
                <w:szCs w:val="21"/>
              </w:rPr>
              <w:t>3</w:t>
            </w:r>
            <w:r>
              <w:rPr>
                <w:szCs w:val="21"/>
              </w:rPr>
              <w:t>个同类业绩即得满分，提供</w:t>
            </w:r>
            <w:r>
              <w:rPr>
                <w:szCs w:val="21"/>
              </w:rPr>
              <w:t>2</w:t>
            </w:r>
            <w:r>
              <w:rPr>
                <w:szCs w:val="21"/>
              </w:rPr>
              <w:t>个得</w:t>
            </w:r>
            <w:r>
              <w:rPr>
                <w:szCs w:val="21"/>
              </w:rPr>
              <w:t>60</w:t>
            </w:r>
            <w:r>
              <w:rPr>
                <w:szCs w:val="21"/>
              </w:rPr>
              <w:t>分，提供</w:t>
            </w:r>
            <w:r>
              <w:rPr>
                <w:szCs w:val="21"/>
              </w:rPr>
              <w:t>1</w:t>
            </w:r>
            <w:r>
              <w:rPr>
                <w:szCs w:val="21"/>
              </w:rPr>
              <w:t>个得</w:t>
            </w:r>
            <w:r>
              <w:rPr>
                <w:szCs w:val="21"/>
              </w:rPr>
              <w:t>30</w:t>
            </w:r>
            <w:r>
              <w:rPr>
                <w:szCs w:val="21"/>
              </w:rPr>
              <w:t>分，未提供的不得分。投标人必须在投标文件中提供每一个完工项目的合同和验收报告（均加盖合同甲方公章或业务章）扫描件，原件备查，否则不得分。</w:t>
            </w:r>
          </w:p>
        </w:tc>
      </w:tr>
    </w:tbl>
    <w:p w14:paraId="7194603B" w14:textId="77777777" w:rsidR="00BA4918" w:rsidRDefault="00BA4918">
      <w:pPr>
        <w:pStyle w:val="afd"/>
        <w:jc w:val="center"/>
        <w:outlineLvl w:val="1"/>
        <w:divId w:val="1914923387"/>
        <w:rPr>
          <w:rFonts w:ascii="黑体" w:eastAsia="黑体" w:hAnsi="黑体"/>
          <w:sz w:val="40"/>
          <w:szCs w:val="40"/>
        </w:rPr>
      </w:pPr>
      <w:r>
        <w:rPr>
          <w:rFonts w:ascii="黑体" w:eastAsia="黑体" w:hAnsi="黑体" w:hint="eastAsia"/>
          <w:sz w:val="40"/>
          <w:szCs w:val="40"/>
        </w:rPr>
        <w:t>投标书目录</w:t>
      </w:r>
    </w:p>
    <w:tbl>
      <w:tblPr>
        <w:tblW w:w="9072" w:type="dxa"/>
        <w:jc w:val="center"/>
        <w:tblCellSpacing w:w="0" w:type="dxa"/>
        <w:tblCellMar>
          <w:top w:w="45" w:type="dxa"/>
          <w:left w:w="45" w:type="dxa"/>
          <w:bottom w:w="45" w:type="dxa"/>
          <w:right w:w="45" w:type="dxa"/>
        </w:tblCellMar>
        <w:tblLook w:val="04A0" w:firstRow="1" w:lastRow="0" w:firstColumn="1" w:lastColumn="0" w:noHBand="0" w:noVBand="1"/>
      </w:tblPr>
      <w:tblGrid>
        <w:gridCol w:w="480"/>
      </w:tblGrid>
      <w:tr w:rsidR="00BA4918" w14:paraId="322B40C2" w14:textId="77777777">
        <w:trPr>
          <w:divId w:val="1914923387"/>
          <w:tblCellSpacing w:w="0" w:type="dxa"/>
          <w:jc w:val="center"/>
        </w:trPr>
        <w:tc>
          <w:tcPr>
            <w:tcW w:w="0" w:type="auto"/>
            <w:vAlign w:val="center"/>
            <w:hideMark/>
          </w:tcPr>
          <w:p w14:paraId="643CBE3A" w14:textId="77777777" w:rsidR="00BA4918" w:rsidRDefault="00BA4918" w:rsidP="00BA4918">
            <w:pPr>
              <w:widowControl/>
              <w:numPr>
                <w:ilvl w:val="0"/>
                <w:numId w:val="12"/>
              </w:numPr>
              <w:spacing w:before="100" w:beforeAutospacing="1" w:after="100" w:afterAutospacing="1"/>
              <w:jc w:val="left"/>
              <w:rPr>
                <w:rFonts w:ascii="宋体" w:hAnsi="宋体" w:hint="eastAsia"/>
                <w:szCs w:val="21"/>
              </w:rPr>
            </w:pPr>
            <w:r>
              <w:rPr>
                <w:szCs w:val="21"/>
              </w:rPr>
              <w:t>（</w:t>
            </w:r>
            <w:r>
              <w:rPr>
                <w:szCs w:val="21"/>
              </w:rPr>
              <w:t>1</w:t>
            </w:r>
            <w:r>
              <w:rPr>
                <w:szCs w:val="21"/>
              </w:rPr>
              <w:t>）投标函</w:t>
            </w:r>
          </w:p>
          <w:p w14:paraId="095AAE96" w14:textId="77777777" w:rsidR="00BA4918" w:rsidRDefault="00BA4918" w:rsidP="00BA4918">
            <w:pPr>
              <w:widowControl/>
              <w:numPr>
                <w:ilvl w:val="0"/>
                <w:numId w:val="12"/>
              </w:numPr>
              <w:spacing w:before="100" w:beforeAutospacing="1" w:after="100" w:afterAutospacing="1"/>
              <w:jc w:val="left"/>
              <w:rPr>
                <w:szCs w:val="21"/>
              </w:rPr>
            </w:pPr>
            <w:r>
              <w:rPr>
                <w:szCs w:val="21"/>
              </w:rPr>
              <w:t>（</w:t>
            </w:r>
            <w:r>
              <w:rPr>
                <w:szCs w:val="21"/>
              </w:rPr>
              <w:t>2</w:t>
            </w:r>
            <w:r>
              <w:rPr>
                <w:szCs w:val="21"/>
              </w:rPr>
              <w:t>）政府采购投标及履约承诺函</w:t>
            </w:r>
          </w:p>
          <w:p w14:paraId="76E8591A" w14:textId="77777777" w:rsidR="00BA4918" w:rsidRDefault="00BA4918" w:rsidP="00BA4918">
            <w:pPr>
              <w:widowControl/>
              <w:numPr>
                <w:ilvl w:val="0"/>
                <w:numId w:val="12"/>
              </w:numPr>
              <w:spacing w:before="100" w:beforeAutospacing="1" w:after="100" w:afterAutospacing="1"/>
              <w:jc w:val="left"/>
              <w:rPr>
                <w:szCs w:val="21"/>
              </w:rPr>
            </w:pPr>
            <w:r>
              <w:rPr>
                <w:szCs w:val="21"/>
              </w:rPr>
              <w:t>（</w:t>
            </w:r>
            <w:r>
              <w:rPr>
                <w:szCs w:val="21"/>
              </w:rPr>
              <w:t>3</w:t>
            </w:r>
            <w:r>
              <w:rPr>
                <w:szCs w:val="21"/>
              </w:rPr>
              <w:t>）投标人情况及资格证明文件</w:t>
            </w:r>
          </w:p>
          <w:p w14:paraId="4AAF2584" w14:textId="77777777" w:rsidR="00BA4918" w:rsidRDefault="00BA4918" w:rsidP="00BA4918">
            <w:pPr>
              <w:widowControl/>
              <w:numPr>
                <w:ilvl w:val="1"/>
                <w:numId w:val="12"/>
              </w:numPr>
              <w:spacing w:before="100" w:beforeAutospacing="1" w:after="100" w:afterAutospacing="1"/>
              <w:jc w:val="left"/>
              <w:rPr>
                <w:szCs w:val="21"/>
              </w:rPr>
            </w:pPr>
            <w:r>
              <w:rPr>
                <w:szCs w:val="21"/>
              </w:rPr>
              <w:t>（一）投标人资格证明文件</w:t>
            </w:r>
          </w:p>
          <w:p w14:paraId="3C3F2886" w14:textId="77777777" w:rsidR="00BA4918" w:rsidRDefault="00BA4918" w:rsidP="00BA4918">
            <w:pPr>
              <w:widowControl/>
              <w:numPr>
                <w:ilvl w:val="1"/>
                <w:numId w:val="12"/>
              </w:numPr>
              <w:spacing w:before="100" w:beforeAutospacing="1" w:after="100" w:afterAutospacing="1"/>
              <w:jc w:val="left"/>
              <w:rPr>
                <w:szCs w:val="21"/>
              </w:rPr>
            </w:pPr>
            <w:r>
              <w:rPr>
                <w:szCs w:val="21"/>
              </w:rPr>
              <w:t>（二）中小企业声明函、残疾人福利性单位声明函及监狱企业声明函</w:t>
            </w:r>
          </w:p>
          <w:p w14:paraId="5E0261E9" w14:textId="77777777" w:rsidR="00BA4918" w:rsidRDefault="00BA4918" w:rsidP="00BA4918">
            <w:pPr>
              <w:widowControl/>
              <w:numPr>
                <w:ilvl w:val="1"/>
                <w:numId w:val="12"/>
              </w:numPr>
              <w:spacing w:before="100" w:beforeAutospacing="1" w:after="100" w:afterAutospacing="1"/>
              <w:jc w:val="left"/>
              <w:rPr>
                <w:szCs w:val="21"/>
              </w:rPr>
            </w:pPr>
            <w:r>
              <w:rPr>
                <w:szCs w:val="21"/>
              </w:rPr>
              <w:t>（三）近三年同类业绩（可选）</w:t>
            </w:r>
          </w:p>
          <w:p w14:paraId="1C73218E" w14:textId="77777777" w:rsidR="00BA4918" w:rsidRDefault="00BA4918" w:rsidP="00BA4918">
            <w:pPr>
              <w:widowControl/>
              <w:numPr>
                <w:ilvl w:val="0"/>
                <w:numId w:val="12"/>
              </w:numPr>
              <w:spacing w:before="100" w:beforeAutospacing="1" w:after="100" w:afterAutospacing="1"/>
              <w:jc w:val="left"/>
              <w:rPr>
                <w:szCs w:val="21"/>
              </w:rPr>
            </w:pPr>
            <w:r>
              <w:rPr>
                <w:szCs w:val="21"/>
              </w:rPr>
              <w:t>（</w:t>
            </w:r>
            <w:r>
              <w:rPr>
                <w:szCs w:val="21"/>
              </w:rPr>
              <w:t>4</w:t>
            </w:r>
            <w:r>
              <w:rPr>
                <w:szCs w:val="21"/>
              </w:rPr>
              <w:t>）项目详细报价</w:t>
            </w:r>
          </w:p>
          <w:p w14:paraId="07DB0C5F" w14:textId="77777777" w:rsidR="00BA4918" w:rsidRDefault="00BA4918" w:rsidP="00BA4918">
            <w:pPr>
              <w:widowControl/>
              <w:numPr>
                <w:ilvl w:val="1"/>
                <w:numId w:val="12"/>
              </w:numPr>
              <w:spacing w:before="100" w:beforeAutospacing="1" w:after="100" w:afterAutospacing="1"/>
              <w:jc w:val="left"/>
              <w:rPr>
                <w:szCs w:val="21"/>
              </w:rPr>
            </w:pPr>
            <w:r>
              <w:rPr>
                <w:szCs w:val="21"/>
              </w:rPr>
              <w:t>（一）分项报价表</w:t>
            </w:r>
          </w:p>
          <w:p w14:paraId="79764C6F" w14:textId="77777777" w:rsidR="00BA4918" w:rsidRDefault="00BA4918" w:rsidP="00BA4918">
            <w:pPr>
              <w:widowControl/>
              <w:numPr>
                <w:ilvl w:val="1"/>
                <w:numId w:val="12"/>
              </w:numPr>
              <w:spacing w:before="100" w:beforeAutospacing="1" w:after="100" w:afterAutospacing="1"/>
              <w:jc w:val="left"/>
              <w:rPr>
                <w:szCs w:val="21"/>
              </w:rPr>
            </w:pPr>
            <w:r>
              <w:rPr>
                <w:szCs w:val="21"/>
              </w:rPr>
              <w:t>（二）核心产品品牌</w:t>
            </w:r>
          </w:p>
          <w:p w14:paraId="4A5F39CE" w14:textId="77777777" w:rsidR="00BA4918" w:rsidRDefault="00BA4918" w:rsidP="00BA4918">
            <w:pPr>
              <w:widowControl/>
              <w:numPr>
                <w:ilvl w:val="1"/>
                <w:numId w:val="12"/>
              </w:numPr>
              <w:spacing w:before="100" w:beforeAutospacing="1" w:after="100" w:afterAutospacing="1"/>
              <w:jc w:val="left"/>
              <w:rPr>
                <w:szCs w:val="21"/>
              </w:rPr>
            </w:pPr>
            <w:r>
              <w:rPr>
                <w:szCs w:val="21"/>
              </w:rPr>
              <w:t>（三）可选配件报价清单（不包括在总报价内）</w:t>
            </w:r>
          </w:p>
          <w:p w14:paraId="42397ADD" w14:textId="77777777" w:rsidR="00BA4918" w:rsidRDefault="00BA4918" w:rsidP="00BA4918">
            <w:pPr>
              <w:widowControl/>
              <w:numPr>
                <w:ilvl w:val="1"/>
                <w:numId w:val="12"/>
              </w:numPr>
              <w:spacing w:before="100" w:beforeAutospacing="1" w:after="100" w:afterAutospacing="1"/>
              <w:jc w:val="left"/>
              <w:rPr>
                <w:szCs w:val="21"/>
              </w:rPr>
            </w:pPr>
            <w:r>
              <w:rPr>
                <w:szCs w:val="21"/>
              </w:rPr>
              <w:t>（四）投标人认为需要涉及的其他内容报价清单</w:t>
            </w:r>
          </w:p>
        </w:tc>
      </w:tr>
    </w:tbl>
    <w:p w14:paraId="40602F76" w14:textId="77777777" w:rsidR="00BA4918" w:rsidRDefault="00BA4918">
      <w:pPr>
        <w:divId w:val="1914923387"/>
      </w:pPr>
    </w:p>
    <w:p w14:paraId="32BD05C6" w14:textId="77777777" w:rsidR="00BA4918" w:rsidRPr="00BA4918" w:rsidRDefault="00BA4918" w:rsidP="00BA4918">
      <w:pPr>
        <w:sectPr w:rsidR="00BA4918" w:rsidRPr="00BA4918" w:rsidSect="00BA4918">
          <w:footerReference w:type="even" r:id="rId8"/>
          <w:footerReference w:type="default" r:id="rId9"/>
          <w:headerReference w:type="first" r:id="rId10"/>
          <w:pgSz w:w="11907" w:h="16840"/>
          <w:pgMar w:top="1440" w:right="1417" w:bottom="1440" w:left="1417" w:header="851" w:footer="992" w:gutter="0"/>
          <w:cols w:space="425"/>
          <w:titlePg/>
          <w:docGrid w:linePitch="462"/>
        </w:sectPr>
      </w:pPr>
      <w:bookmarkStart w:id="0" w:name="_GoBack"/>
      <w:bookmarkEnd w:id="0"/>
    </w:p>
    <w:p w14:paraId="1F79EED9" w14:textId="3FBF8E25" w:rsidR="00311677" w:rsidRDefault="00311677"/>
    <w:p w14:paraId="23CCAC5D" w14:textId="77777777" w:rsidR="00311677" w:rsidRDefault="00311677">
      <w:pPr>
        <w:jc w:val="center"/>
        <w:rPr>
          <w:b/>
          <w:sz w:val="84"/>
          <w:szCs w:val="84"/>
        </w:rPr>
      </w:pPr>
    </w:p>
    <w:p w14:paraId="7DFD21BB" w14:textId="77777777" w:rsidR="00311677" w:rsidRDefault="00311677">
      <w:pPr>
        <w:jc w:val="center"/>
        <w:rPr>
          <w:b/>
          <w:sz w:val="84"/>
          <w:szCs w:val="84"/>
        </w:rPr>
      </w:pPr>
    </w:p>
    <w:p w14:paraId="7303FABE" w14:textId="77777777" w:rsidR="00311677" w:rsidRDefault="00311677">
      <w:pPr>
        <w:jc w:val="center"/>
        <w:rPr>
          <w:b/>
          <w:sz w:val="84"/>
          <w:szCs w:val="84"/>
        </w:rPr>
      </w:pPr>
    </w:p>
    <w:p w14:paraId="7AB735F1" w14:textId="77777777" w:rsidR="00311677" w:rsidRDefault="00FF2F6F">
      <w:pPr>
        <w:jc w:val="center"/>
        <w:rPr>
          <w:b/>
          <w:sz w:val="120"/>
          <w:szCs w:val="120"/>
        </w:rPr>
      </w:pPr>
      <w:r>
        <w:rPr>
          <w:rFonts w:hint="eastAsia"/>
          <w:b/>
          <w:sz w:val="120"/>
          <w:szCs w:val="120"/>
        </w:rPr>
        <w:t>政府采购</w:t>
      </w:r>
    </w:p>
    <w:p w14:paraId="619D668B" w14:textId="77777777" w:rsidR="00311677" w:rsidRDefault="00FF2F6F">
      <w:pPr>
        <w:jc w:val="center"/>
        <w:rPr>
          <w:b/>
          <w:sz w:val="120"/>
          <w:szCs w:val="120"/>
        </w:rPr>
      </w:pPr>
      <w:r>
        <w:rPr>
          <w:rFonts w:hint="eastAsia"/>
          <w:b/>
          <w:sz w:val="120"/>
          <w:szCs w:val="120"/>
        </w:rPr>
        <w:t>招标文件</w:t>
      </w:r>
    </w:p>
    <w:p w14:paraId="6E73D668" w14:textId="77777777" w:rsidR="00311677" w:rsidRDefault="00FF2F6F">
      <w:pPr>
        <w:jc w:val="center"/>
        <w:rPr>
          <w:b/>
          <w:sz w:val="52"/>
          <w:szCs w:val="52"/>
        </w:rPr>
      </w:pPr>
      <w:r>
        <w:rPr>
          <w:rFonts w:hint="eastAsia"/>
          <w:b/>
          <w:sz w:val="52"/>
          <w:szCs w:val="52"/>
        </w:rPr>
        <w:t>（货物类）</w:t>
      </w:r>
    </w:p>
    <w:p w14:paraId="6CF553E8" w14:textId="77777777" w:rsidR="00311677" w:rsidRDefault="00311677"/>
    <w:p w14:paraId="1AA0DC80" w14:textId="77777777" w:rsidR="00311677" w:rsidRDefault="00311677"/>
    <w:p w14:paraId="2837DFA9" w14:textId="77777777" w:rsidR="00311677" w:rsidRDefault="00311677"/>
    <w:p w14:paraId="028C22FA" w14:textId="77777777" w:rsidR="00311677" w:rsidRDefault="00311677"/>
    <w:p w14:paraId="5526765C" w14:textId="77777777" w:rsidR="00311677" w:rsidRDefault="00311677"/>
    <w:p w14:paraId="3F978157" w14:textId="77777777" w:rsidR="00311677" w:rsidRDefault="00311677"/>
    <w:p w14:paraId="3249AFE3" w14:textId="77777777" w:rsidR="00311677" w:rsidRDefault="00311677"/>
    <w:p w14:paraId="4FED63AB" w14:textId="77777777" w:rsidR="00311677" w:rsidRDefault="00311677"/>
    <w:p w14:paraId="6115668B" w14:textId="77777777" w:rsidR="00311677" w:rsidRDefault="00311677"/>
    <w:p w14:paraId="0D0BD105" w14:textId="77777777" w:rsidR="00311677" w:rsidRDefault="00311677"/>
    <w:p w14:paraId="195E5D39" w14:textId="77777777" w:rsidR="00311677" w:rsidRDefault="00311677"/>
    <w:p w14:paraId="542B1438" w14:textId="77777777" w:rsidR="00311677" w:rsidRDefault="00311677"/>
    <w:p w14:paraId="13B3913F" w14:textId="77777777" w:rsidR="00311677" w:rsidRDefault="00311677"/>
    <w:p w14:paraId="6AD7DCC0" w14:textId="77777777" w:rsidR="00311677" w:rsidRDefault="00311677"/>
    <w:p w14:paraId="763C9ACC" w14:textId="77777777" w:rsidR="00311677" w:rsidRDefault="00311677"/>
    <w:p w14:paraId="0E0B776D" w14:textId="77777777" w:rsidR="00311677" w:rsidRDefault="00311677"/>
    <w:p w14:paraId="68F1590D" w14:textId="77777777" w:rsidR="00311677" w:rsidRDefault="00311677"/>
    <w:p w14:paraId="0DF23A5E" w14:textId="77777777" w:rsidR="00311677" w:rsidRDefault="00311677"/>
    <w:p w14:paraId="20B5D82E" w14:textId="77777777" w:rsidR="00311677" w:rsidRDefault="00311677"/>
    <w:p w14:paraId="7B3320BE" w14:textId="77777777" w:rsidR="00311677" w:rsidRDefault="00FF2F6F">
      <w:pPr>
        <w:jc w:val="center"/>
        <w:rPr>
          <w:b/>
          <w:sz w:val="44"/>
          <w:szCs w:val="44"/>
        </w:rPr>
      </w:pPr>
      <w:bookmarkStart w:id="1" w:name="_Hlk71465316"/>
      <w:r>
        <w:rPr>
          <w:rFonts w:hint="eastAsia"/>
          <w:b/>
          <w:sz w:val="44"/>
          <w:szCs w:val="44"/>
        </w:rPr>
        <w:t>深圳公共资源交易中心</w:t>
      </w:r>
    </w:p>
    <w:p w14:paraId="737C1687" w14:textId="77777777" w:rsidR="00311677" w:rsidRDefault="00FF2F6F">
      <w:pPr>
        <w:jc w:val="center"/>
        <w:rPr>
          <w:b/>
          <w:sz w:val="44"/>
          <w:szCs w:val="44"/>
        </w:rPr>
      </w:pPr>
      <w:r>
        <w:rPr>
          <w:rFonts w:hint="eastAsia"/>
          <w:b/>
          <w:sz w:val="44"/>
          <w:szCs w:val="44"/>
        </w:rPr>
        <w:t>（</w:t>
      </w:r>
      <w:r>
        <w:rPr>
          <w:b/>
          <w:sz w:val="44"/>
          <w:szCs w:val="44"/>
        </w:rPr>
        <w:t>20</w:t>
      </w:r>
      <w:r>
        <w:rPr>
          <w:rFonts w:hint="eastAsia"/>
          <w:b/>
          <w:sz w:val="44"/>
          <w:szCs w:val="44"/>
        </w:rPr>
        <w:t>2</w:t>
      </w:r>
      <w:r>
        <w:rPr>
          <w:b/>
          <w:sz w:val="44"/>
          <w:szCs w:val="44"/>
        </w:rPr>
        <w:t>1</w:t>
      </w:r>
      <w:r>
        <w:rPr>
          <w:rFonts w:hint="eastAsia"/>
          <w:b/>
          <w:sz w:val="44"/>
          <w:szCs w:val="44"/>
        </w:rPr>
        <w:t>）</w:t>
      </w:r>
      <w:bookmarkEnd w:id="1"/>
    </w:p>
    <w:p w14:paraId="7A791C78" w14:textId="77777777" w:rsidR="00311677" w:rsidRDefault="00311677">
      <w:pPr>
        <w:ind w:firstLine="435"/>
        <w:jc w:val="left"/>
      </w:pPr>
    </w:p>
    <w:p w14:paraId="1346294C" w14:textId="77777777" w:rsidR="00311677" w:rsidRDefault="00FF2F6F">
      <w:pPr>
        <w:widowControl/>
        <w:jc w:val="left"/>
      </w:pPr>
      <w:r>
        <w:br w:type="page"/>
      </w:r>
    </w:p>
    <w:p w14:paraId="05AB0C46" w14:textId="77777777" w:rsidR="00311677" w:rsidRDefault="00FF2F6F">
      <w:pPr>
        <w:ind w:firstLineChars="1300" w:firstLine="3654"/>
        <w:rPr>
          <w:rFonts w:ascii="宋体" w:hAnsi="宋体"/>
          <w:color w:val="FF0000"/>
          <w:szCs w:val="21"/>
        </w:rPr>
      </w:pPr>
      <w:bookmarkStart w:id="2" w:name="_Hlk73564573"/>
      <w:r>
        <w:rPr>
          <w:rFonts w:ascii="宋体" w:eastAsia="黑体" w:hAnsi="宋体" w:hint="eastAsia"/>
          <w:b/>
          <w:bCs/>
          <w:color w:val="FF0000"/>
          <w:kern w:val="44"/>
          <w:sz w:val="28"/>
          <w:szCs w:val="44"/>
        </w:rPr>
        <w:lastRenderedPageBreak/>
        <w:t>警示条款</w:t>
      </w:r>
    </w:p>
    <w:p w14:paraId="0E028DBC"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一、</w:t>
      </w:r>
      <w:r>
        <w:rPr>
          <w:rFonts w:ascii="宋体" w:hAnsi="宋体" w:hint="eastAsia"/>
          <w:b/>
          <w:bCs/>
          <w:color w:val="FF0000"/>
          <w:sz w:val="20"/>
          <w:szCs w:val="20"/>
        </w:rPr>
        <w:t>《深圳经济特区政府采购条例》第五十七条</w:t>
      </w:r>
      <w:r>
        <w:rPr>
          <w:rFonts w:ascii="宋体" w:hAnsi="宋体" w:hint="eastAsia"/>
          <w:color w:val="FF0000"/>
          <w:sz w:val="20"/>
          <w:szCs w:val="20"/>
        </w:rPr>
        <w:t xml:space="preserve">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13041089"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（一）在采购活动中应当回避而未回避的；</w:t>
      </w:r>
    </w:p>
    <w:p w14:paraId="1DFB03D4"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（二）未按本条例规定签订、履行采购合同，造成严重后果的；</w:t>
      </w:r>
    </w:p>
    <w:p w14:paraId="41CEAE5D"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（三）隐瞒真实情况，提供虚假资料的；</w:t>
      </w:r>
    </w:p>
    <w:p w14:paraId="3103F12A"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（四）以非法手段排斥其他供应商参与竞争的；</w:t>
      </w:r>
    </w:p>
    <w:p w14:paraId="7F47A7C1"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（五）与其他采购参加人串通投标的；</w:t>
      </w:r>
    </w:p>
    <w:p w14:paraId="7AFB8C99"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（六）恶意投诉的；</w:t>
      </w:r>
    </w:p>
    <w:p w14:paraId="1F4DC298"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（七）向采购项目相关人行贿或者提供其他不当利益的；</w:t>
      </w:r>
    </w:p>
    <w:p w14:paraId="052F022F"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（八）阻碍、抗拒主管部门监督检查的；</w:t>
      </w:r>
    </w:p>
    <w:p w14:paraId="77738B0E"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（九）其他违反本条例规定的行为。</w:t>
      </w:r>
    </w:p>
    <w:p w14:paraId="26AA8AF4"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二、</w:t>
      </w:r>
      <w:r>
        <w:rPr>
          <w:rFonts w:ascii="宋体" w:hAnsi="宋体" w:hint="eastAsia"/>
          <w:b/>
          <w:bCs/>
          <w:color w:val="FF0000"/>
          <w:sz w:val="20"/>
          <w:szCs w:val="20"/>
        </w:rPr>
        <w:t>《深圳经济特区政府采购条例实施细则》第七十六条</w:t>
      </w:r>
      <w:r>
        <w:rPr>
          <w:rFonts w:ascii="宋体" w:hAnsi="宋体" w:hint="eastAsia"/>
          <w:color w:val="FF0000"/>
          <w:sz w:val="20"/>
          <w:szCs w:val="20"/>
        </w:rPr>
        <w:t xml:space="preserve"> 供应商有下列行为之一的，由主管部门记入供应商诚信档案并作出以下处罚：</w:t>
      </w:r>
    </w:p>
    <w:p w14:paraId="77A177A6"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一）违法行为属于采购条例第五十七条的（一）、（二）、（三）、（四）、（六）、（八）、（九）项情形，涉及的采购金额累计在五十万元以下的，处以采购金额千分之十的罚款，一年内禁止其参与本市政府采购；涉及的采购金额累计在五十万元以上两百万元以下的，处以采购金额千分之十五的罚款，两年内禁止其参与本市政府采购；涉及的采购金额累计在两百万以上五百万以下的，处以采购金额千分之二十的罚款，三年内禁止其参与本市政府采购。</w:t>
      </w:r>
    </w:p>
    <w:p w14:paraId="08780050"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二）违法行为属于采购条例第五十七条第（五）、（七）项情形，涉及的采购金额累计在一百万元以下，处以采购金额千分之十五的罚款，两年内禁止其参与本市政府采购；涉及的采购金额累计在一百万以上两百万以下的，处以采购金额千分之二十的罚款，三年内禁止其参与本市政府采购。</w:t>
      </w:r>
    </w:p>
    <w:p w14:paraId="7EB0AAD7" w14:textId="77777777" w:rsidR="00311677" w:rsidRDefault="00FF2F6F">
      <w:pPr>
        <w:ind w:firstLineChars="200" w:firstLine="402"/>
        <w:rPr>
          <w:rFonts w:ascii="宋体" w:hAnsi="宋体"/>
          <w:color w:val="FF0000"/>
          <w:sz w:val="20"/>
          <w:szCs w:val="20"/>
        </w:rPr>
      </w:pPr>
      <w:r>
        <w:rPr>
          <w:rFonts w:ascii="宋体" w:hAnsi="宋体" w:hint="eastAsia"/>
          <w:b/>
          <w:bCs/>
          <w:color w:val="FF0000"/>
          <w:sz w:val="20"/>
          <w:szCs w:val="20"/>
        </w:rPr>
        <w:t>三、《深圳经济特区政府采购条例实施细则》第七十七条 </w:t>
      </w:r>
      <w:r>
        <w:rPr>
          <w:rFonts w:ascii="宋体" w:hAnsi="宋体" w:hint="eastAsia"/>
          <w:color w:val="FF0000"/>
          <w:sz w:val="20"/>
          <w:szCs w:val="20"/>
        </w:rPr>
        <w:t>供应商有下列行为之一的，属于情节严重，由市场监管部门依法吊销其营业执照，主管部门取消其参与本市政府采购的资格，并作出以下处罚：</w:t>
      </w:r>
    </w:p>
    <w:p w14:paraId="5A96F9A2"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一）违法行为属于采购条例第五十七条的（一）、（二）、（三）、（四）、（六）、（八）、（九）项情形，涉及的采购金额累计在五百万元以上一千万元以下的，处以采购金额千分之二十的罚款；涉及的采购金额累计在一千万元以上两千万元以下的，处以采购金额千分之二十五的罚款；涉及的采购金额累计在两千万元以上的，处以采购金额千分之三十的罚款；</w:t>
      </w:r>
    </w:p>
    <w:p w14:paraId="6CF39BAF"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二）违法行为属于采购条例第五十七条第（五）、（七）项情形，涉及的采购金额累计在两百万元以上五百万元以下的，处以采购金额千分之二十五的罚款；涉及的采购金额累计在五百万元以上的，处以采购金额千分之三十的罚款。</w:t>
      </w:r>
    </w:p>
    <w:p w14:paraId="58A86EA0" w14:textId="77777777" w:rsidR="00311677" w:rsidRDefault="00FF2F6F">
      <w:pPr>
        <w:ind w:firstLineChars="200" w:firstLine="402"/>
        <w:rPr>
          <w:rFonts w:ascii="宋体" w:hAnsi="宋体"/>
          <w:color w:val="FF0000"/>
          <w:sz w:val="20"/>
          <w:szCs w:val="20"/>
        </w:rPr>
      </w:pPr>
      <w:r>
        <w:rPr>
          <w:rFonts w:ascii="宋体" w:hAnsi="宋体" w:hint="eastAsia"/>
          <w:b/>
          <w:bCs/>
          <w:color w:val="FF0000"/>
          <w:sz w:val="20"/>
          <w:szCs w:val="20"/>
        </w:rPr>
        <w:t>四、《深圳经济特区政府采购条例实施细则》第七十九条 </w:t>
      </w:r>
      <w:r>
        <w:rPr>
          <w:rFonts w:ascii="宋体" w:hAnsi="宋体" w:hint="eastAsia"/>
          <w:color w:val="FF0000"/>
          <w:sz w:val="20"/>
          <w:szCs w:val="20"/>
        </w:rPr>
        <w:t>供应商有下列情形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50A8D940" w14:textId="77777777" w:rsidR="00311677" w:rsidRDefault="00FF2F6F">
      <w:pPr>
        <w:ind w:firstLineChars="200" w:firstLine="402"/>
        <w:rPr>
          <w:rFonts w:ascii="宋体" w:hAnsi="宋体"/>
          <w:color w:val="FF0000"/>
          <w:sz w:val="20"/>
          <w:szCs w:val="20"/>
        </w:rPr>
      </w:pPr>
      <w:r>
        <w:rPr>
          <w:rFonts w:ascii="宋体" w:hAnsi="宋体" w:hint="eastAsia"/>
          <w:b/>
          <w:bCs/>
          <w:color w:val="FF0000"/>
          <w:sz w:val="20"/>
          <w:szCs w:val="20"/>
        </w:rPr>
        <w:t>五、《深圳经济特区政府采购条例实施细则》第八十一条 </w:t>
      </w:r>
      <w:r>
        <w:rPr>
          <w:rFonts w:ascii="宋体" w:hAnsi="宋体" w:hint="eastAsia"/>
          <w:color w:val="FF0000"/>
          <w:sz w:val="20"/>
          <w:szCs w:val="20"/>
        </w:rPr>
        <w:t>供应商有下列情形之一的，属于隐瞒真实情况，提供虚假资料，按照采购条例第五十七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78A34004" w14:textId="77777777" w:rsidR="00311677" w:rsidRDefault="00FF2F6F">
      <w:pPr>
        <w:ind w:firstLineChars="200" w:firstLine="400"/>
        <w:rPr>
          <w:rFonts w:ascii="宋体" w:hAnsi="宋体"/>
          <w:color w:val="FF0000"/>
          <w:sz w:val="20"/>
          <w:szCs w:val="20"/>
        </w:rPr>
      </w:pPr>
      <w:r>
        <w:rPr>
          <w:rFonts w:ascii="宋体" w:hAnsi="宋体" w:hint="eastAsia"/>
          <w:color w:val="FF0000"/>
          <w:sz w:val="20"/>
          <w:szCs w:val="20"/>
        </w:rPr>
        <w:t>投标供应商不能提供项目负责人或者主要技术人员的劳动合同、社会保险等劳动关系证明材料的，视为存在前款第（三）项规定的情形。</w:t>
      </w:r>
      <w:bookmarkEnd w:id="2"/>
    </w:p>
    <w:p w14:paraId="29DBDC81" w14:textId="77777777" w:rsidR="00311677" w:rsidRDefault="00311677">
      <w:pPr>
        <w:ind w:firstLineChars="200" w:firstLine="400"/>
        <w:rPr>
          <w:rFonts w:ascii="宋体" w:hAnsi="宋体"/>
          <w:color w:val="FF0000"/>
          <w:sz w:val="20"/>
          <w:szCs w:val="20"/>
        </w:rPr>
      </w:pPr>
    </w:p>
    <w:p w14:paraId="72A70EDC" w14:textId="77777777" w:rsidR="00311677" w:rsidRDefault="00311677"/>
    <w:p w14:paraId="0DF21180" w14:textId="77777777" w:rsidR="00311677" w:rsidRDefault="00FF2F6F">
      <w:pPr>
        <w:pStyle w:val="10"/>
      </w:pPr>
      <w:bookmarkStart w:id="3" w:name="_Hlk72218009"/>
      <w:r>
        <w:rPr>
          <w:rFonts w:hint="eastAsia"/>
        </w:rPr>
        <w:t>目</w:t>
      </w:r>
      <w:r>
        <w:rPr>
          <w:rFonts w:hint="eastAsia"/>
        </w:rPr>
        <w:t xml:space="preserve">   </w:t>
      </w:r>
      <w:r>
        <w:rPr>
          <w:rFonts w:hint="eastAsia"/>
        </w:rPr>
        <w:t>录</w:t>
      </w:r>
    </w:p>
    <w:p w14:paraId="1A960D7B" w14:textId="77777777" w:rsidR="00311677" w:rsidRDefault="00FF2F6F">
      <w:pPr>
        <w:outlineLvl w:val="0"/>
        <w:rPr>
          <w:b/>
          <w:sz w:val="24"/>
        </w:rPr>
      </w:pPr>
      <w:r>
        <w:rPr>
          <w:rFonts w:hint="eastAsia"/>
          <w:b/>
          <w:sz w:val="24"/>
        </w:rPr>
        <w:t>第一册</w:t>
      </w:r>
      <w:r>
        <w:rPr>
          <w:rFonts w:hint="eastAsia"/>
          <w:b/>
          <w:sz w:val="24"/>
        </w:rPr>
        <w:t xml:space="preserve">  </w:t>
      </w:r>
      <w:r>
        <w:rPr>
          <w:rFonts w:hint="eastAsia"/>
          <w:b/>
          <w:sz w:val="24"/>
        </w:rPr>
        <w:t>专用条款</w:t>
      </w:r>
    </w:p>
    <w:p w14:paraId="098FE115" w14:textId="77777777" w:rsidR="00311677" w:rsidRDefault="00FF2F6F">
      <w:pPr>
        <w:rPr>
          <w:sz w:val="24"/>
        </w:rPr>
      </w:pPr>
      <w:r>
        <w:rPr>
          <w:rFonts w:hint="eastAsia"/>
          <w:sz w:val="24"/>
        </w:rPr>
        <w:t xml:space="preserve">          </w:t>
      </w:r>
      <w:r>
        <w:rPr>
          <w:rFonts w:hint="eastAsia"/>
          <w:sz w:val="24"/>
        </w:rPr>
        <w:t>关键信息</w:t>
      </w:r>
    </w:p>
    <w:p w14:paraId="6FBA9B59" w14:textId="77777777" w:rsidR="00311677" w:rsidRDefault="00FF2F6F">
      <w:pPr>
        <w:ind w:leftChars="300" w:left="630" w:firstLineChars="300" w:firstLine="630"/>
        <w:outlineLvl w:val="0"/>
        <w:rPr>
          <w:rFonts w:ascii="宋体" w:hAnsi="宋体"/>
          <w:szCs w:val="21"/>
        </w:rPr>
      </w:pPr>
      <w:r>
        <w:rPr>
          <w:rFonts w:ascii="宋体" w:hAnsi="宋体" w:hint="eastAsia"/>
          <w:szCs w:val="21"/>
        </w:rPr>
        <w:t>第一章  招标公告</w:t>
      </w:r>
    </w:p>
    <w:p w14:paraId="64E6926D" w14:textId="77777777" w:rsidR="00311677" w:rsidRDefault="00FF2F6F">
      <w:pPr>
        <w:ind w:leftChars="300" w:left="630" w:firstLineChars="300" w:firstLine="630"/>
        <w:outlineLvl w:val="0"/>
        <w:rPr>
          <w:rFonts w:ascii="宋体" w:hAnsi="宋体"/>
          <w:szCs w:val="21"/>
        </w:rPr>
      </w:pPr>
      <w:r>
        <w:rPr>
          <w:rFonts w:ascii="宋体" w:hAnsi="宋体" w:hint="eastAsia"/>
          <w:szCs w:val="21"/>
        </w:rPr>
        <w:t xml:space="preserve">第二章  </w:t>
      </w:r>
      <w:bookmarkStart w:id="4" w:name="_Hlk71994379"/>
      <w:r>
        <w:rPr>
          <w:rFonts w:ascii="宋体" w:hAnsi="宋体" w:hint="eastAsia"/>
          <w:szCs w:val="21"/>
        </w:rPr>
        <w:t>对通用条款的补充内容及其他关键信息</w:t>
      </w:r>
      <w:bookmarkEnd w:id="4"/>
    </w:p>
    <w:p w14:paraId="7C8C4B6B" w14:textId="77777777" w:rsidR="00311677" w:rsidRDefault="00FF2F6F">
      <w:pPr>
        <w:ind w:leftChars="300" w:left="630" w:firstLineChars="300" w:firstLine="630"/>
        <w:outlineLvl w:val="0"/>
        <w:rPr>
          <w:rFonts w:ascii="宋体" w:hAnsi="宋体"/>
          <w:szCs w:val="21"/>
        </w:rPr>
      </w:pPr>
      <w:r>
        <w:rPr>
          <w:rFonts w:ascii="宋体" w:hAnsi="宋体" w:hint="eastAsia"/>
          <w:szCs w:val="21"/>
        </w:rPr>
        <w:t>第三章 用户需求书</w:t>
      </w:r>
    </w:p>
    <w:p w14:paraId="2D363053" w14:textId="77777777" w:rsidR="00311677" w:rsidRDefault="00FF2F6F">
      <w:pPr>
        <w:ind w:leftChars="300" w:left="630" w:firstLineChars="300" w:firstLine="630"/>
        <w:outlineLvl w:val="0"/>
        <w:rPr>
          <w:rFonts w:ascii="宋体" w:hAnsi="宋体"/>
          <w:szCs w:val="21"/>
        </w:rPr>
      </w:pPr>
      <w:r>
        <w:rPr>
          <w:rFonts w:ascii="宋体" w:hAnsi="宋体" w:hint="eastAsia"/>
          <w:szCs w:val="21"/>
        </w:rPr>
        <w:t>第四章 投标文件组成要求及格式</w:t>
      </w:r>
    </w:p>
    <w:p w14:paraId="12E89BB9" w14:textId="77777777" w:rsidR="00311677" w:rsidRDefault="00FF2F6F">
      <w:pPr>
        <w:ind w:leftChars="300" w:left="630" w:firstLineChars="300" w:firstLine="630"/>
        <w:outlineLvl w:val="0"/>
        <w:rPr>
          <w:rFonts w:ascii="宋体" w:hAnsi="宋体"/>
          <w:szCs w:val="21"/>
        </w:rPr>
      </w:pPr>
      <w:r>
        <w:rPr>
          <w:rFonts w:ascii="宋体" w:hAnsi="宋体" w:hint="eastAsia"/>
          <w:szCs w:val="21"/>
        </w:rPr>
        <w:t>第五章  合同条款及格式</w:t>
      </w:r>
    </w:p>
    <w:p w14:paraId="00AACB32" w14:textId="77777777" w:rsidR="00311677" w:rsidRDefault="00311677">
      <w:pPr>
        <w:rPr>
          <w:b/>
          <w:sz w:val="24"/>
        </w:rPr>
      </w:pPr>
    </w:p>
    <w:p w14:paraId="3341FF7A" w14:textId="77777777" w:rsidR="00311677" w:rsidRDefault="00FF2F6F">
      <w:pPr>
        <w:outlineLvl w:val="0"/>
        <w:rPr>
          <w:b/>
          <w:sz w:val="24"/>
        </w:rPr>
      </w:pPr>
      <w:r>
        <w:rPr>
          <w:rFonts w:hint="eastAsia"/>
          <w:b/>
          <w:sz w:val="24"/>
        </w:rPr>
        <w:t>第二册</w:t>
      </w:r>
      <w:r>
        <w:rPr>
          <w:rFonts w:hint="eastAsia"/>
          <w:b/>
          <w:sz w:val="24"/>
        </w:rPr>
        <w:t xml:space="preserve">  </w:t>
      </w:r>
      <w:r>
        <w:rPr>
          <w:rFonts w:hint="eastAsia"/>
          <w:b/>
          <w:sz w:val="24"/>
        </w:rPr>
        <w:t>通用条款</w:t>
      </w:r>
    </w:p>
    <w:p w14:paraId="05F2BBA6"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第一章  总则</w:t>
      </w:r>
    </w:p>
    <w:p w14:paraId="4C15837E"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第二章  招标文件</w:t>
      </w:r>
    </w:p>
    <w:p w14:paraId="70625319"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第三章  投标文件的编制</w:t>
      </w:r>
    </w:p>
    <w:p w14:paraId="071AD1D5"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第四章  投标文件的递交</w:t>
      </w:r>
    </w:p>
    <w:p w14:paraId="2AF093A6"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第五章  开标</w:t>
      </w:r>
    </w:p>
    <w:p w14:paraId="6A5D14C7"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第六章  评审要求</w:t>
      </w:r>
    </w:p>
    <w:p w14:paraId="0FF30F75"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第七章  评审程序及评审方法</w:t>
      </w:r>
    </w:p>
    <w:p w14:paraId="7AA4A3F6"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第八章  定标及公示</w:t>
      </w:r>
    </w:p>
    <w:p w14:paraId="193317DE"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第九章  公开招标失败的后续处理</w:t>
      </w:r>
    </w:p>
    <w:p w14:paraId="58277118"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第十章  合同的授予与备案</w:t>
      </w:r>
    </w:p>
    <w:p w14:paraId="7C2A9090"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第十一章  质疑处理</w:t>
      </w:r>
      <w:bookmarkEnd w:id="3"/>
    </w:p>
    <w:p w14:paraId="07F8E545" w14:textId="77777777" w:rsidR="001303FE" w:rsidRDefault="001303FE">
      <w:pPr>
        <w:widowControl/>
        <w:jc w:val="left"/>
        <w:rPr>
          <w:rFonts w:ascii="宋体" w:eastAsia="黑体" w:hAnsi="宋体"/>
          <w:b/>
          <w:bCs/>
          <w:kern w:val="44"/>
          <w:sz w:val="28"/>
          <w:szCs w:val="44"/>
        </w:rPr>
      </w:pPr>
      <w:bookmarkStart w:id="5" w:name="bt其他资料2"/>
      <w:bookmarkStart w:id="6" w:name="bt技术标投标文件格式"/>
      <w:bookmarkStart w:id="7" w:name="bt投标人情况介绍"/>
      <w:bookmarkStart w:id="8" w:name="bt开标一览表"/>
      <w:bookmarkStart w:id="9" w:name="bt投标文件签署授权委托书"/>
      <w:bookmarkStart w:id="10" w:name="bt合同条款"/>
      <w:bookmarkStart w:id="11" w:name="bt本工程承诺书"/>
      <w:bookmarkStart w:id="12" w:name="bt其他资料由投标人自定"/>
      <w:bookmarkStart w:id="13" w:name="bt说明"/>
      <w:bookmarkStart w:id="14" w:name="bt投标报价汇总表"/>
      <w:bookmarkStart w:id="15" w:name="bt合同格式"/>
      <w:bookmarkStart w:id="16" w:name="bt合同条款及格式"/>
      <w:bookmarkStart w:id="17" w:name="bt投标人须知"/>
      <w:bookmarkStart w:id="18" w:name="合同格式"/>
      <w:bookmarkStart w:id="19" w:name="bt商务标投标文件格式"/>
      <w:bookmarkStart w:id="20" w:name="bt投标函"/>
      <w:bookmarkStart w:id="21" w:name="bt项目管理班子配备情况"/>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br w:type="page"/>
      </w:r>
    </w:p>
    <w:p w14:paraId="72802C67" w14:textId="77777777" w:rsidR="00311677" w:rsidRDefault="00FF2F6F">
      <w:pPr>
        <w:pStyle w:val="10"/>
        <w:rPr>
          <w:color w:val="FF0000"/>
          <w:sz w:val="24"/>
        </w:rPr>
      </w:pPr>
      <w:r>
        <w:rPr>
          <w:rFonts w:hint="eastAsia"/>
        </w:rPr>
        <w:lastRenderedPageBreak/>
        <w:t>第一册</w:t>
      </w:r>
      <w:r>
        <w:rPr>
          <w:rFonts w:hint="eastAsia"/>
        </w:rPr>
        <w:t xml:space="preserve">  </w:t>
      </w:r>
      <w:r>
        <w:rPr>
          <w:rFonts w:hint="eastAsia"/>
        </w:rPr>
        <w:t>专用条款</w:t>
      </w:r>
    </w:p>
    <w:p w14:paraId="3A346F4B" w14:textId="77777777" w:rsidR="00311677" w:rsidRDefault="00FF2F6F" w:rsidP="001303FE">
      <w:pPr>
        <w:pStyle w:val="2"/>
        <w:numPr>
          <w:ilvl w:val="0"/>
          <w:numId w:val="10"/>
        </w:numPr>
        <w:rPr>
          <w:sz w:val="28"/>
          <w:szCs w:val="28"/>
        </w:rPr>
      </w:pPr>
      <w:r>
        <w:rPr>
          <w:rFonts w:hint="eastAsia"/>
          <w:sz w:val="28"/>
          <w:szCs w:val="28"/>
        </w:rPr>
        <w:t>招标公告</w:t>
      </w:r>
    </w:p>
    <w:p w14:paraId="089E5E1A" w14:textId="77777777" w:rsidR="001303FE" w:rsidRDefault="001303FE" w:rsidP="001303FE">
      <w:pPr>
        <w:jc w:val="left"/>
      </w:pPr>
      <w:r>
        <w:rPr>
          <w:rFonts w:hint="eastAsia"/>
        </w:rPr>
        <w:t>申请人的资格要求：</w:t>
      </w:r>
    </w:p>
    <w:p w14:paraId="3E8CB45B" w14:textId="77777777" w:rsidR="001303FE" w:rsidRDefault="001303FE" w:rsidP="001303FE">
      <w:pPr>
        <w:jc w:val="left"/>
      </w:pPr>
      <w:r>
        <w:rPr>
          <w:rFonts w:hint="eastAsia"/>
        </w:rPr>
        <w:t>1.</w:t>
      </w:r>
      <w:r>
        <w:rPr>
          <w:rFonts w:hint="eastAsia"/>
        </w:rPr>
        <w:t>具有独立法人资格或是具有独立承担民事责任能力的其它组织（提供营业执照或事业单位法人证书等证明资料扫描件，原件备查）；</w:t>
      </w:r>
    </w:p>
    <w:p w14:paraId="36EFE7A4" w14:textId="77777777" w:rsidR="001303FE" w:rsidRDefault="001303FE" w:rsidP="001303FE">
      <w:pPr>
        <w:jc w:val="left"/>
      </w:pPr>
      <w:r>
        <w:rPr>
          <w:rFonts w:hint="eastAsia"/>
        </w:rPr>
        <w:t>2.</w:t>
      </w:r>
      <w:r>
        <w:rPr>
          <w:rFonts w:hint="eastAsia"/>
        </w:rPr>
        <w:t>本项目不接受联合体投标，</w:t>
      </w:r>
      <w:r w:rsidR="00EC6F1E" w:rsidRPr="00EC6F1E">
        <w:rPr>
          <w:rFonts w:hint="eastAsia"/>
        </w:rPr>
        <w:t>是否接受投标人选用进口产品参与投标详见招标文件“货物需求明细”表</w:t>
      </w:r>
      <w:r>
        <w:rPr>
          <w:rFonts w:hint="eastAsia"/>
        </w:rPr>
        <w:t>；</w:t>
      </w:r>
    </w:p>
    <w:p w14:paraId="2C965D97" w14:textId="77777777" w:rsidR="001303FE" w:rsidRDefault="001303FE" w:rsidP="001303FE">
      <w:pPr>
        <w:jc w:val="left"/>
      </w:pPr>
      <w:r>
        <w:rPr>
          <w:rFonts w:hint="eastAsia"/>
        </w:rPr>
        <w:t>3.</w:t>
      </w:r>
      <w:r>
        <w:rPr>
          <w:rFonts w:hint="eastAsia"/>
        </w:rPr>
        <w:t>参与本项目投标前三年内，在经营活动中没有重大违法记录（由供应商在《政府采购投标及履约承诺函》中作出声明）；</w:t>
      </w:r>
    </w:p>
    <w:p w14:paraId="1F91299F" w14:textId="77777777" w:rsidR="001303FE" w:rsidRDefault="001303FE" w:rsidP="001303FE">
      <w:pPr>
        <w:jc w:val="left"/>
      </w:pPr>
      <w:r>
        <w:rPr>
          <w:rFonts w:hint="eastAsia"/>
        </w:rPr>
        <w:t>4.</w:t>
      </w:r>
      <w:r>
        <w:rPr>
          <w:rFonts w:hint="eastAsia"/>
        </w:rPr>
        <w:t>参与本项目政府采购活动时不存在被有关部门禁止参与政府采购活动且在有效期内的情况（由供应商在《政府采购投标及履约承诺函》中作出声明）；</w:t>
      </w:r>
    </w:p>
    <w:p w14:paraId="1EF68258" w14:textId="77777777" w:rsidR="001303FE" w:rsidRDefault="001303FE" w:rsidP="001303FE">
      <w:pPr>
        <w:jc w:val="left"/>
      </w:pPr>
      <w:r>
        <w:rPr>
          <w:rFonts w:hint="eastAsia"/>
        </w:rPr>
        <w:t>5.</w:t>
      </w:r>
      <w:r>
        <w:rPr>
          <w:rFonts w:hint="eastAsia"/>
        </w:rPr>
        <w:t>具备《中华人民共和国政府采购法》第二十二条第一款的条件（由供应商在《政府采购投标及履约承诺函》中作出声明）；</w:t>
      </w:r>
    </w:p>
    <w:p w14:paraId="71F32BAE" w14:textId="77777777" w:rsidR="001303FE" w:rsidRDefault="001303FE" w:rsidP="001303FE">
      <w:pPr>
        <w:jc w:val="left"/>
      </w:pPr>
      <w:r>
        <w:rPr>
          <w:rFonts w:hint="eastAsia"/>
        </w:rPr>
        <w:t>6.</w:t>
      </w:r>
      <w:r>
        <w:rPr>
          <w:rFonts w:hint="eastAsia"/>
        </w:rPr>
        <w:t>未被列入失信被执行人、重大税收违法案件当事人名单、政府采购严重违法失信行为记录名单（由供应商在《政府采购投标及履约承诺函》中作出声明）。</w:t>
      </w:r>
    </w:p>
    <w:p w14:paraId="18DF9784" w14:textId="77777777" w:rsidR="001303FE" w:rsidRDefault="001303FE" w:rsidP="001303FE">
      <w:pPr>
        <w:jc w:val="left"/>
      </w:pPr>
      <w:r>
        <w:rPr>
          <w:rFonts w:hint="eastAsia"/>
        </w:rPr>
        <w:t>注：（</w:t>
      </w:r>
      <w:r>
        <w:rPr>
          <w:rFonts w:hint="eastAsia"/>
        </w:rPr>
        <w:t>1</w:t>
      </w:r>
      <w:r>
        <w:rPr>
          <w:rFonts w:hint="eastAsia"/>
        </w:rPr>
        <w:t>）“信用中国”、“中国政府采购网”、“深圳信用网”以及“深圳市政府采购监管网”为供应商信用信息的查询渠道，相关信息以开标当日的查询结果为准；</w:t>
      </w:r>
    </w:p>
    <w:p w14:paraId="54C46C9B" w14:textId="77777777" w:rsidR="001303FE" w:rsidRDefault="001303FE" w:rsidP="001303FE">
      <w:pPr>
        <w:jc w:val="left"/>
      </w:pPr>
      <w:r>
        <w:rPr>
          <w:rFonts w:hint="eastAsia"/>
        </w:rPr>
        <w:t>（</w:t>
      </w:r>
      <w:r>
        <w:rPr>
          <w:rFonts w:hint="eastAsia"/>
        </w:rPr>
        <w:t>2</w:t>
      </w:r>
      <w:r>
        <w:rPr>
          <w:rFonts w:hint="eastAsia"/>
        </w:rPr>
        <w:t>）供应商投标（上传投标文件）必须先行办理注册手续，具体请按照本公告“六、其他补充事宜”相关内容指引办理。</w:t>
      </w:r>
    </w:p>
    <w:p w14:paraId="0E87655B" w14:textId="77777777" w:rsidR="001303FE" w:rsidRPr="001303FE" w:rsidRDefault="001303FE" w:rsidP="001303FE">
      <w:pPr>
        <w:jc w:val="left"/>
      </w:pPr>
      <w:r>
        <w:rPr>
          <w:rFonts w:hint="eastAsia"/>
        </w:rPr>
        <w:t>完整公告见：</w:t>
      </w:r>
      <w:r>
        <w:rPr>
          <w:rFonts w:hint="eastAsia"/>
        </w:rPr>
        <w:t>http://szzfcg.cn:7003/home/1/</w:t>
      </w:r>
    </w:p>
    <w:p w14:paraId="7B480EE0" w14:textId="77777777" w:rsidR="001303FE" w:rsidRDefault="001303FE">
      <w:pPr>
        <w:widowControl/>
        <w:jc w:val="left"/>
        <w:rPr>
          <w:rFonts w:ascii="宋体" w:hAnsi="宋体"/>
          <w:b/>
          <w:bCs/>
          <w:kern w:val="0"/>
          <w:sz w:val="28"/>
          <w:szCs w:val="28"/>
        </w:rPr>
      </w:pPr>
      <w:r>
        <w:rPr>
          <w:sz w:val="28"/>
          <w:szCs w:val="28"/>
        </w:rPr>
        <w:br w:type="page"/>
      </w:r>
    </w:p>
    <w:p w14:paraId="166F97C5" w14:textId="77777777" w:rsidR="00311677" w:rsidRDefault="00FF2F6F">
      <w:pPr>
        <w:pStyle w:val="2"/>
        <w:rPr>
          <w:sz w:val="28"/>
          <w:szCs w:val="28"/>
        </w:rPr>
      </w:pPr>
      <w:r>
        <w:rPr>
          <w:rFonts w:hint="eastAsia"/>
          <w:sz w:val="28"/>
          <w:szCs w:val="28"/>
        </w:rPr>
        <w:lastRenderedPageBreak/>
        <w:t xml:space="preserve">第二章 </w:t>
      </w:r>
      <w:bookmarkStart w:id="22" w:name="_Hlk71926094"/>
      <w:r>
        <w:rPr>
          <w:rFonts w:hint="eastAsia"/>
          <w:sz w:val="28"/>
          <w:szCs w:val="28"/>
        </w:rPr>
        <w:t>对通用条款的补充内容及其他关键信息</w:t>
      </w:r>
      <w:bookmarkEnd w:id="22"/>
    </w:p>
    <w:p w14:paraId="521E25B9" w14:textId="77777777" w:rsidR="00311677" w:rsidRDefault="00FF2F6F">
      <w:pPr>
        <w:pStyle w:val="2"/>
        <w:spacing w:beforeLines="50" w:before="120" w:afterLines="50" w:after="120"/>
        <w:rPr>
          <w:szCs w:val="24"/>
        </w:rPr>
      </w:pPr>
      <w:bookmarkStart w:id="23" w:name="_Toc73518117"/>
      <w:bookmarkStart w:id="24" w:name="_Toc73521547"/>
      <w:bookmarkStart w:id="25" w:name="_Toc100052364"/>
      <w:bookmarkStart w:id="26" w:name="_Toc60631620"/>
      <w:bookmarkStart w:id="27" w:name="_Toc60560625"/>
      <w:bookmarkStart w:id="28" w:name="_Toc101074876"/>
      <w:bookmarkStart w:id="29" w:name="_Toc73521635"/>
      <w:bookmarkStart w:id="30" w:name="_Toc73517639"/>
      <w:r>
        <w:rPr>
          <w:rFonts w:hint="eastAsia"/>
          <w:szCs w:val="24"/>
        </w:rPr>
        <w:t>一、对通用条款的补充内容</w:t>
      </w:r>
      <w:bookmarkEnd w:id="23"/>
      <w:bookmarkEnd w:id="24"/>
      <w:bookmarkEnd w:id="25"/>
      <w:bookmarkEnd w:id="26"/>
      <w:bookmarkEnd w:id="27"/>
      <w:bookmarkEnd w:id="28"/>
      <w:bookmarkEnd w:id="29"/>
      <w:bookmarkEnd w:id="30"/>
    </w:p>
    <w:tbl>
      <w:tblPr>
        <w:tblW w:w="836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978"/>
        <w:gridCol w:w="2409"/>
        <w:gridCol w:w="4980"/>
      </w:tblGrid>
      <w:tr w:rsidR="00311677" w14:paraId="7019A3C2" w14:textId="77777777">
        <w:trPr>
          <w:cantSplit/>
          <w:trHeight w:val="20"/>
          <w:jc w:val="center"/>
        </w:trPr>
        <w:tc>
          <w:tcPr>
            <w:tcW w:w="978" w:type="dxa"/>
            <w:vAlign w:val="center"/>
          </w:tcPr>
          <w:p w14:paraId="699A1D25" w14:textId="77777777" w:rsidR="00311677" w:rsidRDefault="00FF2F6F">
            <w:pPr>
              <w:jc w:val="center"/>
              <w:rPr>
                <w:rFonts w:ascii="宋体" w:hAnsi="宋体"/>
                <w:b/>
                <w:bCs/>
              </w:rPr>
            </w:pPr>
            <w:bookmarkStart w:id="31" w:name="_Hlk72218097"/>
            <w:r>
              <w:rPr>
                <w:rFonts w:ascii="宋体" w:hAnsi="宋体" w:hint="eastAsia"/>
                <w:b/>
                <w:bCs/>
              </w:rPr>
              <w:t>通用条款序号</w:t>
            </w:r>
          </w:p>
        </w:tc>
        <w:tc>
          <w:tcPr>
            <w:tcW w:w="2409" w:type="dxa"/>
            <w:vAlign w:val="center"/>
          </w:tcPr>
          <w:p w14:paraId="585D06B5" w14:textId="77777777" w:rsidR="00311677" w:rsidRDefault="00FF2F6F">
            <w:pPr>
              <w:jc w:val="center"/>
              <w:rPr>
                <w:rFonts w:ascii="宋体" w:hAnsi="宋体"/>
                <w:b/>
                <w:bCs/>
              </w:rPr>
            </w:pPr>
            <w:r>
              <w:rPr>
                <w:rFonts w:ascii="宋体" w:hAnsi="宋体" w:hint="eastAsia"/>
                <w:b/>
                <w:bCs/>
              </w:rPr>
              <w:t>涉及事项</w:t>
            </w:r>
          </w:p>
        </w:tc>
        <w:tc>
          <w:tcPr>
            <w:tcW w:w="4980" w:type="dxa"/>
            <w:vAlign w:val="center"/>
          </w:tcPr>
          <w:p w14:paraId="03D727AC" w14:textId="77777777" w:rsidR="00311677" w:rsidRDefault="00FF2F6F">
            <w:pPr>
              <w:jc w:val="center"/>
              <w:rPr>
                <w:rFonts w:ascii="宋体" w:hAnsi="宋体"/>
                <w:b/>
                <w:bCs/>
              </w:rPr>
            </w:pPr>
            <w:r>
              <w:rPr>
                <w:rFonts w:ascii="宋体" w:hAnsi="宋体" w:hint="eastAsia"/>
                <w:b/>
                <w:bCs/>
              </w:rPr>
              <w:t>具 体 补 充 内 容</w:t>
            </w:r>
          </w:p>
        </w:tc>
      </w:tr>
      <w:tr w:rsidR="00311677" w14:paraId="12E2536A" w14:textId="77777777">
        <w:trPr>
          <w:cantSplit/>
          <w:trHeight w:val="20"/>
          <w:jc w:val="center"/>
        </w:trPr>
        <w:tc>
          <w:tcPr>
            <w:tcW w:w="978" w:type="dxa"/>
            <w:vAlign w:val="center"/>
          </w:tcPr>
          <w:p w14:paraId="22AC451C" w14:textId="77777777" w:rsidR="00311677" w:rsidRDefault="00FF2F6F">
            <w:pPr>
              <w:jc w:val="center"/>
              <w:rPr>
                <w:rFonts w:ascii="宋体" w:hAnsi="宋体"/>
              </w:rPr>
            </w:pPr>
            <w:r>
              <w:rPr>
                <w:rFonts w:ascii="宋体" w:hAnsi="宋体" w:hint="eastAsia"/>
              </w:rPr>
              <w:t>3</w:t>
            </w:r>
            <w:r>
              <w:rPr>
                <w:rFonts w:ascii="宋体" w:hAnsi="宋体"/>
              </w:rPr>
              <w:t>.1</w:t>
            </w:r>
          </w:p>
        </w:tc>
        <w:tc>
          <w:tcPr>
            <w:tcW w:w="2409" w:type="dxa"/>
            <w:vAlign w:val="center"/>
          </w:tcPr>
          <w:p w14:paraId="45E411EC" w14:textId="77777777" w:rsidR="00311677" w:rsidRDefault="00FF2F6F">
            <w:pPr>
              <w:jc w:val="center"/>
            </w:pPr>
            <w:r>
              <w:rPr>
                <w:rFonts w:hint="eastAsia"/>
              </w:rPr>
              <w:t>采购人</w:t>
            </w:r>
          </w:p>
        </w:tc>
        <w:tc>
          <w:tcPr>
            <w:tcW w:w="4980" w:type="dxa"/>
            <w:vAlign w:val="center"/>
          </w:tcPr>
          <w:p w14:paraId="599060E7" w14:textId="77777777" w:rsidR="00311677" w:rsidRDefault="00FF2F6F">
            <w:pPr>
              <w:jc w:val="center"/>
              <w:rPr>
                <w:rFonts w:ascii="宋体" w:hAnsi="宋体"/>
              </w:rPr>
            </w:pPr>
            <w:r>
              <w:t>清华大学深圳国际研究生院</w:t>
            </w:r>
          </w:p>
        </w:tc>
      </w:tr>
      <w:tr w:rsidR="00311677" w14:paraId="120A8309" w14:textId="77777777">
        <w:trPr>
          <w:cantSplit/>
          <w:trHeight w:val="20"/>
          <w:jc w:val="center"/>
        </w:trPr>
        <w:tc>
          <w:tcPr>
            <w:tcW w:w="978" w:type="dxa"/>
            <w:vAlign w:val="center"/>
          </w:tcPr>
          <w:p w14:paraId="0FA6C6A7" w14:textId="77777777" w:rsidR="00311677" w:rsidRDefault="00FF2F6F">
            <w:pPr>
              <w:jc w:val="center"/>
              <w:rPr>
                <w:rFonts w:ascii="宋体" w:hAnsi="宋体"/>
              </w:rPr>
            </w:pPr>
            <w:r>
              <w:rPr>
                <w:rFonts w:ascii="宋体" w:hAnsi="宋体" w:hint="eastAsia"/>
              </w:rPr>
              <w:t>3</w:t>
            </w:r>
            <w:r>
              <w:rPr>
                <w:rFonts w:ascii="宋体" w:hAnsi="宋体"/>
              </w:rPr>
              <w:t>.2</w:t>
            </w:r>
          </w:p>
        </w:tc>
        <w:tc>
          <w:tcPr>
            <w:tcW w:w="2409" w:type="dxa"/>
            <w:vAlign w:val="center"/>
          </w:tcPr>
          <w:p w14:paraId="0C1FB08A" w14:textId="77777777" w:rsidR="00311677" w:rsidRDefault="00FF2F6F">
            <w:pPr>
              <w:jc w:val="center"/>
              <w:rPr>
                <w:rFonts w:ascii="宋体" w:hAnsi="宋体"/>
              </w:rPr>
            </w:pPr>
            <w:r>
              <w:rPr>
                <w:rFonts w:ascii="宋体" w:hAnsi="宋体" w:hint="eastAsia"/>
              </w:rPr>
              <w:t>政府集中采购机构</w:t>
            </w:r>
          </w:p>
        </w:tc>
        <w:tc>
          <w:tcPr>
            <w:tcW w:w="4980" w:type="dxa"/>
            <w:vAlign w:val="center"/>
          </w:tcPr>
          <w:p w14:paraId="36C456A1" w14:textId="77777777" w:rsidR="00311677" w:rsidRDefault="00FF2F6F">
            <w:pPr>
              <w:jc w:val="center"/>
              <w:rPr>
                <w:rFonts w:ascii="宋体" w:hAnsi="宋体"/>
              </w:rPr>
            </w:pPr>
            <w:r>
              <w:rPr>
                <w:rFonts w:ascii="宋体" w:hAnsi="宋体" w:hint="eastAsia"/>
              </w:rPr>
              <w:t>深圳公共资源交易中心</w:t>
            </w:r>
          </w:p>
          <w:p w14:paraId="253C36AE" w14:textId="77777777" w:rsidR="00311677" w:rsidRDefault="00FF2F6F">
            <w:pPr>
              <w:jc w:val="center"/>
              <w:rPr>
                <w:rFonts w:ascii="宋体" w:hAnsi="宋体"/>
              </w:rPr>
            </w:pPr>
            <w:r>
              <w:rPr>
                <w:rFonts w:ascii="宋体" w:hAnsi="宋体" w:hint="eastAsia"/>
              </w:rPr>
              <w:t>（深圳交易集团有限公司政府采购业务分公司）</w:t>
            </w:r>
          </w:p>
        </w:tc>
      </w:tr>
      <w:tr w:rsidR="00311677" w14:paraId="73C80AD3" w14:textId="77777777">
        <w:trPr>
          <w:cantSplit/>
          <w:trHeight w:val="20"/>
          <w:jc w:val="center"/>
        </w:trPr>
        <w:tc>
          <w:tcPr>
            <w:tcW w:w="978" w:type="dxa"/>
            <w:vAlign w:val="center"/>
          </w:tcPr>
          <w:p w14:paraId="3851B13C" w14:textId="77777777" w:rsidR="00311677" w:rsidRDefault="00FF2F6F">
            <w:pPr>
              <w:jc w:val="center"/>
              <w:rPr>
                <w:rFonts w:ascii="宋体" w:hAnsi="宋体"/>
              </w:rPr>
            </w:pPr>
            <w:r>
              <w:rPr>
                <w:rFonts w:ascii="宋体" w:hAnsi="宋体" w:hint="eastAsia"/>
              </w:rPr>
              <w:t>5</w:t>
            </w:r>
            <w:r>
              <w:rPr>
                <w:rFonts w:ascii="宋体" w:hAnsi="宋体"/>
              </w:rPr>
              <w:t>.3</w:t>
            </w:r>
          </w:p>
        </w:tc>
        <w:tc>
          <w:tcPr>
            <w:tcW w:w="2409" w:type="dxa"/>
            <w:vAlign w:val="center"/>
          </w:tcPr>
          <w:p w14:paraId="310910C8" w14:textId="77777777" w:rsidR="00311677" w:rsidRDefault="00FF2F6F">
            <w:pPr>
              <w:jc w:val="center"/>
              <w:rPr>
                <w:rFonts w:ascii="宋体" w:hAnsi="宋体"/>
              </w:rPr>
            </w:pPr>
            <w:r>
              <w:rPr>
                <w:rFonts w:ascii="宋体" w:hAnsi="宋体" w:hint="eastAsia"/>
              </w:rPr>
              <w:t>联合体投标</w:t>
            </w:r>
          </w:p>
        </w:tc>
        <w:tc>
          <w:tcPr>
            <w:tcW w:w="4980" w:type="dxa"/>
            <w:vAlign w:val="center"/>
          </w:tcPr>
          <w:p w14:paraId="43D59528" w14:textId="77777777" w:rsidR="00311677" w:rsidRDefault="00FF2F6F">
            <w:pPr>
              <w:jc w:val="center"/>
              <w:rPr>
                <w:rFonts w:ascii="宋体" w:hAnsi="宋体"/>
              </w:rPr>
            </w:pPr>
            <w:r>
              <w:rPr>
                <w:rFonts w:ascii="宋体" w:hAnsi="宋体" w:hint="eastAsia"/>
              </w:rPr>
              <w:t>不接受</w:t>
            </w:r>
          </w:p>
        </w:tc>
      </w:tr>
      <w:tr w:rsidR="00311677" w14:paraId="55F68D1F" w14:textId="77777777">
        <w:trPr>
          <w:cantSplit/>
          <w:trHeight w:val="20"/>
          <w:jc w:val="center"/>
        </w:trPr>
        <w:tc>
          <w:tcPr>
            <w:tcW w:w="978" w:type="dxa"/>
            <w:vAlign w:val="center"/>
          </w:tcPr>
          <w:p w14:paraId="5C54450D" w14:textId="77777777" w:rsidR="00311677" w:rsidRDefault="00FF2F6F">
            <w:pPr>
              <w:jc w:val="center"/>
              <w:rPr>
                <w:rFonts w:ascii="宋体" w:hAnsi="宋体"/>
              </w:rPr>
            </w:pPr>
            <w:r>
              <w:rPr>
                <w:rFonts w:ascii="宋体" w:hAnsi="宋体" w:hint="eastAsia"/>
              </w:rPr>
              <w:t>9</w:t>
            </w:r>
          </w:p>
        </w:tc>
        <w:tc>
          <w:tcPr>
            <w:tcW w:w="2409" w:type="dxa"/>
            <w:vAlign w:val="center"/>
          </w:tcPr>
          <w:p w14:paraId="27E9DC11" w14:textId="77777777" w:rsidR="00311677" w:rsidRDefault="00FF2F6F">
            <w:pPr>
              <w:jc w:val="center"/>
              <w:rPr>
                <w:rFonts w:ascii="宋体" w:hAnsi="宋体"/>
              </w:rPr>
            </w:pPr>
            <w:r>
              <w:rPr>
                <w:rFonts w:ascii="宋体" w:hAnsi="宋体" w:hint="eastAsia"/>
              </w:rPr>
              <w:t>踏勘现场</w:t>
            </w:r>
          </w:p>
        </w:tc>
        <w:tc>
          <w:tcPr>
            <w:tcW w:w="4980" w:type="dxa"/>
            <w:vAlign w:val="center"/>
          </w:tcPr>
          <w:p w14:paraId="51AC3192" w14:textId="77777777" w:rsidR="00311677" w:rsidRDefault="00FF2F6F">
            <w:pPr>
              <w:jc w:val="center"/>
              <w:rPr>
                <w:rFonts w:ascii="宋体" w:hAnsi="宋体"/>
              </w:rPr>
            </w:pPr>
            <w:r>
              <w:rPr>
                <w:rFonts w:ascii="宋体" w:hAnsi="宋体" w:hint="eastAsia"/>
              </w:rPr>
              <w:t>不组织</w:t>
            </w:r>
          </w:p>
        </w:tc>
      </w:tr>
      <w:tr w:rsidR="00311677" w14:paraId="53E28817" w14:textId="77777777">
        <w:trPr>
          <w:cantSplit/>
          <w:trHeight w:val="20"/>
          <w:jc w:val="center"/>
        </w:trPr>
        <w:tc>
          <w:tcPr>
            <w:tcW w:w="978" w:type="dxa"/>
            <w:vAlign w:val="center"/>
          </w:tcPr>
          <w:p w14:paraId="6E90CB5B" w14:textId="77777777" w:rsidR="00311677" w:rsidRDefault="00FF2F6F">
            <w:pPr>
              <w:jc w:val="center"/>
              <w:rPr>
                <w:rFonts w:ascii="宋体" w:hAnsi="宋体"/>
              </w:rPr>
            </w:pPr>
            <w:r>
              <w:rPr>
                <w:rFonts w:ascii="宋体" w:hAnsi="宋体" w:hint="eastAsia"/>
              </w:rPr>
              <w:t>1</w:t>
            </w:r>
            <w:r>
              <w:rPr>
                <w:rFonts w:ascii="宋体" w:hAnsi="宋体"/>
              </w:rPr>
              <w:t>0</w:t>
            </w:r>
          </w:p>
        </w:tc>
        <w:tc>
          <w:tcPr>
            <w:tcW w:w="2409" w:type="dxa"/>
            <w:vAlign w:val="center"/>
          </w:tcPr>
          <w:p w14:paraId="43D64DE1" w14:textId="77777777" w:rsidR="00311677" w:rsidRDefault="00FF2F6F">
            <w:pPr>
              <w:jc w:val="center"/>
              <w:rPr>
                <w:rFonts w:ascii="宋体" w:hAnsi="宋体"/>
              </w:rPr>
            </w:pPr>
            <w:r>
              <w:rPr>
                <w:rFonts w:ascii="宋体" w:hAnsi="宋体" w:hint="eastAsia"/>
              </w:rPr>
              <w:t>标前会议</w:t>
            </w:r>
          </w:p>
        </w:tc>
        <w:tc>
          <w:tcPr>
            <w:tcW w:w="4980" w:type="dxa"/>
            <w:vAlign w:val="center"/>
          </w:tcPr>
          <w:p w14:paraId="0F769944" w14:textId="77777777" w:rsidR="00311677" w:rsidRDefault="00FF2F6F">
            <w:pPr>
              <w:jc w:val="center"/>
              <w:rPr>
                <w:rFonts w:ascii="宋体" w:hAnsi="宋体"/>
              </w:rPr>
            </w:pPr>
            <w:r>
              <w:rPr>
                <w:rFonts w:ascii="宋体" w:hAnsi="宋体" w:hint="eastAsia"/>
              </w:rPr>
              <w:t>不组织</w:t>
            </w:r>
          </w:p>
        </w:tc>
      </w:tr>
      <w:tr w:rsidR="00311677" w14:paraId="6EC229C1" w14:textId="77777777">
        <w:trPr>
          <w:cantSplit/>
          <w:trHeight w:val="20"/>
          <w:jc w:val="center"/>
        </w:trPr>
        <w:tc>
          <w:tcPr>
            <w:tcW w:w="978" w:type="dxa"/>
            <w:vAlign w:val="center"/>
          </w:tcPr>
          <w:p w14:paraId="348BB1A6" w14:textId="77777777" w:rsidR="00311677" w:rsidRDefault="00FF2F6F">
            <w:pPr>
              <w:jc w:val="center"/>
              <w:rPr>
                <w:rFonts w:ascii="宋体" w:hAnsi="宋体"/>
              </w:rPr>
            </w:pPr>
            <w:r>
              <w:rPr>
                <w:rFonts w:ascii="宋体" w:hAnsi="宋体" w:hint="eastAsia"/>
              </w:rPr>
              <w:t>1</w:t>
            </w:r>
            <w:r>
              <w:rPr>
                <w:rFonts w:ascii="宋体" w:hAnsi="宋体"/>
              </w:rPr>
              <w:t>2</w:t>
            </w:r>
            <w:r>
              <w:rPr>
                <w:rFonts w:ascii="宋体" w:hAnsi="宋体" w:hint="eastAsia"/>
              </w:rPr>
              <w:t>/1</w:t>
            </w:r>
            <w:r>
              <w:rPr>
                <w:rFonts w:ascii="宋体" w:hAnsi="宋体"/>
              </w:rPr>
              <w:t>3</w:t>
            </w:r>
          </w:p>
        </w:tc>
        <w:tc>
          <w:tcPr>
            <w:tcW w:w="2409" w:type="dxa"/>
            <w:vAlign w:val="center"/>
          </w:tcPr>
          <w:p w14:paraId="6E2AF83B" w14:textId="77777777" w:rsidR="00311677" w:rsidRDefault="00FF2F6F">
            <w:pPr>
              <w:jc w:val="center"/>
              <w:rPr>
                <w:rFonts w:ascii="宋体" w:hAnsi="宋体"/>
              </w:rPr>
            </w:pPr>
            <w:r>
              <w:rPr>
                <w:rFonts w:ascii="宋体" w:hAnsi="宋体" w:hint="eastAsia"/>
              </w:rPr>
              <w:t>招标文件的澄清和修改</w:t>
            </w:r>
          </w:p>
        </w:tc>
        <w:tc>
          <w:tcPr>
            <w:tcW w:w="4980" w:type="dxa"/>
            <w:vAlign w:val="center"/>
          </w:tcPr>
          <w:p w14:paraId="0181E1DA" w14:textId="77777777" w:rsidR="00311677" w:rsidRDefault="00FF2F6F">
            <w:pPr>
              <w:jc w:val="left"/>
              <w:rPr>
                <w:rFonts w:ascii="宋体" w:hAnsi="宋体"/>
              </w:rPr>
            </w:pPr>
            <w:r>
              <w:rPr>
                <w:rFonts w:ascii="宋体" w:hAnsi="宋体" w:hint="eastAsia"/>
              </w:rPr>
              <w:t>投标截止日三日前，投标人有义务在招标期间在政府集中采购机构网站浏览与本项目有关的澄清和修改信息</w:t>
            </w:r>
          </w:p>
        </w:tc>
      </w:tr>
      <w:tr w:rsidR="00311677" w14:paraId="45E8F6A7" w14:textId="77777777">
        <w:trPr>
          <w:cantSplit/>
          <w:trHeight w:val="20"/>
          <w:jc w:val="center"/>
        </w:trPr>
        <w:tc>
          <w:tcPr>
            <w:tcW w:w="978" w:type="dxa"/>
            <w:vAlign w:val="center"/>
          </w:tcPr>
          <w:p w14:paraId="29C8CED9" w14:textId="77777777" w:rsidR="00311677" w:rsidRDefault="00FF2F6F">
            <w:pPr>
              <w:jc w:val="center"/>
              <w:rPr>
                <w:rFonts w:ascii="宋体" w:hAnsi="宋体"/>
              </w:rPr>
            </w:pPr>
            <w:r>
              <w:rPr>
                <w:rFonts w:ascii="宋体" w:hAnsi="宋体" w:hint="eastAsia"/>
              </w:rPr>
              <w:t>2</w:t>
            </w:r>
            <w:r>
              <w:rPr>
                <w:rFonts w:ascii="宋体" w:hAnsi="宋体"/>
              </w:rPr>
              <w:t>0</w:t>
            </w:r>
          </w:p>
        </w:tc>
        <w:tc>
          <w:tcPr>
            <w:tcW w:w="2409" w:type="dxa"/>
            <w:vAlign w:val="center"/>
          </w:tcPr>
          <w:p w14:paraId="17B411E8" w14:textId="77777777" w:rsidR="00311677" w:rsidRDefault="00FF2F6F">
            <w:pPr>
              <w:jc w:val="center"/>
              <w:rPr>
                <w:rFonts w:ascii="宋体" w:hAnsi="宋体"/>
              </w:rPr>
            </w:pPr>
            <w:r>
              <w:rPr>
                <w:rFonts w:ascii="宋体" w:hAnsi="宋体" w:hint="eastAsia"/>
              </w:rPr>
              <w:t>投标有效期</w:t>
            </w:r>
          </w:p>
        </w:tc>
        <w:tc>
          <w:tcPr>
            <w:tcW w:w="4980" w:type="dxa"/>
            <w:vAlign w:val="center"/>
          </w:tcPr>
          <w:p w14:paraId="721FB829" w14:textId="77777777" w:rsidR="00311677" w:rsidRDefault="00FF2F6F">
            <w:pPr>
              <w:jc w:val="center"/>
              <w:rPr>
                <w:rFonts w:ascii="宋体" w:hAnsi="宋体"/>
              </w:rPr>
            </w:pPr>
            <w:r>
              <w:rPr>
                <w:rFonts w:ascii="宋体" w:hAnsi="宋体" w:hint="eastAsia"/>
              </w:rPr>
              <w:t>1</w:t>
            </w:r>
            <w:r>
              <w:rPr>
                <w:rFonts w:ascii="宋体" w:hAnsi="宋体"/>
              </w:rPr>
              <w:t>20</w:t>
            </w:r>
            <w:r>
              <w:rPr>
                <w:rFonts w:ascii="宋体" w:hAnsi="宋体" w:hint="eastAsia"/>
              </w:rPr>
              <w:t>个日历日</w:t>
            </w:r>
          </w:p>
        </w:tc>
      </w:tr>
      <w:tr w:rsidR="00311677" w14:paraId="4243F594" w14:textId="77777777">
        <w:trPr>
          <w:cantSplit/>
          <w:trHeight w:val="20"/>
          <w:jc w:val="center"/>
        </w:trPr>
        <w:tc>
          <w:tcPr>
            <w:tcW w:w="978" w:type="dxa"/>
            <w:vAlign w:val="center"/>
          </w:tcPr>
          <w:p w14:paraId="154B44F4" w14:textId="77777777" w:rsidR="00311677" w:rsidRDefault="00FF2F6F">
            <w:pPr>
              <w:jc w:val="center"/>
              <w:rPr>
                <w:rFonts w:ascii="宋体" w:hAnsi="宋体"/>
              </w:rPr>
            </w:pPr>
            <w:r>
              <w:rPr>
                <w:rFonts w:ascii="宋体" w:hAnsi="宋体" w:hint="eastAsia"/>
              </w:rPr>
              <w:t>2</w:t>
            </w:r>
            <w:r>
              <w:rPr>
                <w:rFonts w:ascii="宋体" w:hAnsi="宋体"/>
              </w:rPr>
              <w:t>2</w:t>
            </w:r>
          </w:p>
        </w:tc>
        <w:tc>
          <w:tcPr>
            <w:tcW w:w="2409" w:type="dxa"/>
            <w:vAlign w:val="center"/>
          </w:tcPr>
          <w:p w14:paraId="03A107C8" w14:textId="77777777" w:rsidR="00311677" w:rsidRDefault="00FF2F6F">
            <w:pPr>
              <w:jc w:val="center"/>
              <w:rPr>
                <w:rFonts w:ascii="宋体" w:hAnsi="宋体"/>
              </w:rPr>
            </w:pPr>
            <w:r>
              <w:rPr>
                <w:rFonts w:ascii="宋体" w:hAnsi="宋体" w:hint="eastAsia"/>
              </w:rPr>
              <w:t>投标人的替代方案</w:t>
            </w:r>
          </w:p>
        </w:tc>
        <w:tc>
          <w:tcPr>
            <w:tcW w:w="4980" w:type="dxa"/>
            <w:vAlign w:val="center"/>
          </w:tcPr>
          <w:p w14:paraId="53B42D8A" w14:textId="77777777" w:rsidR="00311677" w:rsidRDefault="00FF2F6F">
            <w:pPr>
              <w:jc w:val="center"/>
              <w:rPr>
                <w:rFonts w:ascii="宋体" w:hAnsi="宋体"/>
              </w:rPr>
            </w:pPr>
            <w:r>
              <w:rPr>
                <w:rFonts w:ascii="宋体" w:hAnsi="宋体" w:hint="eastAsia"/>
              </w:rPr>
              <w:t>不接受</w:t>
            </w:r>
          </w:p>
        </w:tc>
      </w:tr>
      <w:tr w:rsidR="00311677" w14:paraId="1BAA8376" w14:textId="77777777">
        <w:trPr>
          <w:cantSplit/>
          <w:trHeight w:val="20"/>
          <w:jc w:val="center"/>
        </w:trPr>
        <w:tc>
          <w:tcPr>
            <w:tcW w:w="978" w:type="dxa"/>
            <w:vAlign w:val="center"/>
          </w:tcPr>
          <w:p w14:paraId="4430FE90" w14:textId="77777777" w:rsidR="00311677" w:rsidRDefault="00FF2F6F">
            <w:pPr>
              <w:jc w:val="center"/>
              <w:rPr>
                <w:rFonts w:ascii="宋体" w:hAnsi="宋体"/>
              </w:rPr>
            </w:pPr>
            <w:r>
              <w:rPr>
                <w:rFonts w:ascii="宋体" w:hAnsi="宋体" w:hint="eastAsia"/>
              </w:rPr>
              <w:t>2</w:t>
            </w:r>
            <w:r>
              <w:rPr>
                <w:rFonts w:ascii="宋体" w:hAnsi="宋体"/>
              </w:rPr>
              <w:t>5</w:t>
            </w:r>
          </w:p>
        </w:tc>
        <w:tc>
          <w:tcPr>
            <w:tcW w:w="2409" w:type="dxa"/>
            <w:vAlign w:val="center"/>
          </w:tcPr>
          <w:p w14:paraId="26A2C550" w14:textId="77777777" w:rsidR="00311677" w:rsidRDefault="00FF2F6F">
            <w:pPr>
              <w:jc w:val="center"/>
              <w:rPr>
                <w:rFonts w:ascii="宋体" w:hAnsi="宋体"/>
              </w:rPr>
            </w:pPr>
            <w:r>
              <w:rPr>
                <w:rFonts w:ascii="宋体" w:hAnsi="宋体" w:hint="eastAsia"/>
              </w:rPr>
              <w:t>投标文件的大小</w:t>
            </w:r>
          </w:p>
        </w:tc>
        <w:tc>
          <w:tcPr>
            <w:tcW w:w="4980" w:type="dxa"/>
            <w:vAlign w:val="center"/>
          </w:tcPr>
          <w:p w14:paraId="4D785039" w14:textId="77777777" w:rsidR="00311677" w:rsidRDefault="00FF2F6F">
            <w:pPr>
              <w:jc w:val="center"/>
              <w:rPr>
                <w:rFonts w:ascii="宋体" w:hAnsi="宋体"/>
              </w:rPr>
            </w:pPr>
            <w:r>
              <w:rPr>
                <w:rFonts w:ascii="宋体" w:hAnsi="宋体" w:hint="eastAsia"/>
              </w:rPr>
              <w:t>投标文件大小不得超过100MB</w:t>
            </w:r>
          </w:p>
        </w:tc>
      </w:tr>
      <w:tr w:rsidR="00311677" w14:paraId="69E9336C" w14:textId="77777777">
        <w:trPr>
          <w:cantSplit/>
          <w:trHeight w:val="20"/>
          <w:jc w:val="center"/>
        </w:trPr>
        <w:tc>
          <w:tcPr>
            <w:tcW w:w="978" w:type="dxa"/>
            <w:vAlign w:val="center"/>
          </w:tcPr>
          <w:p w14:paraId="7781F6CB" w14:textId="77777777" w:rsidR="00311677" w:rsidRDefault="00FF2F6F">
            <w:pPr>
              <w:jc w:val="center"/>
              <w:rPr>
                <w:rFonts w:ascii="宋体" w:hAnsi="宋体"/>
              </w:rPr>
            </w:pPr>
            <w:r>
              <w:rPr>
                <w:rFonts w:ascii="宋体" w:hAnsi="宋体" w:hint="eastAsia"/>
              </w:rPr>
              <w:t>2</w:t>
            </w:r>
            <w:r>
              <w:rPr>
                <w:rFonts w:ascii="宋体" w:hAnsi="宋体"/>
              </w:rPr>
              <w:t>6</w:t>
            </w:r>
          </w:p>
        </w:tc>
        <w:tc>
          <w:tcPr>
            <w:tcW w:w="2409" w:type="dxa"/>
            <w:vAlign w:val="center"/>
          </w:tcPr>
          <w:p w14:paraId="4FE5BB09" w14:textId="77777777" w:rsidR="00311677" w:rsidRDefault="00FF2F6F">
            <w:pPr>
              <w:jc w:val="center"/>
              <w:rPr>
                <w:rFonts w:ascii="宋体" w:hAnsi="宋体"/>
              </w:rPr>
            </w:pPr>
            <w:bookmarkStart w:id="32" w:name="_Hlk71664860"/>
            <w:r>
              <w:rPr>
                <w:rFonts w:ascii="宋体" w:hAnsi="宋体" w:hint="eastAsia"/>
              </w:rPr>
              <w:t>样品、现场演示、方案讲解</w:t>
            </w:r>
            <w:bookmarkEnd w:id="32"/>
          </w:p>
        </w:tc>
        <w:tc>
          <w:tcPr>
            <w:tcW w:w="4980" w:type="dxa"/>
            <w:vAlign w:val="center"/>
          </w:tcPr>
          <w:p w14:paraId="3B453AB0" w14:textId="77777777" w:rsidR="00311677" w:rsidRDefault="00FF2F6F">
            <w:pPr>
              <w:jc w:val="center"/>
              <w:rPr>
                <w:rFonts w:ascii="宋体" w:hAnsi="宋体"/>
              </w:rPr>
            </w:pPr>
            <w:r>
              <w:rPr>
                <w:rFonts w:ascii="宋体" w:hAnsi="宋体" w:hint="eastAsia"/>
              </w:rPr>
              <w:t>无</w:t>
            </w:r>
          </w:p>
        </w:tc>
      </w:tr>
      <w:tr w:rsidR="00311677" w14:paraId="0F76D23E" w14:textId="77777777">
        <w:trPr>
          <w:cantSplit/>
          <w:trHeight w:val="20"/>
          <w:jc w:val="center"/>
        </w:trPr>
        <w:tc>
          <w:tcPr>
            <w:tcW w:w="978" w:type="dxa"/>
            <w:vAlign w:val="center"/>
          </w:tcPr>
          <w:p w14:paraId="3266ACFF" w14:textId="77777777" w:rsidR="00311677" w:rsidRDefault="00FF2F6F">
            <w:pPr>
              <w:jc w:val="center"/>
              <w:rPr>
                <w:rFonts w:ascii="宋体" w:hAnsi="宋体"/>
              </w:rPr>
            </w:pPr>
            <w:r>
              <w:rPr>
                <w:rFonts w:ascii="宋体" w:hAnsi="宋体" w:hint="eastAsia"/>
              </w:rPr>
              <w:t>3</w:t>
            </w:r>
            <w:r>
              <w:rPr>
                <w:rFonts w:ascii="宋体" w:hAnsi="宋体"/>
              </w:rPr>
              <w:t>7</w:t>
            </w:r>
          </w:p>
        </w:tc>
        <w:tc>
          <w:tcPr>
            <w:tcW w:w="2409" w:type="dxa"/>
            <w:vAlign w:val="center"/>
          </w:tcPr>
          <w:p w14:paraId="280788A8" w14:textId="77777777" w:rsidR="00311677" w:rsidRDefault="00FF2F6F">
            <w:pPr>
              <w:jc w:val="center"/>
              <w:rPr>
                <w:rFonts w:ascii="宋体" w:hAnsi="宋体"/>
              </w:rPr>
            </w:pPr>
            <w:r>
              <w:rPr>
                <w:rFonts w:ascii="宋体" w:hAnsi="宋体" w:hint="eastAsia"/>
              </w:rPr>
              <w:t>评审方法</w:t>
            </w:r>
          </w:p>
        </w:tc>
        <w:tc>
          <w:tcPr>
            <w:tcW w:w="4980" w:type="dxa"/>
            <w:vAlign w:val="center"/>
          </w:tcPr>
          <w:p w14:paraId="44125C96" w14:textId="77777777" w:rsidR="00311677" w:rsidRDefault="00FF2F6F">
            <w:pPr>
              <w:jc w:val="center"/>
              <w:rPr>
                <w:rFonts w:ascii="宋体" w:hAnsi="宋体"/>
              </w:rPr>
            </w:pPr>
            <w:r>
              <w:rPr>
                <w:rFonts w:ascii="宋体" w:hAnsi="宋体" w:hint="eastAsia"/>
              </w:rPr>
              <w:t>综合评分法</w:t>
            </w:r>
          </w:p>
        </w:tc>
      </w:tr>
      <w:tr w:rsidR="00311677" w14:paraId="64F29848" w14:textId="77777777">
        <w:trPr>
          <w:cantSplit/>
          <w:trHeight w:val="20"/>
          <w:jc w:val="center"/>
        </w:trPr>
        <w:tc>
          <w:tcPr>
            <w:tcW w:w="978" w:type="dxa"/>
            <w:vAlign w:val="center"/>
          </w:tcPr>
          <w:p w14:paraId="5C6C4FA4" w14:textId="77777777" w:rsidR="00311677" w:rsidRDefault="00FF2F6F">
            <w:pPr>
              <w:jc w:val="center"/>
              <w:rPr>
                <w:rFonts w:ascii="宋体" w:hAnsi="宋体"/>
              </w:rPr>
            </w:pPr>
            <w:r>
              <w:rPr>
                <w:rFonts w:ascii="宋体" w:hAnsi="宋体" w:hint="eastAsia"/>
              </w:rPr>
              <w:t>3</w:t>
            </w:r>
            <w:r>
              <w:rPr>
                <w:rFonts w:ascii="宋体" w:hAnsi="宋体"/>
              </w:rPr>
              <w:t>8</w:t>
            </w:r>
          </w:p>
        </w:tc>
        <w:tc>
          <w:tcPr>
            <w:tcW w:w="2409" w:type="dxa"/>
            <w:vAlign w:val="center"/>
          </w:tcPr>
          <w:p w14:paraId="42382C7B" w14:textId="77777777" w:rsidR="00311677" w:rsidRDefault="00FF2F6F">
            <w:pPr>
              <w:jc w:val="center"/>
              <w:rPr>
                <w:rFonts w:ascii="宋体" w:hAnsi="宋体"/>
              </w:rPr>
            </w:pPr>
            <w:r>
              <w:rPr>
                <w:rFonts w:ascii="宋体" w:hAnsi="宋体" w:hint="eastAsia"/>
              </w:rPr>
              <w:t>定标方法</w:t>
            </w:r>
          </w:p>
        </w:tc>
        <w:tc>
          <w:tcPr>
            <w:tcW w:w="4980" w:type="dxa"/>
            <w:vAlign w:val="center"/>
          </w:tcPr>
          <w:p w14:paraId="000F45BA" w14:textId="77777777" w:rsidR="00311677" w:rsidRDefault="00FF2F6F">
            <w:pPr>
              <w:jc w:val="center"/>
              <w:rPr>
                <w:rFonts w:ascii="宋体" w:hAnsi="宋体"/>
              </w:rPr>
            </w:pPr>
            <w:r>
              <w:rPr>
                <w:rFonts w:ascii="宋体" w:hAnsi="宋体" w:hint="eastAsia"/>
              </w:rPr>
              <w:t>非评定分离</w:t>
            </w:r>
          </w:p>
        </w:tc>
      </w:tr>
      <w:tr w:rsidR="00311677" w14:paraId="275843AA" w14:textId="77777777">
        <w:trPr>
          <w:cantSplit/>
          <w:trHeight w:val="20"/>
          <w:jc w:val="center"/>
        </w:trPr>
        <w:tc>
          <w:tcPr>
            <w:tcW w:w="978" w:type="dxa"/>
            <w:vAlign w:val="center"/>
          </w:tcPr>
          <w:p w14:paraId="49C8E656" w14:textId="77777777" w:rsidR="00311677" w:rsidRDefault="00FF2F6F">
            <w:pPr>
              <w:jc w:val="center"/>
              <w:rPr>
                <w:rFonts w:ascii="宋体" w:hAnsi="宋体"/>
              </w:rPr>
            </w:pPr>
            <w:r>
              <w:rPr>
                <w:rFonts w:ascii="宋体" w:hAnsi="宋体" w:hint="eastAsia"/>
              </w:rPr>
              <w:t>4</w:t>
            </w:r>
            <w:r>
              <w:rPr>
                <w:rFonts w:ascii="宋体" w:hAnsi="宋体"/>
              </w:rPr>
              <w:t>6</w:t>
            </w:r>
          </w:p>
        </w:tc>
        <w:tc>
          <w:tcPr>
            <w:tcW w:w="2409" w:type="dxa"/>
            <w:vAlign w:val="center"/>
          </w:tcPr>
          <w:p w14:paraId="3B395319" w14:textId="77777777" w:rsidR="00311677" w:rsidRDefault="00FF2F6F">
            <w:pPr>
              <w:jc w:val="center"/>
              <w:rPr>
                <w:rFonts w:ascii="宋体" w:hAnsi="宋体"/>
              </w:rPr>
            </w:pPr>
            <w:r>
              <w:rPr>
                <w:rFonts w:ascii="宋体" w:hAnsi="宋体" w:hint="eastAsia"/>
              </w:rPr>
              <w:t>履约担保</w:t>
            </w:r>
          </w:p>
        </w:tc>
        <w:tc>
          <w:tcPr>
            <w:tcW w:w="4980" w:type="dxa"/>
            <w:vAlign w:val="center"/>
          </w:tcPr>
          <w:p w14:paraId="2135C877" w14:textId="77777777" w:rsidR="00311677" w:rsidRDefault="00FF2F6F">
            <w:pPr>
              <w:jc w:val="left"/>
              <w:rPr>
                <w:rFonts w:ascii="宋体" w:hAnsi="宋体"/>
              </w:rPr>
            </w:pPr>
            <w:r>
              <w:rPr>
                <w:rFonts w:hint="eastAsia"/>
                <w:color w:val="FF0000"/>
              </w:rPr>
              <w:t>合同金额的</w:t>
            </w:r>
            <w:r>
              <w:rPr>
                <w:rFonts w:hint="eastAsia"/>
                <w:color w:val="FF0000"/>
              </w:rPr>
              <w:t>10%</w:t>
            </w:r>
            <w:r>
              <w:rPr>
                <w:rFonts w:hint="eastAsia"/>
                <w:color w:val="FF0000"/>
              </w:rPr>
              <w:t>，投标供应商自主选择以支票、汇票、本票、保函等非现金形式缴纳或提交。履约保证金在中标人履行完成合同内容后，在通过采购人验收合格之日起</w:t>
            </w:r>
            <w:r>
              <w:rPr>
                <w:color w:val="FF0000"/>
              </w:rPr>
              <w:t>7</w:t>
            </w:r>
            <w:r>
              <w:rPr>
                <w:rFonts w:hint="eastAsia"/>
                <w:color w:val="FF0000"/>
              </w:rPr>
              <w:t>日内按原方式退还，不计利息。采购人逾期退还履约保证金的，向中标人每日偿付履约保证金的</w:t>
            </w:r>
            <w:r>
              <w:rPr>
                <w:rFonts w:hint="eastAsia"/>
                <w:color w:val="FF0000"/>
              </w:rPr>
              <w:t>0.5</w:t>
            </w:r>
            <w:r>
              <w:rPr>
                <w:rFonts w:hint="eastAsia"/>
                <w:color w:val="FF0000"/>
              </w:rPr>
              <w:t>‰的利息。因中标人原因而未能达到本项目验收标准或验收不通过的，履约保证金不予退还。</w:t>
            </w:r>
          </w:p>
        </w:tc>
      </w:tr>
    </w:tbl>
    <w:p w14:paraId="0028A0B6" w14:textId="77777777" w:rsidR="00311677" w:rsidRDefault="00FF2F6F">
      <w:pPr>
        <w:rPr>
          <w:b/>
        </w:rPr>
      </w:pPr>
      <w:r>
        <w:rPr>
          <w:rFonts w:hint="eastAsia"/>
          <w:szCs w:val="21"/>
        </w:rPr>
        <w:t>备注：本表是通用条款相关条款的补充和明确，如与通用条款内容相冲突的，以本表为准。</w:t>
      </w:r>
      <w:bookmarkEnd w:id="31"/>
    </w:p>
    <w:p w14:paraId="31AA1253" w14:textId="77777777" w:rsidR="00311677" w:rsidRDefault="00FF2F6F">
      <w:pPr>
        <w:pStyle w:val="2"/>
        <w:spacing w:beforeLines="50" w:before="120" w:afterLines="50" w:after="120"/>
        <w:rPr>
          <w:szCs w:val="24"/>
        </w:rPr>
      </w:pPr>
      <w:bookmarkStart w:id="33" w:name="_Hlk72218117"/>
      <w:r>
        <w:rPr>
          <w:rFonts w:hint="eastAsia"/>
          <w:szCs w:val="24"/>
        </w:rPr>
        <w:t>二、其他关键信息</w:t>
      </w:r>
    </w:p>
    <w:p w14:paraId="648DDA6F" w14:textId="77777777" w:rsidR="00311677" w:rsidRDefault="00FF2F6F">
      <w:pPr>
        <w:ind w:firstLineChars="200" w:firstLine="422"/>
        <w:rPr>
          <w:b/>
          <w:bCs/>
        </w:rPr>
      </w:pPr>
      <w:bookmarkStart w:id="34" w:name="_Hlk72579427"/>
      <w:r>
        <w:rPr>
          <w:rFonts w:hint="eastAsia"/>
          <w:b/>
          <w:bCs/>
        </w:rPr>
        <w:t>（一）评标定标信息</w:t>
      </w:r>
    </w:p>
    <w:p w14:paraId="3101CC36" w14:textId="77777777" w:rsidR="00311677" w:rsidRDefault="00FF2F6F">
      <w:pPr>
        <w:jc w:val="center"/>
      </w:pPr>
      <w:r>
        <w:rPr>
          <w:rFonts w:hint="eastAsia"/>
          <w:b/>
        </w:rPr>
        <w:t>（</w:t>
      </w:r>
      <w:r>
        <w:rPr>
          <w:rFonts w:hint="eastAsia"/>
          <w:b/>
        </w:rPr>
        <w:t>1</w:t>
      </w:r>
      <w:r>
        <w:rPr>
          <w:rFonts w:hint="eastAsia"/>
          <w:b/>
        </w:rPr>
        <w:t>）非评定分离项目</w:t>
      </w:r>
    </w:p>
    <w:tbl>
      <w:tblPr>
        <w:tblStyle w:val="aff4"/>
        <w:tblW w:w="0" w:type="auto"/>
        <w:tblLayout w:type="fixed"/>
        <w:tblLook w:val="04A0" w:firstRow="1" w:lastRow="0" w:firstColumn="1" w:lastColumn="0" w:noHBand="0" w:noVBand="1"/>
      </w:tblPr>
      <w:tblGrid>
        <w:gridCol w:w="4264"/>
        <w:gridCol w:w="4265"/>
      </w:tblGrid>
      <w:tr w:rsidR="00311677" w14:paraId="4A6E13BB" w14:textId="77777777">
        <w:tc>
          <w:tcPr>
            <w:tcW w:w="4264" w:type="dxa"/>
          </w:tcPr>
          <w:p w14:paraId="2D03FF12" w14:textId="77777777" w:rsidR="00311677" w:rsidRDefault="00FF2F6F">
            <w:pPr>
              <w:jc w:val="center"/>
            </w:pPr>
            <w:bookmarkStart w:id="35" w:name="_Hlk74239733"/>
            <w:r>
              <w:rPr>
                <w:rFonts w:hint="eastAsia"/>
              </w:rPr>
              <w:t>评标方法</w:t>
            </w:r>
          </w:p>
        </w:tc>
        <w:tc>
          <w:tcPr>
            <w:tcW w:w="4265" w:type="dxa"/>
          </w:tcPr>
          <w:p w14:paraId="0D5D2C02" w14:textId="77777777" w:rsidR="00311677" w:rsidRDefault="00FF2F6F">
            <w:pPr>
              <w:jc w:val="center"/>
            </w:pPr>
            <w:r>
              <w:rPr>
                <w:rFonts w:hint="eastAsia"/>
              </w:rPr>
              <w:t>综合评分法</w:t>
            </w:r>
          </w:p>
        </w:tc>
      </w:tr>
      <w:tr w:rsidR="00311677" w14:paraId="11D2285D" w14:textId="77777777">
        <w:tc>
          <w:tcPr>
            <w:tcW w:w="4264" w:type="dxa"/>
          </w:tcPr>
          <w:p w14:paraId="7BF7BFF3" w14:textId="77777777" w:rsidR="00311677" w:rsidRDefault="00FF2F6F">
            <w:pPr>
              <w:jc w:val="center"/>
            </w:pPr>
            <w:r>
              <w:rPr>
                <w:rFonts w:hint="eastAsia"/>
              </w:rPr>
              <w:t>候选中标供应商家数</w:t>
            </w:r>
          </w:p>
        </w:tc>
        <w:tc>
          <w:tcPr>
            <w:tcW w:w="4265" w:type="dxa"/>
          </w:tcPr>
          <w:p w14:paraId="6A8BD75E" w14:textId="77777777" w:rsidR="00311677" w:rsidRDefault="00FF2F6F">
            <w:pPr>
              <w:jc w:val="center"/>
            </w:pPr>
            <w:r>
              <w:rPr>
                <w:rFonts w:hint="eastAsia"/>
              </w:rPr>
              <w:t>3</w:t>
            </w:r>
          </w:p>
        </w:tc>
      </w:tr>
      <w:tr w:rsidR="00311677" w14:paraId="3F3EEA07" w14:textId="77777777">
        <w:tc>
          <w:tcPr>
            <w:tcW w:w="4264" w:type="dxa"/>
          </w:tcPr>
          <w:p w14:paraId="46632AE3" w14:textId="77777777" w:rsidR="00311677" w:rsidRDefault="00FF2F6F">
            <w:pPr>
              <w:jc w:val="center"/>
            </w:pPr>
            <w:r>
              <w:rPr>
                <w:rFonts w:hint="eastAsia"/>
              </w:rPr>
              <w:t>中标供应商家数</w:t>
            </w:r>
          </w:p>
        </w:tc>
        <w:tc>
          <w:tcPr>
            <w:tcW w:w="4265" w:type="dxa"/>
          </w:tcPr>
          <w:p w14:paraId="65711BA8" w14:textId="77777777" w:rsidR="00311677" w:rsidRDefault="00FF2F6F">
            <w:pPr>
              <w:jc w:val="center"/>
            </w:pPr>
            <w:r>
              <w:rPr>
                <w:rFonts w:hint="eastAsia"/>
              </w:rPr>
              <w:t>1</w:t>
            </w:r>
          </w:p>
        </w:tc>
      </w:tr>
    </w:tbl>
    <w:bookmarkEnd w:id="35"/>
    <w:p w14:paraId="6BA4DAE4" w14:textId="77777777" w:rsidR="00311677" w:rsidRDefault="00FF2F6F">
      <w:pPr>
        <w:ind w:firstLineChars="200" w:firstLine="422"/>
        <w:rPr>
          <w:b/>
        </w:rPr>
      </w:pPr>
      <w:r>
        <w:rPr>
          <w:rFonts w:hint="eastAsia"/>
          <w:b/>
        </w:rPr>
        <w:t>（二）其他事项</w:t>
      </w:r>
      <w:bookmarkEnd w:id="34"/>
    </w:p>
    <w:p w14:paraId="2E6E608E" w14:textId="77777777" w:rsidR="00311677" w:rsidRDefault="00FF2F6F">
      <w:pPr>
        <w:ind w:firstLineChars="200" w:firstLine="422"/>
        <w:rPr>
          <w:b/>
          <w:bCs/>
        </w:rPr>
      </w:pPr>
      <w:r>
        <w:rPr>
          <w:b/>
          <w:bCs/>
        </w:rPr>
        <w:t>1</w:t>
      </w:r>
      <w:r>
        <w:rPr>
          <w:rFonts w:hint="eastAsia"/>
          <w:b/>
          <w:bCs/>
        </w:rPr>
        <w:t>、关于享受优惠政策的主体及价格扣除比例</w:t>
      </w:r>
    </w:p>
    <w:p w14:paraId="5B7AE7A6" w14:textId="77777777" w:rsidR="00311677" w:rsidRDefault="00FF2F6F">
      <w:pPr>
        <w:ind w:firstLineChars="200" w:firstLine="420"/>
      </w:pPr>
      <w:r>
        <w:rPr>
          <w:rFonts w:hint="eastAsia"/>
        </w:rPr>
        <w:t>（</w:t>
      </w:r>
      <w:r>
        <w:rPr>
          <w:rFonts w:hint="eastAsia"/>
        </w:rPr>
        <w:t>1</w:t>
      </w:r>
      <w:r>
        <w:rPr>
          <w:rFonts w:hint="eastAsia"/>
        </w:rPr>
        <w:t>）投标人提供的货物（以招标文件用户需求书“货物清单明细”的“货物名称”一栏为准）全部均由优惠主体制造，则对其投标总价给予</w:t>
      </w:r>
      <w:r>
        <w:rPr>
          <w:color w:val="FF0000"/>
          <w:u w:val="single"/>
        </w:rPr>
        <w:t xml:space="preserve">  </w:t>
      </w:r>
      <w:r>
        <w:rPr>
          <w:rFonts w:hint="eastAsia"/>
          <w:color w:val="FF0000"/>
          <w:u w:val="single"/>
        </w:rPr>
        <w:t>10</w:t>
      </w:r>
      <w:r>
        <w:rPr>
          <w:color w:val="FF0000"/>
          <w:u w:val="single"/>
        </w:rPr>
        <w:t xml:space="preserve">  %</w:t>
      </w:r>
      <w:r>
        <w:rPr>
          <w:rFonts w:hint="eastAsia"/>
        </w:rPr>
        <w:t>的扣除，用扣除后的价格参与评审。满足多项优惠政策的企业，不重复享受多项价格扣除政策。</w:t>
      </w:r>
    </w:p>
    <w:p w14:paraId="1515B0C3" w14:textId="77777777" w:rsidR="00311677" w:rsidRDefault="00FF2F6F">
      <w:pPr>
        <w:ind w:firstLineChars="200" w:firstLine="420"/>
      </w:pPr>
      <w:r>
        <w:rPr>
          <w:rFonts w:hint="eastAsia"/>
        </w:rPr>
        <w:t>备注：（</w:t>
      </w:r>
      <w:r>
        <w:rPr>
          <w:rFonts w:hint="eastAsia"/>
        </w:rPr>
        <w:t>a</w:t>
      </w:r>
      <w:r>
        <w:rPr>
          <w:rFonts w:hint="eastAsia"/>
        </w:rPr>
        <w:t>）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政府采购活动中视同中小企业；</w:t>
      </w:r>
      <w:r>
        <w:rPr>
          <w:rFonts w:hint="eastAsia"/>
        </w:rPr>
        <w:t>(</w:t>
      </w:r>
      <w:r>
        <w:t>b)</w:t>
      </w:r>
      <w:r>
        <w:rPr>
          <w:rFonts w:hint="eastAsia"/>
        </w:rPr>
        <w:t>优惠主体制造是指货物由优惠主体生产且使用该优惠主体商号或者注册商标；投标人提供的货物既有优惠主体制造货物，又有非优惠主体制造货物的，不给予价格扣除。</w:t>
      </w:r>
    </w:p>
    <w:p w14:paraId="7C2ADA10" w14:textId="77777777" w:rsidR="00311677" w:rsidRDefault="00FF2F6F">
      <w:pPr>
        <w:ind w:firstLineChars="200" w:firstLine="420"/>
      </w:pPr>
      <w:r>
        <w:rPr>
          <w:rFonts w:hint="eastAsia"/>
        </w:rPr>
        <w:t>（</w:t>
      </w:r>
      <w:r>
        <w:rPr>
          <w:rFonts w:hint="eastAsia"/>
        </w:rPr>
        <w:t>2</w:t>
      </w:r>
      <w:r>
        <w:rPr>
          <w:rFonts w:hint="eastAsia"/>
        </w:rPr>
        <w:t>）根据</w:t>
      </w:r>
      <w:r>
        <w:rPr>
          <w:rFonts w:hint="eastAsia"/>
          <w:szCs w:val="22"/>
        </w:rPr>
        <w:t>《工业和信息化部、国家统计局、国家发展和改革委员会、财政部关于印发</w:t>
      </w:r>
      <w:r>
        <w:rPr>
          <w:rFonts w:hint="eastAsia"/>
          <w:szCs w:val="22"/>
        </w:rPr>
        <w:lastRenderedPageBreak/>
        <w:t>中小企业划型标准规定的通知》（工信部联企业〔</w:t>
      </w:r>
      <w:r>
        <w:rPr>
          <w:rFonts w:hint="eastAsia"/>
          <w:szCs w:val="22"/>
        </w:rPr>
        <w:t>2011</w:t>
      </w:r>
      <w:r>
        <w:rPr>
          <w:rFonts w:hint="eastAsia"/>
          <w:szCs w:val="22"/>
        </w:rPr>
        <w:t>〕</w:t>
      </w:r>
      <w:r>
        <w:rPr>
          <w:rFonts w:hint="eastAsia"/>
          <w:szCs w:val="22"/>
        </w:rPr>
        <w:t xml:space="preserve">300 </w:t>
      </w:r>
      <w:r>
        <w:rPr>
          <w:rFonts w:hint="eastAsia"/>
          <w:szCs w:val="22"/>
        </w:rPr>
        <w:t>号）</w:t>
      </w:r>
      <w:r>
        <w:rPr>
          <w:rFonts w:hint="eastAsia"/>
        </w:rPr>
        <w:t>，</w:t>
      </w:r>
      <w:bookmarkStart w:id="36" w:name="_Hlk71970739"/>
      <w:r>
        <w:rPr>
          <w:rFonts w:hint="eastAsia"/>
        </w:rPr>
        <w:t>本项目</w:t>
      </w:r>
      <w:bookmarkStart w:id="37" w:name="_Hlk71924718"/>
      <w:r>
        <w:rPr>
          <w:rFonts w:hint="eastAsia"/>
        </w:rPr>
        <w:t>采购标的（货物）对应的中小企业划分标准所属行业</w:t>
      </w:r>
      <w:bookmarkEnd w:id="37"/>
      <w:r>
        <w:rPr>
          <w:rFonts w:hint="eastAsia"/>
        </w:rPr>
        <w:t>为</w:t>
      </w:r>
      <w:r>
        <w:rPr>
          <w:rFonts w:hint="eastAsia"/>
          <w:b/>
          <w:color w:val="FF0000"/>
        </w:rPr>
        <w:t>工业</w:t>
      </w:r>
      <w:r>
        <w:rPr>
          <w:rFonts w:hint="eastAsia"/>
        </w:rPr>
        <w:t>。</w:t>
      </w:r>
      <w:bookmarkEnd w:id="36"/>
    </w:p>
    <w:p w14:paraId="12FCA4FB" w14:textId="77777777" w:rsidR="00311677" w:rsidRDefault="00FF2F6F">
      <w:pPr>
        <w:ind w:firstLineChars="200" w:firstLine="420"/>
      </w:pPr>
      <w:r>
        <w:rPr>
          <w:rFonts w:hint="eastAsia"/>
        </w:rPr>
        <w:t>（</w:t>
      </w:r>
      <w:r>
        <w:rPr>
          <w:rFonts w:hint="eastAsia"/>
        </w:rPr>
        <w:t>3</w:t>
      </w:r>
      <w:r>
        <w:rPr>
          <w:rFonts w:hint="eastAsia"/>
        </w:rPr>
        <w:t>）小型企业、微型企业、残疾人福利性单位作为优惠主体的认定资料为《中小企业声明函》、《残疾人福利性单位声明函》；监狱企业作为优惠主体的认定资料为省级以上监狱管理局、戒毒管理局出具的监狱企业证明文件。声明函样式见本招标文件第一册专用条款第三章“投标文件格式、附件”中“四、投标人情况及资格证明文件”章节提供的格式）。</w:t>
      </w:r>
    </w:p>
    <w:p w14:paraId="0151ECC1" w14:textId="77777777" w:rsidR="00311677" w:rsidRDefault="00FF2F6F">
      <w:pPr>
        <w:ind w:firstLineChars="200" w:firstLine="420"/>
        <w:rPr>
          <w:rFonts w:ascii="仿宋" w:eastAsia="仿宋" w:hAnsi="仿宋"/>
          <w:sz w:val="28"/>
          <w:szCs w:val="28"/>
        </w:rPr>
      </w:pPr>
      <w:r>
        <w:rPr>
          <w:rFonts w:hint="eastAsia"/>
        </w:rPr>
        <w:t>（</w:t>
      </w:r>
      <w:r>
        <w:rPr>
          <w:rFonts w:hint="eastAsia"/>
        </w:rPr>
        <w:t>4</w:t>
      </w:r>
      <w:r>
        <w:rPr>
          <w:rFonts w:hint="eastAsia"/>
        </w:rPr>
        <w:t>）享受价格扣除获得政府采购合同的，小微企业不得将合同分包给大中型企业。</w:t>
      </w:r>
      <w:bookmarkEnd w:id="33"/>
    </w:p>
    <w:p w14:paraId="3EF46B19" w14:textId="77777777" w:rsidR="00311677" w:rsidRDefault="00311677">
      <w:pPr>
        <w:rPr>
          <w:b/>
        </w:rPr>
      </w:pPr>
    </w:p>
    <w:p w14:paraId="41BD86C2" w14:textId="77777777" w:rsidR="00311677" w:rsidRDefault="00311677">
      <w:pPr>
        <w:rPr>
          <w:b/>
        </w:rPr>
      </w:pPr>
    </w:p>
    <w:p w14:paraId="1EE79C44" w14:textId="77777777" w:rsidR="00EC6F1E" w:rsidRDefault="00EC6F1E">
      <w:pPr>
        <w:widowControl/>
        <w:jc w:val="left"/>
        <w:rPr>
          <w:rFonts w:ascii="宋体" w:hAnsi="宋体"/>
          <w:b/>
          <w:bCs/>
          <w:kern w:val="0"/>
          <w:sz w:val="28"/>
          <w:szCs w:val="28"/>
        </w:rPr>
      </w:pPr>
      <w:r>
        <w:rPr>
          <w:sz w:val="28"/>
          <w:szCs w:val="28"/>
        </w:rPr>
        <w:br w:type="page"/>
      </w:r>
    </w:p>
    <w:p w14:paraId="3662A3BC" w14:textId="77777777" w:rsidR="00311677" w:rsidRDefault="00FF2F6F">
      <w:pPr>
        <w:pStyle w:val="2"/>
        <w:rPr>
          <w:sz w:val="28"/>
          <w:szCs w:val="28"/>
        </w:rPr>
      </w:pPr>
      <w:r>
        <w:rPr>
          <w:rFonts w:hint="eastAsia"/>
          <w:sz w:val="28"/>
          <w:szCs w:val="28"/>
        </w:rPr>
        <w:t>第三章 用户需求书</w:t>
      </w:r>
    </w:p>
    <w:p w14:paraId="013044A2" w14:textId="77777777" w:rsidR="00311677" w:rsidRDefault="00FF2F6F">
      <w:pPr>
        <w:pStyle w:val="2"/>
        <w:spacing w:beforeLines="50" w:before="120" w:afterLines="50" w:after="120"/>
        <w:rPr>
          <w:szCs w:val="24"/>
        </w:rPr>
      </w:pPr>
      <w:r>
        <w:rPr>
          <w:rFonts w:hint="eastAsia"/>
          <w:szCs w:val="24"/>
        </w:rPr>
        <w:t>一、项目基本信息</w:t>
      </w:r>
    </w:p>
    <w:p w14:paraId="33C5AC75" w14:textId="77777777" w:rsidR="00311677" w:rsidRDefault="00311677">
      <w:pPr>
        <w:rPr>
          <w:rFonts w:ascii="宋体" w:hAnsi="宋体"/>
          <w:b/>
          <w:color w:val="FF0000"/>
          <w:szCs w:val="21"/>
        </w:rPr>
      </w:pPr>
    </w:p>
    <w:tbl>
      <w:tblPr>
        <w:tblpPr w:leftFromText="180" w:rightFromText="180" w:vertAnchor="text" w:horzAnchor="margin" w:tblpY="173"/>
        <w:tblW w:w="51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009"/>
        <w:gridCol w:w="2447"/>
        <w:gridCol w:w="1817"/>
        <w:gridCol w:w="2093"/>
      </w:tblGrid>
      <w:tr w:rsidR="00311677" w14:paraId="496C35AC" w14:textId="77777777">
        <w:trPr>
          <w:trHeight w:val="554"/>
        </w:trPr>
        <w:tc>
          <w:tcPr>
            <w:tcW w:w="248" w:type="pct"/>
            <w:vAlign w:val="center"/>
          </w:tcPr>
          <w:p w14:paraId="4175C16C"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hint="eastAsia"/>
                <w:bCs/>
                <w:szCs w:val="21"/>
              </w:rPr>
              <w:t>序号</w:t>
            </w:r>
          </w:p>
        </w:tc>
        <w:tc>
          <w:tcPr>
            <w:tcW w:w="1141" w:type="pct"/>
            <w:vAlign w:val="center"/>
          </w:tcPr>
          <w:p w14:paraId="5D8A250F"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hint="eastAsia"/>
                <w:szCs w:val="21"/>
              </w:rPr>
              <w:t>采购计划编号</w:t>
            </w:r>
          </w:p>
        </w:tc>
        <w:tc>
          <w:tcPr>
            <w:tcW w:w="1389" w:type="pct"/>
            <w:vAlign w:val="center"/>
          </w:tcPr>
          <w:p w14:paraId="17BCAA49"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hint="eastAsia"/>
                <w:bCs/>
                <w:szCs w:val="21"/>
              </w:rPr>
              <w:t>采购项目名称</w:t>
            </w:r>
          </w:p>
        </w:tc>
        <w:tc>
          <w:tcPr>
            <w:tcW w:w="1031" w:type="pct"/>
            <w:vAlign w:val="center"/>
          </w:tcPr>
          <w:p w14:paraId="3BDD7355" w14:textId="77777777" w:rsidR="00311677" w:rsidRDefault="00FF2F6F">
            <w:pPr>
              <w:jc w:val="center"/>
              <w:rPr>
                <w:rFonts w:asciiTheme="minorEastAsia" w:eastAsiaTheme="minorEastAsia" w:hAnsiTheme="minorEastAsia"/>
                <w:b/>
                <w:bCs/>
                <w:szCs w:val="21"/>
              </w:rPr>
            </w:pPr>
            <w:r>
              <w:rPr>
                <w:rFonts w:asciiTheme="minorEastAsia" w:eastAsiaTheme="minorEastAsia" w:hAnsiTheme="minorEastAsia" w:hint="eastAsia"/>
                <w:b/>
                <w:bCs/>
                <w:szCs w:val="21"/>
              </w:rPr>
              <w:t>财政预算限额（元）</w:t>
            </w:r>
          </w:p>
        </w:tc>
        <w:tc>
          <w:tcPr>
            <w:tcW w:w="1188" w:type="pct"/>
            <w:vAlign w:val="center"/>
          </w:tcPr>
          <w:p w14:paraId="399E624A" w14:textId="77777777" w:rsidR="00311677" w:rsidRDefault="00FF2F6F">
            <w:pPr>
              <w:jc w:val="center"/>
              <w:rPr>
                <w:rFonts w:asciiTheme="minorEastAsia" w:eastAsiaTheme="minorEastAsia" w:hAnsiTheme="minorEastAsia"/>
                <w:b/>
                <w:bCs/>
                <w:szCs w:val="21"/>
              </w:rPr>
            </w:pPr>
            <w:r>
              <w:rPr>
                <w:rFonts w:asciiTheme="minorEastAsia" w:eastAsiaTheme="minorEastAsia" w:hAnsiTheme="minorEastAsia" w:hint="eastAsia"/>
                <w:b/>
                <w:bCs/>
                <w:szCs w:val="21"/>
              </w:rPr>
              <w:t>最高限价</w:t>
            </w:r>
          </w:p>
          <w:p w14:paraId="0C2D85A1" w14:textId="77777777" w:rsidR="00311677" w:rsidRDefault="00FF2F6F">
            <w:pPr>
              <w:jc w:val="center"/>
              <w:rPr>
                <w:rFonts w:asciiTheme="minorEastAsia" w:eastAsiaTheme="minorEastAsia" w:hAnsiTheme="minorEastAsia"/>
                <w:b/>
                <w:bCs/>
                <w:szCs w:val="21"/>
              </w:rPr>
            </w:pPr>
            <w:r>
              <w:rPr>
                <w:rFonts w:asciiTheme="minorEastAsia" w:eastAsiaTheme="minorEastAsia" w:hAnsiTheme="minorEastAsia" w:hint="eastAsia"/>
                <w:b/>
                <w:bCs/>
                <w:szCs w:val="21"/>
              </w:rPr>
              <w:t>（元）</w:t>
            </w:r>
          </w:p>
        </w:tc>
      </w:tr>
      <w:tr w:rsidR="00311677" w14:paraId="74D1B6CF" w14:textId="77777777">
        <w:trPr>
          <w:trHeight w:val="290"/>
        </w:trPr>
        <w:tc>
          <w:tcPr>
            <w:tcW w:w="248" w:type="pct"/>
            <w:vAlign w:val="center"/>
          </w:tcPr>
          <w:p w14:paraId="5753EC90"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hint="eastAsia"/>
                <w:bCs/>
                <w:szCs w:val="21"/>
              </w:rPr>
              <w:t>1</w:t>
            </w:r>
          </w:p>
        </w:tc>
        <w:tc>
          <w:tcPr>
            <w:tcW w:w="1141" w:type="pct"/>
            <w:vAlign w:val="center"/>
          </w:tcPr>
          <w:p w14:paraId="49A72B6D"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bCs/>
                <w:szCs w:val="21"/>
              </w:rPr>
              <w:t>PLAN-2021-440301-0108010001-01525</w:t>
            </w:r>
          </w:p>
        </w:tc>
        <w:tc>
          <w:tcPr>
            <w:tcW w:w="1389" w:type="pct"/>
            <w:vAlign w:val="center"/>
          </w:tcPr>
          <w:p w14:paraId="2D39C9A5"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hint="eastAsia"/>
                <w:bCs/>
                <w:szCs w:val="21"/>
              </w:rPr>
              <w:t>清华大学深圳国际研究生院多媒体系统</w:t>
            </w:r>
          </w:p>
        </w:tc>
        <w:tc>
          <w:tcPr>
            <w:tcW w:w="1031" w:type="pct"/>
            <w:vAlign w:val="center"/>
          </w:tcPr>
          <w:p w14:paraId="1CF978A3"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bCs/>
                <w:szCs w:val="21"/>
              </w:rPr>
              <w:t>4,950,000.00</w:t>
            </w:r>
          </w:p>
        </w:tc>
        <w:tc>
          <w:tcPr>
            <w:tcW w:w="1188" w:type="pct"/>
            <w:vAlign w:val="center"/>
          </w:tcPr>
          <w:p w14:paraId="2995D9D0" w14:textId="77777777" w:rsidR="00311677" w:rsidRDefault="00FF2F6F">
            <w:pPr>
              <w:jc w:val="center"/>
              <w:rPr>
                <w:rFonts w:asciiTheme="minorEastAsia" w:eastAsiaTheme="minorEastAsia" w:hAnsiTheme="minorEastAsia"/>
                <w:bCs/>
                <w:szCs w:val="21"/>
              </w:rPr>
            </w:pPr>
            <w:r>
              <w:rPr>
                <w:rFonts w:asciiTheme="minorEastAsia" w:eastAsiaTheme="minorEastAsia" w:hAnsiTheme="minorEastAsia"/>
                <w:bCs/>
                <w:szCs w:val="21"/>
              </w:rPr>
              <w:t>4,950,000.00</w:t>
            </w:r>
          </w:p>
        </w:tc>
      </w:tr>
    </w:tbl>
    <w:p w14:paraId="2C5F1085" w14:textId="77777777" w:rsidR="00311677" w:rsidRDefault="00311677">
      <w:pPr>
        <w:rPr>
          <w:rFonts w:ascii="宋体" w:hAnsi="宋体"/>
          <w:b/>
          <w:color w:val="FF0000"/>
          <w:szCs w:val="21"/>
        </w:rPr>
      </w:pPr>
    </w:p>
    <w:p w14:paraId="560998C1" w14:textId="77777777" w:rsidR="00311677" w:rsidRDefault="00FF2F6F">
      <w:pPr>
        <w:pStyle w:val="2"/>
        <w:spacing w:beforeLines="50" w:before="120" w:afterLines="50" w:after="120"/>
        <w:rPr>
          <w:szCs w:val="24"/>
        </w:rPr>
      </w:pPr>
      <w:bookmarkStart w:id="38" w:name="_Hlk72258617"/>
      <w:r>
        <w:rPr>
          <w:rFonts w:hint="eastAsia"/>
          <w:szCs w:val="24"/>
        </w:rPr>
        <w:t>二、</w:t>
      </w:r>
      <w:bookmarkStart w:id="39" w:name="_Hlk72073432"/>
      <w:r>
        <w:rPr>
          <w:rFonts w:hint="eastAsia"/>
          <w:szCs w:val="24"/>
        </w:rPr>
        <w:t>货物需求明细</w:t>
      </w:r>
      <w:bookmarkEnd w:id="39"/>
    </w:p>
    <w:p w14:paraId="4936072B" w14:textId="77777777" w:rsidR="00311677" w:rsidRDefault="00311677">
      <w:pPr>
        <w:ind w:firstLineChars="200" w:firstLine="422"/>
        <w:rPr>
          <w:rFonts w:ascii="宋体" w:hAnsi="宋体"/>
          <w:b/>
          <w:color w:val="FF0000"/>
          <w:szCs w:val="21"/>
        </w:rPr>
      </w:pPr>
    </w:p>
    <w:tbl>
      <w:tblPr>
        <w:tblW w:w="9659" w:type="dxa"/>
        <w:jc w:val="center"/>
        <w:tblLayout w:type="fixed"/>
        <w:tblLook w:val="04A0" w:firstRow="1" w:lastRow="0" w:firstColumn="1" w:lastColumn="0" w:noHBand="0" w:noVBand="1"/>
      </w:tblPr>
      <w:tblGrid>
        <w:gridCol w:w="1012"/>
        <w:gridCol w:w="993"/>
        <w:gridCol w:w="2551"/>
        <w:gridCol w:w="992"/>
        <w:gridCol w:w="851"/>
        <w:gridCol w:w="1134"/>
        <w:gridCol w:w="992"/>
        <w:gridCol w:w="1134"/>
      </w:tblGrid>
      <w:tr w:rsidR="00311677" w14:paraId="2E62D3AC" w14:textId="77777777">
        <w:trPr>
          <w:trHeight w:val="498"/>
          <w:tblHeader/>
          <w:jc w:val="center"/>
        </w:trPr>
        <w:tc>
          <w:tcPr>
            <w:tcW w:w="1012" w:type="dxa"/>
            <w:tcBorders>
              <w:top w:val="single" w:sz="4" w:space="0" w:color="auto"/>
              <w:left w:val="single" w:sz="4" w:space="0" w:color="auto"/>
              <w:bottom w:val="single" w:sz="4" w:space="0" w:color="auto"/>
              <w:right w:val="single" w:sz="4" w:space="0" w:color="auto"/>
            </w:tcBorders>
            <w:vAlign w:val="center"/>
          </w:tcPr>
          <w:p w14:paraId="38BDDB68"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hint="eastAsia"/>
                <w:szCs w:val="21"/>
              </w:rPr>
              <w:t>采购计划编号</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96F600"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序号</w:t>
            </w:r>
          </w:p>
        </w:tc>
        <w:tc>
          <w:tcPr>
            <w:tcW w:w="2551" w:type="dxa"/>
            <w:tcBorders>
              <w:top w:val="single" w:sz="4" w:space="0" w:color="auto"/>
              <w:left w:val="nil"/>
              <w:bottom w:val="single" w:sz="4" w:space="0" w:color="auto"/>
              <w:right w:val="single" w:sz="4" w:space="0" w:color="auto"/>
            </w:tcBorders>
            <w:shd w:val="clear" w:color="auto" w:fill="auto"/>
            <w:noWrap/>
            <w:vAlign w:val="center"/>
          </w:tcPr>
          <w:p w14:paraId="48685A4E"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hint="eastAsia"/>
                <w:bCs/>
                <w:szCs w:val="21"/>
              </w:rPr>
              <w:t>货物名称（标的名称）</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65D4949"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数量</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3D16564"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单位</w:t>
            </w:r>
          </w:p>
        </w:tc>
        <w:tc>
          <w:tcPr>
            <w:tcW w:w="1134" w:type="dxa"/>
            <w:tcBorders>
              <w:top w:val="single" w:sz="4" w:space="0" w:color="auto"/>
              <w:left w:val="nil"/>
              <w:bottom w:val="single" w:sz="4" w:space="0" w:color="auto"/>
              <w:right w:val="single" w:sz="4" w:space="0" w:color="auto"/>
            </w:tcBorders>
            <w:shd w:val="clear" w:color="auto" w:fill="auto"/>
            <w:vAlign w:val="center"/>
          </w:tcPr>
          <w:p w14:paraId="332B6813"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 xml:space="preserve">备注 </w:t>
            </w:r>
          </w:p>
        </w:tc>
        <w:tc>
          <w:tcPr>
            <w:tcW w:w="992" w:type="dxa"/>
            <w:tcBorders>
              <w:top w:val="single" w:sz="4" w:space="0" w:color="auto"/>
              <w:left w:val="nil"/>
              <w:bottom w:val="single" w:sz="4" w:space="0" w:color="auto"/>
              <w:right w:val="single" w:sz="4" w:space="0" w:color="auto"/>
            </w:tcBorders>
            <w:shd w:val="clear" w:color="auto" w:fill="auto"/>
            <w:vAlign w:val="center"/>
          </w:tcPr>
          <w:p w14:paraId="234463F7"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财政预算单价</w:t>
            </w:r>
          </w:p>
          <w:p w14:paraId="11BBC403"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（元）</w:t>
            </w:r>
          </w:p>
        </w:tc>
        <w:tc>
          <w:tcPr>
            <w:tcW w:w="1134" w:type="dxa"/>
            <w:tcBorders>
              <w:top w:val="single" w:sz="4" w:space="0" w:color="auto"/>
              <w:left w:val="nil"/>
              <w:bottom w:val="single" w:sz="4" w:space="0" w:color="auto"/>
              <w:right w:val="single" w:sz="4" w:space="0" w:color="auto"/>
            </w:tcBorders>
            <w:vAlign w:val="center"/>
          </w:tcPr>
          <w:p w14:paraId="6B5B734A"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财政预算（元）</w:t>
            </w:r>
          </w:p>
        </w:tc>
      </w:tr>
      <w:tr w:rsidR="00311677" w14:paraId="236C4340" w14:textId="77777777">
        <w:trPr>
          <w:trHeight w:val="498"/>
          <w:jc w:val="center"/>
        </w:trPr>
        <w:tc>
          <w:tcPr>
            <w:tcW w:w="1012" w:type="dxa"/>
            <w:vMerge w:val="restart"/>
            <w:tcBorders>
              <w:left w:val="single" w:sz="4" w:space="0" w:color="auto"/>
              <w:right w:val="single" w:sz="4" w:space="0" w:color="auto"/>
            </w:tcBorders>
            <w:vAlign w:val="center"/>
          </w:tcPr>
          <w:p w14:paraId="205F35A5"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bCs/>
                <w:szCs w:val="21"/>
              </w:rPr>
              <w:t>PLAN-2021-440301-0108010001-01525</w:t>
            </w: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7F99AB57"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（一）智能信息展示系统</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F35D8" w14:textId="77777777" w:rsidR="00311677" w:rsidRDefault="00311677">
            <w:pPr>
              <w:widowControl/>
              <w:jc w:val="left"/>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0AD18872" w14:textId="77777777" w:rsidR="00311677" w:rsidRDefault="00311677">
            <w:pPr>
              <w:widowControl/>
              <w:jc w:val="left"/>
              <w:rPr>
                <w:rFonts w:asciiTheme="minorEastAsia" w:eastAsiaTheme="minorEastAsia" w:hAnsiTheme="minorEastAsia" w:cs="宋体"/>
                <w:bCs/>
                <w:kern w:val="0"/>
                <w:szCs w:val="21"/>
              </w:rPr>
            </w:pPr>
          </w:p>
        </w:tc>
      </w:tr>
      <w:tr w:rsidR="00311677" w14:paraId="59868776" w14:textId="77777777">
        <w:trPr>
          <w:trHeight w:val="498"/>
          <w:jc w:val="center"/>
        </w:trPr>
        <w:tc>
          <w:tcPr>
            <w:tcW w:w="1012" w:type="dxa"/>
            <w:vMerge/>
            <w:tcBorders>
              <w:left w:val="single" w:sz="4" w:space="0" w:color="auto"/>
              <w:right w:val="single" w:sz="4" w:space="0" w:color="auto"/>
            </w:tcBorders>
            <w:vAlign w:val="center"/>
          </w:tcPr>
          <w:p w14:paraId="0B5CACD2"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D5E9B1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2551" w:type="dxa"/>
            <w:tcBorders>
              <w:top w:val="nil"/>
              <w:left w:val="nil"/>
              <w:bottom w:val="single" w:sz="4" w:space="0" w:color="auto"/>
              <w:right w:val="single" w:sz="4" w:space="0" w:color="auto"/>
            </w:tcBorders>
            <w:shd w:val="clear" w:color="auto" w:fill="auto"/>
            <w:noWrap/>
            <w:vAlign w:val="center"/>
          </w:tcPr>
          <w:p w14:paraId="317111B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75寸智慧大屏 </w:t>
            </w:r>
          </w:p>
        </w:tc>
        <w:tc>
          <w:tcPr>
            <w:tcW w:w="992" w:type="dxa"/>
            <w:tcBorders>
              <w:top w:val="nil"/>
              <w:left w:val="nil"/>
              <w:bottom w:val="single" w:sz="4" w:space="0" w:color="auto"/>
              <w:right w:val="single" w:sz="4" w:space="0" w:color="auto"/>
            </w:tcBorders>
            <w:shd w:val="clear" w:color="auto" w:fill="auto"/>
            <w:noWrap/>
            <w:vAlign w:val="center"/>
          </w:tcPr>
          <w:p w14:paraId="59C2125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545900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58B35E3E"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4335A78"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122A7A6"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311677" w14:paraId="563F959A" w14:textId="77777777">
        <w:trPr>
          <w:trHeight w:val="498"/>
          <w:jc w:val="center"/>
        </w:trPr>
        <w:tc>
          <w:tcPr>
            <w:tcW w:w="1012" w:type="dxa"/>
            <w:vMerge/>
            <w:tcBorders>
              <w:left w:val="single" w:sz="4" w:space="0" w:color="auto"/>
              <w:right w:val="single" w:sz="4" w:space="0" w:color="auto"/>
            </w:tcBorders>
            <w:vAlign w:val="center"/>
          </w:tcPr>
          <w:p w14:paraId="190792F6"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29D99B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2551" w:type="dxa"/>
            <w:tcBorders>
              <w:top w:val="nil"/>
              <w:left w:val="nil"/>
              <w:bottom w:val="single" w:sz="4" w:space="0" w:color="auto"/>
              <w:right w:val="single" w:sz="4" w:space="0" w:color="auto"/>
            </w:tcBorders>
            <w:shd w:val="clear" w:color="auto" w:fill="auto"/>
            <w:noWrap/>
            <w:vAlign w:val="center"/>
          </w:tcPr>
          <w:p w14:paraId="031F041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65寸智慧大屏 </w:t>
            </w:r>
          </w:p>
        </w:tc>
        <w:tc>
          <w:tcPr>
            <w:tcW w:w="992" w:type="dxa"/>
            <w:tcBorders>
              <w:top w:val="nil"/>
              <w:left w:val="nil"/>
              <w:bottom w:val="single" w:sz="4" w:space="0" w:color="auto"/>
              <w:right w:val="single" w:sz="4" w:space="0" w:color="auto"/>
            </w:tcBorders>
            <w:shd w:val="clear" w:color="auto" w:fill="auto"/>
            <w:noWrap/>
            <w:vAlign w:val="center"/>
          </w:tcPr>
          <w:p w14:paraId="57EC641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851" w:type="dxa"/>
            <w:tcBorders>
              <w:top w:val="nil"/>
              <w:left w:val="nil"/>
              <w:bottom w:val="single" w:sz="4" w:space="0" w:color="auto"/>
              <w:right w:val="single" w:sz="4" w:space="0" w:color="auto"/>
            </w:tcBorders>
            <w:shd w:val="clear" w:color="auto" w:fill="auto"/>
            <w:noWrap/>
            <w:vAlign w:val="center"/>
          </w:tcPr>
          <w:p w14:paraId="22C94EC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FE01983"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33F7BAC"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578617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379BB17" w14:textId="77777777">
        <w:trPr>
          <w:trHeight w:val="498"/>
          <w:jc w:val="center"/>
        </w:trPr>
        <w:tc>
          <w:tcPr>
            <w:tcW w:w="1012" w:type="dxa"/>
            <w:vMerge/>
            <w:tcBorders>
              <w:left w:val="single" w:sz="4" w:space="0" w:color="auto"/>
              <w:right w:val="single" w:sz="4" w:space="0" w:color="auto"/>
            </w:tcBorders>
            <w:vAlign w:val="center"/>
          </w:tcPr>
          <w:p w14:paraId="605B1574"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152DB2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p>
        </w:tc>
        <w:tc>
          <w:tcPr>
            <w:tcW w:w="2551" w:type="dxa"/>
            <w:tcBorders>
              <w:top w:val="nil"/>
              <w:left w:val="nil"/>
              <w:bottom w:val="single" w:sz="4" w:space="0" w:color="auto"/>
              <w:right w:val="single" w:sz="4" w:space="0" w:color="auto"/>
            </w:tcBorders>
            <w:shd w:val="clear" w:color="auto" w:fill="auto"/>
            <w:noWrap/>
            <w:vAlign w:val="center"/>
          </w:tcPr>
          <w:p w14:paraId="02AF5DF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86寸智慧大屏 </w:t>
            </w:r>
          </w:p>
        </w:tc>
        <w:tc>
          <w:tcPr>
            <w:tcW w:w="992" w:type="dxa"/>
            <w:tcBorders>
              <w:top w:val="nil"/>
              <w:left w:val="nil"/>
              <w:bottom w:val="single" w:sz="4" w:space="0" w:color="auto"/>
              <w:right w:val="single" w:sz="4" w:space="0" w:color="auto"/>
            </w:tcBorders>
            <w:shd w:val="clear" w:color="auto" w:fill="auto"/>
            <w:noWrap/>
            <w:vAlign w:val="center"/>
          </w:tcPr>
          <w:p w14:paraId="1CB46F9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51291FA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1AF9AC4"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38D10FEB"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75C857C"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78DB02B" w14:textId="77777777">
        <w:trPr>
          <w:trHeight w:val="498"/>
          <w:jc w:val="center"/>
        </w:trPr>
        <w:tc>
          <w:tcPr>
            <w:tcW w:w="1012" w:type="dxa"/>
            <w:vMerge/>
            <w:tcBorders>
              <w:left w:val="single" w:sz="4" w:space="0" w:color="auto"/>
              <w:right w:val="single" w:sz="4" w:space="0" w:color="auto"/>
            </w:tcBorders>
            <w:vAlign w:val="center"/>
          </w:tcPr>
          <w:p w14:paraId="300B416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AD9541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2551" w:type="dxa"/>
            <w:tcBorders>
              <w:top w:val="nil"/>
              <w:left w:val="nil"/>
              <w:bottom w:val="single" w:sz="4" w:space="0" w:color="auto"/>
              <w:right w:val="single" w:sz="4" w:space="0" w:color="auto"/>
            </w:tcBorders>
            <w:shd w:val="clear" w:color="auto" w:fill="auto"/>
            <w:noWrap/>
            <w:vAlign w:val="center"/>
          </w:tcPr>
          <w:p w14:paraId="3E7C460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专业工程投影机1 </w:t>
            </w:r>
          </w:p>
        </w:tc>
        <w:tc>
          <w:tcPr>
            <w:tcW w:w="992" w:type="dxa"/>
            <w:tcBorders>
              <w:top w:val="nil"/>
              <w:left w:val="nil"/>
              <w:bottom w:val="single" w:sz="4" w:space="0" w:color="auto"/>
              <w:right w:val="single" w:sz="4" w:space="0" w:color="auto"/>
            </w:tcBorders>
            <w:shd w:val="clear" w:color="auto" w:fill="auto"/>
            <w:noWrap/>
            <w:vAlign w:val="center"/>
          </w:tcPr>
          <w:p w14:paraId="4098746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851" w:type="dxa"/>
            <w:tcBorders>
              <w:top w:val="nil"/>
              <w:left w:val="nil"/>
              <w:bottom w:val="single" w:sz="4" w:space="0" w:color="auto"/>
              <w:right w:val="single" w:sz="4" w:space="0" w:color="auto"/>
            </w:tcBorders>
            <w:shd w:val="clear" w:color="auto" w:fill="auto"/>
            <w:noWrap/>
            <w:vAlign w:val="center"/>
          </w:tcPr>
          <w:p w14:paraId="33B6942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E5E2B86"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DB8BCF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335872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FA71107" w14:textId="77777777">
        <w:trPr>
          <w:trHeight w:val="498"/>
          <w:jc w:val="center"/>
        </w:trPr>
        <w:tc>
          <w:tcPr>
            <w:tcW w:w="1012" w:type="dxa"/>
            <w:vMerge/>
            <w:tcBorders>
              <w:left w:val="single" w:sz="4" w:space="0" w:color="auto"/>
              <w:right w:val="single" w:sz="4" w:space="0" w:color="auto"/>
            </w:tcBorders>
            <w:vAlign w:val="center"/>
          </w:tcPr>
          <w:p w14:paraId="01AC176C"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20B4DB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2551" w:type="dxa"/>
            <w:tcBorders>
              <w:top w:val="nil"/>
              <w:left w:val="nil"/>
              <w:bottom w:val="single" w:sz="4" w:space="0" w:color="auto"/>
              <w:right w:val="single" w:sz="4" w:space="0" w:color="auto"/>
            </w:tcBorders>
            <w:shd w:val="clear" w:color="auto" w:fill="auto"/>
            <w:noWrap/>
            <w:vAlign w:val="center"/>
          </w:tcPr>
          <w:p w14:paraId="46B2651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专业工程投影机2 </w:t>
            </w:r>
          </w:p>
        </w:tc>
        <w:tc>
          <w:tcPr>
            <w:tcW w:w="992" w:type="dxa"/>
            <w:tcBorders>
              <w:top w:val="nil"/>
              <w:left w:val="nil"/>
              <w:bottom w:val="single" w:sz="4" w:space="0" w:color="auto"/>
              <w:right w:val="single" w:sz="4" w:space="0" w:color="auto"/>
            </w:tcBorders>
            <w:shd w:val="clear" w:color="auto" w:fill="auto"/>
            <w:noWrap/>
            <w:vAlign w:val="center"/>
          </w:tcPr>
          <w:p w14:paraId="44DDFA6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12DB23D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BFAEFAE"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4C9DAB9"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2ED8D66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703F2A2E" w14:textId="77777777">
        <w:trPr>
          <w:trHeight w:val="498"/>
          <w:jc w:val="center"/>
        </w:trPr>
        <w:tc>
          <w:tcPr>
            <w:tcW w:w="1012" w:type="dxa"/>
            <w:vMerge/>
            <w:tcBorders>
              <w:left w:val="single" w:sz="4" w:space="0" w:color="auto"/>
              <w:right w:val="single" w:sz="4" w:space="0" w:color="auto"/>
            </w:tcBorders>
            <w:vAlign w:val="center"/>
          </w:tcPr>
          <w:p w14:paraId="574515E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06723E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2551" w:type="dxa"/>
            <w:tcBorders>
              <w:top w:val="nil"/>
              <w:left w:val="nil"/>
              <w:bottom w:val="single" w:sz="4" w:space="0" w:color="auto"/>
              <w:right w:val="single" w:sz="4" w:space="0" w:color="auto"/>
            </w:tcBorders>
            <w:shd w:val="clear" w:color="auto" w:fill="auto"/>
            <w:noWrap/>
            <w:vAlign w:val="center"/>
          </w:tcPr>
          <w:p w14:paraId="5FD82F1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专业工程投影机吊架 </w:t>
            </w:r>
          </w:p>
        </w:tc>
        <w:tc>
          <w:tcPr>
            <w:tcW w:w="992" w:type="dxa"/>
            <w:tcBorders>
              <w:top w:val="nil"/>
              <w:left w:val="nil"/>
              <w:bottom w:val="single" w:sz="4" w:space="0" w:color="auto"/>
              <w:right w:val="single" w:sz="4" w:space="0" w:color="auto"/>
            </w:tcBorders>
            <w:shd w:val="clear" w:color="auto" w:fill="auto"/>
            <w:noWrap/>
            <w:vAlign w:val="center"/>
          </w:tcPr>
          <w:p w14:paraId="0393D36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851" w:type="dxa"/>
            <w:tcBorders>
              <w:top w:val="nil"/>
              <w:left w:val="nil"/>
              <w:bottom w:val="single" w:sz="4" w:space="0" w:color="auto"/>
              <w:right w:val="single" w:sz="4" w:space="0" w:color="auto"/>
            </w:tcBorders>
            <w:shd w:val="clear" w:color="auto" w:fill="auto"/>
            <w:noWrap/>
            <w:vAlign w:val="center"/>
          </w:tcPr>
          <w:p w14:paraId="59222A4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0EBBC18E"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3FD1211"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2EAAF9D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F4D03FD" w14:textId="77777777">
        <w:trPr>
          <w:trHeight w:val="498"/>
          <w:jc w:val="center"/>
        </w:trPr>
        <w:tc>
          <w:tcPr>
            <w:tcW w:w="1012" w:type="dxa"/>
            <w:vMerge/>
            <w:tcBorders>
              <w:left w:val="single" w:sz="4" w:space="0" w:color="auto"/>
              <w:right w:val="single" w:sz="4" w:space="0" w:color="auto"/>
            </w:tcBorders>
            <w:vAlign w:val="center"/>
          </w:tcPr>
          <w:p w14:paraId="424223B1"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E60163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2551" w:type="dxa"/>
            <w:tcBorders>
              <w:top w:val="nil"/>
              <w:left w:val="nil"/>
              <w:bottom w:val="single" w:sz="4" w:space="0" w:color="auto"/>
              <w:right w:val="single" w:sz="4" w:space="0" w:color="auto"/>
            </w:tcBorders>
            <w:shd w:val="clear" w:color="auto" w:fill="auto"/>
            <w:noWrap/>
            <w:vAlign w:val="center"/>
          </w:tcPr>
          <w:p w14:paraId="4742134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150电动投影幕 </w:t>
            </w:r>
          </w:p>
        </w:tc>
        <w:tc>
          <w:tcPr>
            <w:tcW w:w="992" w:type="dxa"/>
            <w:tcBorders>
              <w:top w:val="nil"/>
              <w:left w:val="nil"/>
              <w:bottom w:val="single" w:sz="4" w:space="0" w:color="auto"/>
              <w:right w:val="single" w:sz="4" w:space="0" w:color="auto"/>
            </w:tcBorders>
            <w:shd w:val="clear" w:color="auto" w:fill="auto"/>
            <w:noWrap/>
            <w:vAlign w:val="center"/>
          </w:tcPr>
          <w:p w14:paraId="4CEB559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851" w:type="dxa"/>
            <w:tcBorders>
              <w:top w:val="nil"/>
              <w:left w:val="nil"/>
              <w:bottom w:val="single" w:sz="4" w:space="0" w:color="auto"/>
              <w:right w:val="single" w:sz="4" w:space="0" w:color="auto"/>
            </w:tcBorders>
            <w:shd w:val="clear" w:color="auto" w:fill="auto"/>
            <w:noWrap/>
            <w:vAlign w:val="center"/>
          </w:tcPr>
          <w:p w14:paraId="7B3FCC9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幅</w:t>
            </w:r>
          </w:p>
        </w:tc>
        <w:tc>
          <w:tcPr>
            <w:tcW w:w="1134" w:type="dxa"/>
            <w:tcBorders>
              <w:top w:val="nil"/>
              <w:left w:val="nil"/>
              <w:bottom w:val="single" w:sz="4" w:space="0" w:color="auto"/>
              <w:right w:val="single" w:sz="4" w:space="0" w:color="auto"/>
            </w:tcBorders>
            <w:shd w:val="clear" w:color="auto" w:fill="auto"/>
            <w:noWrap/>
            <w:vAlign w:val="center"/>
          </w:tcPr>
          <w:p w14:paraId="59996A71"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D954EE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1402178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1733F970" w14:textId="77777777">
        <w:trPr>
          <w:trHeight w:val="498"/>
          <w:jc w:val="center"/>
        </w:trPr>
        <w:tc>
          <w:tcPr>
            <w:tcW w:w="1012" w:type="dxa"/>
            <w:vMerge/>
            <w:tcBorders>
              <w:left w:val="single" w:sz="4" w:space="0" w:color="auto"/>
              <w:right w:val="single" w:sz="4" w:space="0" w:color="auto"/>
            </w:tcBorders>
            <w:vAlign w:val="center"/>
          </w:tcPr>
          <w:p w14:paraId="389EBD01"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CC59CC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2551" w:type="dxa"/>
            <w:tcBorders>
              <w:top w:val="nil"/>
              <w:left w:val="nil"/>
              <w:bottom w:val="single" w:sz="4" w:space="0" w:color="auto"/>
              <w:right w:val="single" w:sz="4" w:space="0" w:color="auto"/>
            </w:tcBorders>
            <w:shd w:val="clear" w:color="auto" w:fill="auto"/>
            <w:noWrap/>
            <w:vAlign w:val="center"/>
          </w:tcPr>
          <w:p w14:paraId="041BD70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120电动投影幕 </w:t>
            </w:r>
          </w:p>
        </w:tc>
        <w:tc>
          <w:tcPr>
            <w:tcW w:w="992" w:type="dxa"/>
            <w:tcBorders>
              <w:top w:val="nil"/>
              <w:left w:val="nil"/>
              <w:bottom w:val="single" w:sz="4" w:space="0" w:color="auto"/>
              <w:right w:val="single" w:sz="4" w:space="0" w:color="auto"/>
            </w:tcBorders>
            <w:shd w:val="clear" w:color="auto" w:fill="auto"/>
            <w:noWrap/>
            <w:vAlign w:val="center"/>
          </w:tcPr>
          <w:p w14:paraId="3B1520D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349A27F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幅</w:t>
            </w:r>
          </w:p>
        </w:tc>
        <w:tc>
          <w:tcPr>
            <w:tcW w:w="1134" w:type="dxa"/>
            <w:tcBorders>
              <w:top w:val="nil"/>
              <w:left w:val="nil"/>
              <w:bottom w:val="single" w:sz="4" w:space="0" w:color="auto"/>
              <w:right w:val="single" w:sz="4" w:space="0" w:color="auto"/>
            </w:tcBorders>
            <w:shd w:val="clear" w:color="auto" w:fill="auto"/>
            <w:noWrap/>
            <w:vAlign w:val="center"/>
          </w:tcPr>
          <w:p w14:paraId="18FBB6E6"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BA467A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D2A34A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38FEE89D" w14:textId="77777777">
        <w:trPr>
          <w:trHeight w:val="498"/>
          <w:jc w:val="center"/>
        </w:trPr>
        <w:tc>
          <w:tcPr>
            <w:tcW w:w="1012" w:type="dxa"/>
            <w:vMerge/>
            <w:tcBorders>
              <w:left w:val="single" w:sz="4" w:space="0" w:color="auto"/>
              <w:right w:val="single" w:sz="4" w:space="0" w:color="auto"/>
            </w:tcBorders>
            <w:vAlign w:val="center"/>
          </w:tcPr>
          <w:p w14:paraId="3FF50BB0"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36CE3C26"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（二）智能信息分发调度系统</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65626" w14:textId="77777777" w:rsidR="00311677" w:rsidRDefault="00311677">
            <w:pPr>
              <w:widowControl/>
              <w:jc w:val="left"/>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3F83A933" w14:textId="77777777" w:rsidR="00311677" w:rsidRDefault="00311677">
            <w:pPr>
              <w:widowControl/>
              <w:jc w:val="left"/>
              <w:rPr>
                <w:rFonts w:asciiTheme="minorEastAsia" w:eastAsiaTheme="minorEastAsia" w:hAnsiTheme="minorEastAsia" w:cs="宋体"/>
                <w:bCs/>
                <w:kern w:val="0"/>
                <w:szCs w:val="21"/>
              </w:rPr>
            </w:pPr>
          </w:p>
        </w:tc>
      </w:tr>
      <w:tr w:rsidR="00311677" w14:paraId="613712ED" w14:textId="77777777">
        <w:trPr>
          <w:trHeight w:val="498"/>
          <w:jc w:val="center"/>
        </w:trPr>
        <w:tc>
          <w:tcPr>
            <w:tcW w:w="1012" w:type="dxa"/>
            <w:vMerge/>
            <w:tcBorders>
              <w:left w:val="single" w:sz="4" w:space="0" w:color="auto"/>
              <w:right w:val="single" w:sz="4" w:space="0" w:color="auto"/>
            </w:tcBorders>
            <w:vAlign w:val="center"/>
          </w:tcPr>
          <w:p w14:paraId="262E95C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4346C0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w:t>
            </w:r>
          </w:p>
        </w:tc>
        <w:tc>
          <w:tcPr>
            <w:tcW w:w="2551" w:type="dxa"/>
            <w:tcBorders>
              <w:top w:val="nil"/>
              <w:left w:val="nil"/>
              <w:bottom w:val="single" w:sz="4" w:space="0" w:color="auto"/>
              <w:right w:val="single" w:sz="4" w:space="0" w:color="auto"/>
            </w:tcBorders>
            <w:shd w:val="clear" w:color="auto" w:fill="auto"/>
            <w:noWrap/>
            <w:vAlign w:val="center"/>
          </w:tcPr>
          <w:p w14:paraId="4A210AA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视频矩阵 </w:t>
            </w:r>
          </w:p>
        </w:tc>
        <w:tc>
          <w:tcPr>
            <w:tcW w:w="992" w:type="dxa"/>
            <w:tcBorders>
              <w:top w:val="nil"/>
              <w:left w:val="nil"/>
              <w:bottom w:val="single" w:sz="4" w:space="0" w:color="auto"/>
              <w:right w:val="single" w:sz="4" w:space="0" w:color="auto"/>
            </w:tcBorders>
            <w:shd w:val="clear" w:color="auto" w:fill="auto"/>
            <w:noWrap/>
            <w:vAlign w:val="center"/>
          </w:tcPr>
          <w:p w14:paraId="70A1A44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427C67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04F6273E"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24C1EBB"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D43E86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749DAE28" w14:textId="77777777">
        <w:trPr>
          <w:trHeight w:val="498"/>
          <w:jc w:val="center"/>
        </w:trPr>
        <w:tc>
          <w:tcPr>
            <w:tcW w:w="1012" w:type="dxa"/>
            <w:vMerge/>
            <w:tcBorders>
              <w:left w:val="single" w:sz="4" w:space="0" w:color="auto"/>
              <w:right w:val="single" w:sz="4" w:space="0" w:color="auto"/>
            </w:tcBorders>
            <w:vAlign w:val="center"/>
          </w:tcPr>
          <w:p w14:paraId="18DDFCC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736CFE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2551" w:type="dxa"/>
            <w:tcBorders>
              <w:top w:val="nil"/>
              <w:left w:val="nil"/>
              <w:bottom w:val="single" w:sz="4" w:space="0" w:color="auto"/>
              <w:right w:val="single" w:sz="4" w:space="0" w:color="auto"/>
            </w:tcBorders>
            <w:shd w:val="clear" w:color="auto" w:fill="auto"/>
            <w:noWrap/>
            <w:vAlign w:val="center"/>
          </w:tcPr>
          <w:p w14:paraId="2CD2D5E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信息发送设备 </w:t>
            </w:r>
          </w:p>
        </w:tc>
        <w:tc>
          <w:tcPr>
            <w:tcW w:w="992" w:type="dxa"/>
            <w:tcBorders>
              <w:top w:val="nil"/>
              <w:left w:val="nil"/>
              <w:bottom w:val="single" w:sz="4" w:space="0" w:color="auto"/>
              <w:right w:val="single" w:sz="4" w:space="0" w:color="auto"/>
            </w:tcBorders>
            <w:shd w:val="clear" w:color="auto" w:fill="auto"/>
            <w:noWrap/>
            <w:vAlign w:val="center"/>
          </w:tcPr>
          <w:p w14:paraId="2F655BA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71</w:t>
            </w:r>
          </w:p>
        </w:tc>
        <w:tc>
          <w:tcPr>
            <w:tcW w:w="851" w:type="dxa"/>
            <w:tcBorders>
              <w:top w:val="nil"/>
              <w:left w:val="nil"/>
              <w:bottom w:val="single" w:sz="4" w:space="0" w:color="auto"/>
              <w:right w:val="single" w:sz="4" w:space="0" w:color="auto"/>
            </w:tcBorders>
            <w:shd w:val="clear" w:color="auto" w:fill="auto"/>
            <w:noWrap/>
            <w:vAlign w:val="center"/>
          </w:tcPr>
          <w:p w14:paraId="5E7A1A3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0D4C9630"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E2A599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9BD0CB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A590B4B" w14:textId="77777777">
        <w:trPr>
          <w:trHeight w:val="498"/>
          <w:jc w:val="center"/>
        </w:trPr>
        <w:tc>
          <w:tcPr>
            <w:tcW w:w="1012" w:type="dxa"/>
            <w:vMerge/>
            <w:tcBorders>
              <w:left w:val="single" w:sz="4" w:space="0" w:color="auto"/>
              <w:right w:val="single" w:sz="4" w:space="0" w:color="auto"/>
            </w:tcBorders>
            <w:vAlign w:val="center"/>
          </w:tcPr>
          <w:p w14:paraId="602F210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B12E3F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2551" w:type="dxa"/>
            <w:tcBorders>
              <w:top w:val="nil"/>
              <w:left w:val="nil"/>
              <w:bottom w:val="single" w:sz="4" w:space="0" w:color="auto"/>
              <w:right w:val="single" w:sz="4" w:space="0" w:color="auto"/>
            </w:tcBorders>
            <w:shd w:val="clear" w:color="auto" w:fill="auto"/>
            <w:noWrap/>
            <w:vAlign w:val="center"/>
          </w:tcPr>
          <w:p w14:paraId="6EC0F73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信息接收设备 </w:t>
            </w:r>
          </w:p>
        </w:tc>
        <w:tc>
          <w:tcPr>
            <w:tcW w:w="992" w:type="dxa"/>
            <w:tcBorders>
              <w:top w:val="nil"/>
              <w:left w:val="nil"/>
              <w:bottom w:val="single" w:sz="4" w:space="0" w:color="auto"/>
              <w:right w:val="single" w:sz="4" w:space="0" w:color="auto"/>
            </w:tcBorders>
            <w:shd w:val="clear" w:color="auto" w:fill="auto"/>
            <w:noWrap/>
            <w:vAlign w:val="center"/>
          </w:tcPr>
          <w:p w14:paraId="7BD9BDF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851" w:type="dxa"/>
            <w:tcBorders>
              <w:top w:val="nil"/>
              <w:left w:val="nil"/>
              <w:bottom w:val="single" w:sz="4" w:space="0" w:color="auto"/>
              <w:right w:val="single" w:sz="4" w:space="0" w:color="auto"/>
            </w:tcBorders>
            <w:shd w:val="clear" w:color="auto" w:fill="auto"/>
            <w:noWrap/>
            <w:vAlign w:val="center"/>
          </w:tcPr>
          <w:p w14:paraId="6B58BE3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4685FA9A"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CEBCFD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1D90780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01C6604D" w14:textId="77777777">
        <w:trPr>
          <w:trHeight w:val="498"/>
          <w:jc w:val="center"/>
        </w:trPr>
        <w:tc>
          <w:tcPr>
            <w:tcW w:w="1012" w:type="dxa"/>
            <w:vMerge/>
            <w:tcBorders>
              <w:left w:val="single" w:sz="4" w:space="0" w:color="auto"/>
              <w:right w:val="single" w:sz="4" w:space="0" w:color="auto"/>
            </w:tcBorders>
            <w:vAlign w:val="center"/>
          </w:tcPr>
          <w:p w14:paraId="55130DEB"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709C9C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2551" w:type="dxa"/>
            <w:tcBorders>
              <w:top w:val="nil"/>
              <w:left w:val="nil"/>
              <w:bottom w:val="single" w:sz="4" w:space="0" w:color="auto"/>
              <w:right w:val="single" w:sz="4" w:space="0" w:color="auto"/>
            </w:tcBorders>
            <w:shd w:val="clear" w:color="auto" w:fill="auto"/>
            <w:noWrap/>
            <w:vAlign w:val="center"/>
          </w:tcPr>
          <w:p w14:paraId="2D8E0C1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信息传输设备 </w:t>
            </w:r>
          </w:p>
        </w:tc>
        <w:tc>
          <w:tcPr>
            <w:tcW w:w="992" w:type="dxa"/>
            <w:tcBorders>
              <w:top w:val="nil"/>
              <w:left w:val="nil"/>
              <w:bottom w:val="single" w:sz="4" w:space="0" w:color="auto"/>
              <w:right w:val="single" w:sz="4" w:space="0" w:color="auto"/>
            </w:tcBorders>
            <w:shd w:val="clear" w:color="auto" w:fill="auto"/>
            <w:noWrap/>
            <w:vAlign w:val="center"/>
          </w:tcPr>
          <w:p w14:paraId="3D71B3E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851" w:type="dxa"/>
            <w:tcBorders>
              <w:top w:val="nil"/>
              <w:left w:val="nil"/>
              <w:bottom w:val="single" w:sz="4" w:space="0" w:color="auto"/>
              <w:right w:val="single" w:sz="4" w:space="0" w:color="auto"/>
            </w:tcBorders>
            <w:shd w:val="clear" w:color="auto" w:fill="auto"/>
            <w:noWrap/>
            <w:vAlign w:val="center"/>
          </w:tcPr>
          <w:p w14:paraId="4E107D7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69A91291"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63A3F9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53A5269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79C4C81" w14:textId="77777777">
        <w:trPr>
          <w:trHeight w:val="498"/>
          <w:jc w:val="center"/>
        </w:trPr>
        <w:tc>
          <w:tcPr>
            <w:tcW w:w="1012" w:type="dxa"/>
            <w:vMerge/>
            <w:tcBorders>
              <w:left w:val="single" w:sz="4" w:space="0" w:color="auto"/>
              <w:right w:val="single" w:sz="4" w:space="0" w:color="auto"/>
            </w:tcBorders>
            <w:vAlign w:val="center"/>
          </w:tcPr>
          <w:p w14:paraId="32691D99"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5A1563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w:t>
            </w:r>
          </w:p>
        </w:tc>
        <w:tc>
          <w:tcPr>
            <w:tcW w:w="2551" w:type="dxa"/>
            <w:tcBorders>
              <w:top w:val="nil"/>
              <w:left w:val="nil"/>
              <w:bottom w:val="single" w:sz="4" w:space="0" w:color="auto"/>
              <w:right w:val="single" w:sz="4" w:space="0" w:color="auto"/>
            </w:tcBorders>
            <w:shd w:val="clear" w:color="auto" w:fill="auto"/>
            <w:noWrap/>
            <w:vAlign w:val="center"/>
          </w:tcPr>
          <w:p w14:paraId="19747DF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信息无线传输设备</w:t>
            </w:r>
          </w:p>
        </w:tc>
        <w:tc>
          <w:tcPr>
            <w:tcW w:w="992" w:type="dxa"/>
            <w:tcBorders>
              <w:top w:val="nil"/>
              <w:left w:val="nil"/>
              <w:bottom w:val="single" w:sz="4" w:space="0" w:color="auto"/>
              <w:right w:val="single" w:sz="4" w:space="0" w:color="auto"/>
            </w:tcBorders>
            <w:shd w:val="clear" w:color="auto" w:fill="auto"/>
            <w:noWrap/>
            <w:vAlign w:val="center"/>
          </w:tcPr>
          <w:p w14:paraId="2510BF8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E9149C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76C76087" w14:textId="77777777" w:rsidR="00311677" w:rsidRDefault="00FF2F6F">
            <w:pPr>
              <w:widowControl/>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59CF1F1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9300</w:t>
            </w:r>
          </w:p>
        </w:tc>
        <w:tc>
          <w:tcPr>
            <w:tcW w:w="1134" w:type="dxa"/>
            <w:tcBorders>
              <w:top w:val="nil"/>
              <w:left w:val="nil"/>
              <w:bottom w:val="single" w:sz="4" w:space="0" w:color="auto"/>
              <w:right w:val="single" w:sz="4" w:space="0" w:color="auto"/>
            </w:tcBorders>
            <w:vAlign w:val="center"/>
          </w:tcPr>
          <w:p w14:paraId="79E7AB1C" w14:textId="77777777" w:rsidR="00311677" w:rsidRDefault="00FF2F6F">
            <w:pPr>
              <w:jc w:val="center"/>
              <w:rPr>
                <w:rFonts w:ascii="宋体" w:hAnsi="宋体" w:cs="宋体"/>
                <w:color w:val="000000"/>
                <w:szCs w:val="21"/>
              </w:rPr>
            </w:pPr>
            <w:r>
              <w:rPr>
                <w:rFonts w:hint="eastAsia"/>
                <w:color w:val="000000"/>
                <w:szCs w:val="21"/>
              </w:rPr>
              <w:t>55800</w:t>
            </w:r>
          </w:p>
        </w:tc>
      </w:tr>
      <w:tr w:rsidR="00311677" w14:paraId="72CDF13E" w14:textId="77777777">
        <w:trPr>
          <w:trHeight w:val="498"/>
          <w:jc w:val="center"/>
        </w:trPr>
        <w:tc>
          <w:tcPr>
            <w:tcW w:w="1012" w:type="dxa"/>
            <w:vMerge/>
            <w:tcBorders>
              <w:left w:val="single" w:sz="4" w:space="0" w:color="auto"/>
              <w:right w:val="single" w:sz="4" w:space="0" w:color="auto"/>
            </w:tcBorders>
            <w:vAlign w:val="center"/>
          </w:tcPr>
          <w:p w14:paraId="522FCA1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E692E1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w:t>
            </w:r>
          </w:p>
        </w:tc>
        <w:tc>
          <w:tcPr>
            <w:tcW w:w="2551" w:type="dxa"/>
            <w:tcBorders>
              <w:top w:val="nil"/>
              <w:left w:val="nil"/>
              <w:bottom w:val="single" w:sz="4" w:space="0" w:color="auto"/>
              <w:right w:val="single" w:sz="4" w:space="0" w:color="auto"/>
            </w:tcBorders>
            <w:shd w:val="clear" w:color="auto" w:fill="auto"/>
            <w:noWrap/>
            <w:vAlign w:val="center"/>
          </w:tcPr>
          <w:p w14:paraId="741A491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 xml:space="preserve"> </w:t>
            </w:r>
            <w:r>
              <w:rPr>
                <w:rFonts w:asciiTheme="minorEastAsia" w:eastAsiaTheme="minorEastAsia" w:hAnsiTheme="minorEastAsia" w:cs="宋体" w:hint="eastAsia"/>
                <w:kern w:val="0"/>
                <w:szCs w:val="21"/>
              </w:rPr>
              <w:t>信号分配放大器</w:t>
            </w:r>
          </w:p>
        </w:tc>
        <w:tc>
          <w:tcPr>
            <w:tcW w:w="992" w:type="dxa"/>
            <w:tcBorders>
              <w:top w:val="nil"/>
              <w:left w:val="nil"/>
              <w:bottom w:val="single" w:sz="4" w:space="0" w:color="auto"/>
              <w:right w:val="single" w:sz="4" w:space="0" w:color="auto"/>
            </w:tcBorders>
            <w:shd w:val="clear" w:color="auto" w:fill="auto"/>
            <w:noWrap/>
            <w:vAlign w:val="center"/>
          </w:tcPr>
          <w:p w14:paraId="2F724F7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4F607CB3"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 xml:space="preserve"> </w:t>
            </w:r>
            <w:r>
              <w:rPr>
                <w:rFonts w:asciiTheme="minorEastAsia" w:eastAsiaTheme="minorEastAsia" w:hAnsiTheme="minorEastAsia" w:cs="宋体" w:hint="eastAsia"/>
                <w:bCs/>
                <w:kern w:val="0"/>
                <w:szCs w:val="21"/>
              </w:rPr>
              <w:t xml:space="preserve"> </w:t>
            </w:r>
            <w:r>
              <w:rPr>
                <w:rFonts w:asciiTheme="minorEastAsia" w:eastAsiaTheme="minorEastAsia" w:hAnsiTheme="minorEastAsia" w:cs="宋体" w:hint="eastAsia"/>
                <w:kern w:val="0"/>
                <w:szCs w:val="21"/>
                <w:lang w:eastAsia="zh-Hans"/>
              </w:rPr>
              <w:t xml:space="preserve">台 </w:t>
            </w:r>
          </w:p>
        </w:tc>
        <w:tc>
          <w:tcPr>
            <w:tcW w:w="1134" w:type="dxa"/>
            <w:tcBorders>
              <w:top w:val="nil"/>
              <w:left w:val="nil"/>
              <w:bottom w:val="single" w:sz="4" w:space="0" w:color="auto"/>
              <w:right w:val="single" w:sz="4" w:space="0" w:color="auto"/>
            </w:tcBorders>
            <w:shd w:val="clear" w:color="auto" w:fill="auto"/>
            <w:noWrap/>
            <w:vAlign w:val="center"/>
          </w:tcPr>
          <w:p w14:paraId="439CB665"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6E0E1296"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3000</w:t>
            </w:r>
          </w:p>
        </w:tc>
        <w:tc>
          <w:tcPr>
            <w:tcW w:w="1134" w:type="dxa"/>
            <w:tcBorders>
              <w:top w:val="nil"/>
              <w:left w:val="nil"/>
              <w:bottom w:val="single" w:sz="4" w:space="0" w:color="auto"/>
              <w:right w:val="single" w:sz="4" w:space="0" w:color="auto"/>
            </w:tcBorders>
            <w:vAlign w:val="center"/>
          </w:tcPr>
          <w:p w14:paraId="2CEBF2CA" w14:textId="77777777" w:rsidR="00311677" w:rsidRDefault="00FF2F6F">
            <w:pPr>
              <w:jc w:val="center"/>
              <w:rPr>
                <w:rFonts w:ascii="宋体" w:hAnsi="宋体" w:cs="宋体"/>
                <w:color w:val="000000"/>
                <w:szCs w:val="21"/>
              </w:rPr>
            </w:pPr>
            <w:r>
              <w:rPr>
                <w:rFonts w:hint="eastAsia"/>
                <w:color w:val="000000"/>
                <w:szCs w:val="21"/>
              </w:rPr>
              <w:t>18000</w:t>
            </w:r>
          </w:p>
        </w:tc>
      </w:tr>
      <w:tr w:rsidR="00311677" w14:paraId="56C56F39" w14:textId="77777777">
        <w:trPr>
          <w:trHeight w:val="498"/>
          <w:jc w:val="center"/>
        </w:trPr>
        <w:tc>
          <w:tcPr>
            <w:tcW w:w="1012" w:type="dxa"/>
            <w:vMerge/>
            <w:tcBorders>
              <w:left w:val="single" w:sz="4" w:space="0" w:color="auto"/>
              <w:right w:val="single" w:sz="4" w:space="0" w:color="auto"/>
            </w:tcBorders>
            <w:vAlign w:val="center"/>
          </w:tcPr>
          <w:p w14:paraId="61ACCAC3"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CEB82C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w:t>
            </w:r>
          </w:p>
        </w:tc>
        <w:tc>
          <w:tcPr>
            <w:tcW w:w="2551" w:type="dxa"/>
            <w:tcBorders>
              <w:top w:val="nil"/>
              <w:left w:val="nil"/>
              <w:bottom w:val="single" w:sz="4" w:space="0" w:color="auto"/>
              <w:right w:val="single" w:sz="4" w:space="0" w:color="auto"/>
            </w:tcBorders>
            <w:shd w:val="clear" w:color="auto" w:fill="auto"/>
            <w:noWrap/>
            <w:vAlign w:val="center"/>
          </w:tcPr>
          <w:p w14:paraId="3204709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信息延长设备 </w:t>
            </w:r>
          </w:p>
        </w:tc>
        <w:tc>
          <w:tcPr>
            <w:tcW w:w="992" w:type="dxa"/>
            <w:tcBorders>
              <w:top w:val="nil"/>
              <w:left w:val="nil"/>
              <w:bottom w:val="single" w:sz="4" w:space="0" w:color="auto"/>
              <w:right w:val="single" w:sz="4" w:space="0" w:color="auto"/>
            </w:tcBorders>
            <w:shd w:val="clear" w:color="auto" w:fill="auto"/>
            <w:noWrap/>
            <w:vAlign w:val="center"/>
          </w:tcPr>
          <w:p w14:paraId="6F5F62E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3963591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335EBC20"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5463E48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13000</w:t>
            </w:r>
          </w:p>
        </w:tc>
        <w:tc>
          <w:tcPr>
            <w:tcW w:w="1134" w:type="dxa"/>
            <w:tcBorders>
              <w:top w:val="nil"/>
              <w:left w:val="nil"/>
              <w:bottom w:val="single" w:sz="4" w:space="0" w:color="auto"/>
              <w:right w:val="single" w:sz="4" w:space="0" w:color="auto"/>
            </w:tcBorders>
            <w:vAlign w:val="center"/>
          </w:tcPr>
          <w:p w14:paraId="1741EA47" w14:textId="77777777" w:rsidR="00311677" w:rsidRDefault="00FF2F6F">
            <w:pPr>
              <w:jc w:val="center"/>
              <w:rPr>
                <w:rFonts w:ascii="宋体" w:hAnsi="宋体" w:cs="宋体"/>
                <w:color w:val="000000"/>
                <w:szCs w:val="21"/>
              </w:rPr>
            </w:pPr>
            <w:r>
              <w:rPr>
                <w:rFonts w:hint="eastAsia"/>
                <w:color w:val="000000"/>
                <w:szCs w:val="21"/>
              </w:rPr>
              <w:t>13000</w:t>
            </w:r>
          </w:p>
        </w:tc>
      </w:tr>
      <w:tr w:rsidR="00311677" w14:paraId="60ED6AF8" w14:textId="77777777">
        <w:trPr>
          <w:trHeight w:val="498"/>
          <w:jc w:val="center"/>
        </w:trPr>
        <w:tc>
          <w:tcPr>
            <w:tcW w:w="1012" w:type="dxa"/>
            <w:vMerge/>
            <w:tcBorders>
              <w:left w:val="single" w:sz="4" w:space="0" w:color="auto"/>
              <w:right w:val="single" w:sz="4" w:space="0" w:color="auto"/>
            </w:tcBorders>
            <w:vAlign w:val="center"/>
          </w:tcPr>
          <w:p w14:paraId="6F48B7D8"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3C1C70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w:t>
            </w:r>
          </w:p>
        </w:tc>
        <w:tc>
          <w:tcPr>
            <w:tcW w:w="2551" w:type="dxa"/>
            <w:tcBorders>
              <w:top w:val="nil"/>
              <w:left w:val="nil"/>
              <w:bottom w:val="single" w:sz="4" w:space="0" w:color="auto"/>
              <w:right w:val="single" w:sz="4" w:space="0" w:color="auto"/>
            </w:tcBorders>
            <w:shd w:val="clear" w:color="auto" w:fill="auto"/>
            <w:noWrap/>
            <w:vAlign w:val="center"/>
          </w:tcPr>
          <w:p w14:paraId="4BFCAD8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桌面会商设备 </w:t>
            </w:r>
          </w:p>
        </w:tc>
        <w:tc>
          <w:tcPr>
            <w:tcW w:w="992" w:type="dxa"/>
            <w:tcBorders>
              <w:top w:val="nil"/>
              <w:left w:val="nil"/>
              <w:bottom w:val="single" w:sz="4" w:space="0" w:color="auto"/>
              <w:right w:val="single" w:sz="4" w:space="0" w:color="auto"/>
            </w:tcBorders>
            <w:shd w:val="clear" w:color="auto" w:fill="auto"/>
            <w:noWrap/>
            <w:vAlign w:val="center"/>
          </w:tcPr>
          <w:p w14:paraId="379931E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0B1BAD4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3FD25DA5"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045F644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40000</w:t>
            </w:r>
          </w:p>
        </w:tc>
        <w:tc>
          <w:tcPr>
            <w:tcW w:w="1134" w:type="dxa"/>
            <w:tcBorders>
              <w:top w:val="nil"/>
              <w:left w:val="nil"/>
              <w:bottom w:val="single" w:sz="4" w:space="0" w:color="auto"/>
              <w:right w:val="single" w:sz="4" w:space="0" w:color="auto"/>
            </w:tcBorders>
            <w:vAlign w:val="center"/>
          </w:tcPr>
          <w:p w14:paraId="5A96A965" w14:textId="77777777" w:rsidR="00311677" w:rsidRDefault="00FF2F6F">
            <w:pPr>
              <w:jc w:val="center"/>
              <w:rPr>
                <w:rFonts w:ascii="宋体" w:hAnsi="宋体" w:cs="宋体"/>
                <w:color w:val="000000"/>
                <w:szCs w:val="21"/>
              </w:rPr>
            </w:pPr>
            <w:r>
              <w:rPr>
                <w:rFonts w:hint="eastAsia"/>
                <w:color w:val="000000"/>
                <w:szCs w:val="21"/>
              </w:rPr>
              <w:t>40000</w:t>
            </w:r>
          </w:p>
        </w:tc>
      </w:tr>
      <w:tr w:rsidR="00311677" w14:paraId="38F657FC" w14:textId="77777777">
        <w:trPr>
          <w:trHeight w:val="498"/>
          <w:jc w:val="center"/>
        </w:trPr>
        <w:tc>
          <w:tcPr>
            <w:tcW w:w="1012" w:type="dxa"/>
            <w:vMerge/>
            <w:tcBorders>
              <w:left w:val="single" w:sz="4" w:space="0" w:color="auto"/>
              <w:right w:val="single" w:sz="4" w:space="0" w:color="auto"/>
            </w:tcBorders>
            <w:vAlign w:val="center"/>
          </w:tcPr>
          <w:p w14:paraId="0F2D9FC9"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457A6E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2551" w:type="dxa"/>
            <w:tcBorders>
              <w:top w:val="nil"/>
              <w:left w:val="nil"/>
              <w:bottom w:val="single" w:sz="4" w:space="0" w:color="auto"/>
              <w:right w:val="single" w:sz="4" w:space="0" w:color="auto"/>
            </w:tcBorders>
            <w:shd w:val="clear" w:color="auto" w:fill="auto"/>
            <w:noWrap/>
            <w:vAlign w:val="center"/>
          </w:tcPr>
          <w:p w14:paraId="11A9DCC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桌面会商话筒  </w:t>
            </w:r>
          </w:p>
        </w:tc>
        <w:tc>
          <w:tcPr>
            <w:tcW w:w="992" w:type="dxa"/>
            <w:tcBorders>
              <w:top w:val="nil"/>
              <w:left w:val="nil"/>
              <w:bottom w:val="single" w:sz="4" w:space="0" w:color="auto"/>
              <w:right w:val="single" w:sz="4" w:space="0" w:color="auto"/>
            </w:tcBorders>
            <w:shd w:val="clear" w:color="auto" w:fill="auto"/>
            <w:noWrap/>
            <w:vAlign w:val="center"/>
          </w:tcPr>
          <w:p w14:paraId="3C88A73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noWrap/>
            <w:vAlign w:val="center"/>
          </w:tcPr>
          <w:p w14:paraId="61840E1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1134" w:type="dxa"/>
            <w:tcBorders>
              <w:top w:val="nil"/>
              <w:left w:val="nil"/>
              <w:bottom w:val="single" w:sz="4" w:space="0" w:color="auto"/>
              <w:right w:val="single" w:sz="4" w:space="0" w:color="auto"/>
            </w:tcBorders>
            <w:shd w:val="clear" w:color="auto" w:fill="auto"/>
            <w:noWrap/>
            <w:vAlign w:val="center"/>
          </w:tcPr>
          <w:p w14:paraId="221EA1FE"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0C3941E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3500</w:t>
            </w:r>
          </w:p>
        </w:tc>
        <w:tc>
          <w:tcPr>
            <w:tcW w:w="1134" w:type="dxa"/>
            <w:tcBorders>
              <w:top w:val="nil"/>
              <w:left w:val="nil"/>
              <w:bottom w:val="single" w:sz="4" w:space="0" w:color="auto"/>
              <w:right w:val="single" w:sz="4" w:space="0" w:color="auto"/>
            </w:tcBorders>
            <w:vAlign w:val="center"/>
          </w:tcPr>
          <w:p w14:paraId="0BA0F57C" w14:textId="77777777" w:rsidR="00311677" w:rsidRDefault="00FF2F6F">
            <w:pPr>
              <w:jc w:val="center"/>
              <w:rPr>
                <w:rFonts w:ascii="宋体" w:hAnsi="宋体" w:cs="宋体"/>
                <w:color w:val="000000"/>
                <w:szCs w:val="21"/>
              </w:rPr>
            </w:pPr>
            <w:r>
              <w:rPr>
                <w:rFonts w:hint="eastAsia"/>
                <w:color w:val="000000"/>
                <w:szCs w:val="21"/>
              </w:rPr>
              <w:t>7000</w:t>
            </w:r>
          </w:p>
        </w:tc>
      </w:tr>
      <w:tr w:rsidR="00311677" w14:paraId="2E6535C4" w14:textId="77777777">
        <w:trPr>
          <w:trHeight w:val="498"/>
          <w:jc w:val="center"/>
        </w:trPr>
        <w:tc>
          <w:tcPr>
            <w:tcW w:w="1012" w:type="dxa"/>
            <w:vMerge/>
            <w:tcBorders>
              <w:left w:val="single" w:sz="4" w:space="0" w:color="auto"/>
              <w:right w:val="single" w:sz="4" w:space="0" w:color="auto"/>
            </w:tcBorders>
            <w:vAlign w:val="center"/>
          </w:tcPr>
          <w:p w14:paraId="5D9A3264" w14:textId="77777777" w:rsidR="00311677" w:rsidRDefault="00311677">
            <w:pPr>
              <w:widowControl/>
              <w:jc w:val="left"/>
              <w:rPr>
                <w:rFonts w:asciiTheme="minorEastAsia" w:eastAsiaTheme="minorEastAsia" w:hAnsiTheme="minorEastAsia" w:cs="宋体"/>
                <w:bCs/>
                <w:kern w:val="0"/>
                <w:szCs w:val="21"/>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C09F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7D25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视频导播台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D9D6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BBEE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65E09"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23DC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15000</w:t>
            </w:r>
          </w:p>
        </w:tc>
        <w:tc>
          <w:tcPr>
            <w:tcW w:w="1134" w:type="dxa"/>
            <w:tcBorders>
              <w:top w:val="single" w:sz="4" w:space="0" w:color="auto"/>
              <w:left w:val="single" w:sz="4" w:space="0" w:color="auto"/>
              <w:bottom w:val="single" w:sz="4" w:space="0" w:color="auto"/>
              <w:right w:val="single" w:sz="4" w:space="0" w:color="auto"/>
            </w:tcBorders>
            <w:vAlign w:val="center"/>
          </w:tcPr>
          <w:p w14:paraId="3D38280C" w14:textId="77777777" w:rsidR="00311677" w:rsidRDefault="00FF2F6F">
            <w:pPr>
              <w:jc w:val="center"/>
              <w:rPr>
                <w:rFonts w:ascii="宋体" w:hAnsi="宋体" w:cs="宋体"/>
                <w:color w:val="000000"/>
                <w:szCs w:val="21"/>
              </w:rPr>
            </w:pPr>
            <w:r>
              <w:rPr>
                <w:rFonts w:hint="eastAsia"/>
                <w:color w:val="000000"/>
                <w:szCs w:val="21"/>
              </w:rPr>
              <w:t>30000</w:t>
            </w:r>
          </w:p>
        </w:tc>
      </w:tr>
      <w:tr w:rsidR="00311677" w14:paraId="6587476C" w14:textId="77777777">
        <w:trPr>
          <w:trHeight w:val="498"/>
          <w:jc w:val="center"/>
        </w:trPr>
        <w:tc>
          <w:tcPr>
            <w:tcW w:w="1012" w:type="dxa"/>
            <w:vMerge/>
            <w:tcBorders>
              <w:left w:val="single" w:sz="4" w:space="0" w:color="auto"/>
              <w:right w:val="single" w:sz="4" w:space="0" w:color="auto"/>
            </w:tcBorders>
            <w:vAlign w:val="center"/>
          </w:tcPr>
          <w:p w14:paraId="7BCC7F22"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6F3640DF"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（三）智能拾音换能系统</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39F3B"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7BE0436B" w14:textId="77777777" w:rsidR="00311677" w:rsidRDefault="00311677">
            <w:pPr>
              <w:widowControl/>
              <w:jc w:val="center"/>
              <w:rPr>
                <w:rFonts w:asciiTheme="minorEastAsia" w:eastAsiaTheme="minorEastAsia" w:hAnsiTheme="minorEastAsia" w:cs="宋体"/>
                <w:bCs/>
                <w:kern w:val="0"/>
                <w:szCs w:val="21"/>
              </w:rPr>
            </w:pPr>
          </w:p>
        </w:tc>
      </w:tr>
      <w:tr w:rsidR="00311677" w14:paraId="27948924" w14:textId="77777777">
        <w:trPr>
          <w:trHeight w:val="498"/>
          <w:jc w:val="center"/>
        </w:trPr>
        <w:tc>
          <w:tcPr>
            <w:tcW w:w="1012" w:type="dxa"/>
            <w:vMerge/>
            <w:tcBorders>
              <w:left w:val="single" w:sz="4" w:space="0" w:color="auto"/>
              <w:right w:val="single" w:sz="4" w:space="0" w:color="auto"/>
            </w:tcBorders>
            <w:vAlign w:val="center"/>
          </w:tcPr>
          <w:p w14:paraId="11CBD54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3C1AC8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w:t>
            </w:r>
          </w:p>
        </w:tc>
        <w:tc>
          <w:tcPr>
            <w:tcW w:w="2551" w:type="dxa"/>
            <w:tcBorders>
              <w:top w:val="nil"/>
              <w:left w:val="nil"/>
              <w:bottom w:val="single" w:sz="4" w:space="0" w:color="auto"/>
              <w:right w:val="single" w:sz="4" w:space="0" w:color="auto"/>
            </w:tcBorders>
            <w:shd w:val="clear" w:color="auto" w:fill="auto"/>
            <w:noWrap/>
            <w:vAlign w:val="center"/>
          </w:tcPr>
          <w:p w14:paraId="4803B50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左右全频扬声器1 </w:t>
            </w:r>
          </w:p>
        </w:tc>
        <w:tc>
          <w:tcPr>
            <w:tcW w:w="992" w:type="dxa"/>
            <w:tcBorders>
              <w:top w:val="nil"/>
              <w:left w:val="nil"/>
              <w:bottom w:val="single" w:sz="4" w:space="0" w:color="auto"/>
              <w:right w:val="single" w:sz="4" w:space="0" w:color="auto"/>
            </w:tcBorders>
            <w:shd w:val="clear" w:color="auto" w:fill="auto"/>
            <w:noWrap/>
            <w:vAlign w:val="center"/>
          </w:tcPr>
          <w:p w14:paraId="51453B3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851" w:type="dxa"/>
            <w:tcBorders>
              <w:top w:val="nil"/>
              <w:left w:val="nil"/>
              <w:bottom w:val="single" w:sz="4" w:space="0" w:color="auto"/>
              <w:right w:val="single" w:sz="4" w:space="0" w:color="auto"/>
            </w:tcBorders>
            <w:shd w:val="clear" w:color="auto" w:fill="auto"/>
            <w:noWrap/>
            <w:vAlign w:val="center"/>
          </w:tcPr>
          <w:p w14:paraId="67FD8D1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1134" w:type="dxa"/>
            <w:tcBorders>
              <w:top w:val="nil"/>
              <w:left w:val="nil"/>
              <w:bottom w:val="single" w:sz="4" w:space="0" w:color="auto"/>
              <w:right w:val="single" w:sz="4" w:space="0" w:color="auto"/>
            </w:tcBorders>
            <w:shd w:val="clear" w:color="auto" w:fill="auto"/>
            <w:noWrap/>
            <w:vAlign w:val="center"/>
          </w:tcPr>
          <w:p w14:paraId="051B6D1A"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835309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B953EBB"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7A313032" w14:textId="77777777">
        <w:trPr>
          <w:trHeight w:val="498"/>
          <w:jc w:val="center"/>
        </w:trPr>
        <w:tc>
          <w:tcPr>
            <w:tcW w:w="1012" w:type="dxa"/>
            <w:vMerge/>
            <w:tcBorders>
              <w:left w:val="single" w:sz="4" w:space="0" w:color="auto"/>
              <w:right w:val="single" w:sz="4" w:space="0" w:color="auto"/>
            </w:tcBorders>
            <w:vAlign w:val="center"/>
          </w:tcPr>
          <w:p w14:paraId="085DF1A3"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70BBF9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w:t>
            </w:r>
          </w:p>
        </w:tc>
        <w:tc>
          <w:tcPr>
            <w:tcW w:w="2551" w:type="dxa"/>
            <w:tcBorders>
              <w:top w:val="nil"/>
              <w:left w:val="nil"/>
              <w:bottom w:val="single" w:sz="4" w:space="0" w:color="auto"/>
              <w:right w:val="single" w:sz="4" w:space="0" w:color="auto"/>
            </w:tcBorders>
            <w:shd w:val="clear" w:color="auto" w:fill="auto"/>
            <w:noWrap/>
            <w:vAlign w:val="center"/>
          </w:tcPr>
          <w:p w14:paraId="38C2321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左右全频扬声器2 </w:t>
            </w:r>
          </w:p>
        </w:tc>
        <w:tc>
          <w:tcPr>
            <w:tcW w:w="992" w:type="dxa"/>
            <w:tcBorders>
              <w:top w:val="nil"/>
              <w:left w:val="nil"/>
              <w:bottom w:val="single" w:sz="4" w:space="0" w:color="auto"/>
              <w:right w:val="single" w:sz="4" w:space="0" w:color="auto"/>
            </w:tcBorders>
            <w:shd w:val="clear" w:color="auto" w:fill="auto"/>
            <w:noWrap/>
            <w:vAlign w:val="center"/>
          </w:tcPr>
          <w:p w14:paraId="0D0775B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noWrap/>
            <w:vAlign w:val="center"/>
          </w:tcPr>
          <w:p w14:paraId="723BC88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1134" w:type="dxa"/>
            <w:tcBorders>
              <w:top w:val="nil"/>
              <w:left w:val="nil"/>
              <w:bottom w:val="single" w:sz="4" w:space="0" w:color="auto"/>
              <w:right w:val="single" w:sz="4" w:space="0" w:color="auto"/>
            </w:tcBorders>
            <w:shd w:val="clear" w:color="auto" w:fill="auto"/>
            <w:noWrap/>
            <w:vAlign w:val="center"/>
          </w:tcPr>
          <w:p w14:paraId="7A886463"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D8034A8"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1A70F34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32D3EAFD" w14:textId="77777777">
        <w:trPr>
          <w:trHeight w:val="498"/>
          <w:jc w:val="center"/>
        </w:trPr>
        <w:tc>
          <w:tcPr>
            <w:tcW w:w="1012" w:type="dxa"/>
            <w:vMerge/>
            <w:tcBorders>
              <w:left w:val="single" w:sz="4" w:space="0" w:color="auto"/>
              <w:right w:val="single" w:sz="4" w:space="0" w:color="auto"/>
            </w:tcBorders>
            <w:vAlign w:val="center"/>
          </w:tcPr>
          <w:p w14:paraId="4C12ECB8"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D1020B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w:t>
            </w:r>
          </w:p>
        </w:tc>
        <w:tc>
          <w:tcPr>
            <w:tcW w:w="2551" w:type="dxa"/>
            <w:tcBorders>
              <w:top w:val="nil"/>
              <w:left w:val="nil"/>
              <w:bottom w:val="single" w:sz="4" w:space="0" w:color="auto"/>
              <w:right w:val="single" w:sz="4" w:space="0" w:color="auto"/>
            </w:tcBorders>
            <w:shd w:val="clear" w:color="auto" w:fill="auto"/>
            <w:noWrap/>
            <w:vAlign w:val="center"/>
          </w:tcPr>
          <w:p w14:paraId="3EC4E0F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后区吸顶扬声器 </w:t>
            </w:r>
          </w:p>
        </w:tc>
        <w:tc>
          <w:tcPr>
            <w:tcW w:w="992" w:type="dxa"/>
            <w:tcBorders>
              <w:top w:val="nil"/>
              <w:left w:val="nil"/>
              <w:bottom w:val="single" w:sz="4" w:space="0" w:color="auto"/>
              <w:right w:val="single" w:sz="4" w:space="0" w:color="auto"/>
            </w:tcBorders>
            <w:shd w:val="clear" w:color="auto" w:fill="auto"/>
            <w:noWrap/>
            <w:vAlign w:val="center"/>
          </w:tcPr>
          <w:p w14:paraId="21F6D8D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851" w:type="dxa"/>
            <w:tcBorders>
              <w:top w:val="nil"/>
              <w:left w:val="nil"/>
              <w:bottom w:val="single" w:sz="4" w:space="0" w:color="auto"/>
              <w:right w:val="single" w:sz="4" w:space="0" w:color="auto"/>
            </w:tcBorders>
            <w:shd w:val="clear" w:color="auto" w:fill="auto"/>
            <w:noWrap/>
            <w:vAlign w:val="center"/>
          </w:tcPr>
          <w:p w14:paraId="15EA898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1134" w:type="dxa"/>
            <w:tcBorders>
              <w:top w:val="nil"/>
              <w:left w:val="nil"/>
              <w:bottom w:val="single" w:sz="4" w:space="0" w:color="auto"/>
              <w:right w:val="single" w:sz="4" w:space="0" w:color="auto"/>
            </w:tcBorders>
            <w:shd w:val="clear" w:color="auto" w:fill="auto"/>
            <w:noWrap/>
            <w:vAlign w:val="center"/>
          </w:tcPr>
          <w:p w14:paraId="61AAC174"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ECC6EE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3C8A0F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3607BF10" w14:textId="77777777">
        <w:trPr>
          <w:trHeight w:val="498"/>
          <w:jc w:val="center"/>
        </w:trPr>
        <w:tc>
          <w:tcPr>
            <w:tcW w:w="1012" w:type="dxa"/>
            <w:vMerge/>
            <w:tcBorders>
              <w:left w:val="single" w:sz="4" w:space="0" w:color="auto"/>
              <w:right w:val="single" w:sz="4" w:space="0" w:color="auto"/>
            </w:tcBorders>
            <w:vAlign w:val="center"/>
          </w:tcPr>
          <w:p w14:paraId="06EABBC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632D99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w:t>
            </w:r>
          </w:p>
        </w:tc>
        <w:tc>
          <w:tcPr>
            <w:tcW w:w="2551" w:type="dxa"/>
            <w:tcBorders>
              <w:top w:val="nil"/>
              <w:left w:val="nil"/>
              <w:bottom w:val="single" w:sz="4" w:space="0" w:color="auto"/>
              <w:right w:val="single" w:sz="4" w:space="0" w:color="auto"/>
            </w:tcBorders>
            <w:shd w:val="clear" w:color="auto" w:fill="auto"/>
            <w:noWrap/>
            <w:vAlign w:val="center"/>
          </w:tcPr>
          <w:p w14:paraId="17D38D2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功率放大器 </w:t>
            </w:r>
          </w:p>
        </w:tc>
        <w:tc>
          <w:tcPr>
            <w:tcW w:w="992" w:type="dxa"/>
            <w:tcBorders>
              <w:top w:val="nil"/>
              <w:left w:val="nil"/>
              <w:bottom w:val="single" w:sz="4" w:space="0" w:color="auto"/>
              <w:right w:val="single" w:sz="4" w:space="0" w:color="auto"/>
            </w:tcBorders>
            <w:shd w:val="clear" w:color="auto" w:fill="auto"/>
            <w:noWrap/>
            <w:vAlign w:val="center"/>
          </w:tcPr>
          <w:p w14:paraId="29DB6D6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851" w:type="dxa"/>
            <w:tcBorders>
              <w:top w:val="nil"/>
              <w:left w:val="nil"/>
              <w:bottom w:val="single" w:sz="4" w:space="0" w:color="auto"/>
              <w:right w:val="single" w:sz="4" w:space="0" w:color="auto"/>
            </w:tcBorders>
            <w:shd w:val="clear" w:color="auto" w:fill="auto"/>
            <w:noWrap/>
            <w:vAlign w:val="center"/>
          </w:tcPr>
          <w:p w14:paraId="62001C5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94D4533"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464837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F13CF61"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62A3016" w14:textId="77777777">
        <w:trPr>
          <w:trHeight w:val="498"/>
          <w:jc w:val="center"/>
        </w:trPr>
        <w:tc>
          <w:tcPr>
            <w:tcW w:w="1012" w:type="dxa"/>
            <w:vMerge/>
            <w:tcBorders>
              <w:left w:val="single" w:sz="4" w:space="0" w:color="auto"/>
              <w:right w:val="single" w:sz="4" w:space="0" w:color="auto"/>
            </w:tcBorders>
            <w:vAlign w:val="center"/>
          </w:tcPr>
          <w:p w14:paraId="6239A858"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8FC288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w:t>
            </w:r>
          </w:p>
        </w:tc>
        <w:tc>
          <w:tcPr>
            <w:tcW w:w="2551" w:type="dxa"/>
            <w:tcBorders>
              <w:top w:val="nil"/>
              <w:left w:val="nil"/>
              <w:bottom w:val="single" w:sz="4" w:space="0" w:color="auto"/>
              <w:right w:val="single" w:sz="4" w:space="0" w:color="auto"/>
            </w:tcBorders>
            <w:shd w:val="clear" w:color="auto" w:fill="auto"/>
            <w:noWrap/>
            <w:vAlign w:val="center"/>
          </w:tcPr>
          <w:p w14:paraId="5CAAFCA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音频处理器 </w:t>
            </w:r>
          </w:p>
        </w:tc>
        <w:tc>
          <w:tcPr>
            <w:tcW w:w="992" w:type="dxa"/>
            <w:tcBorders>
              <w:top w:val="nil"/>
              <w:left w:val="nil"/>
              <w:bottom w:val="single" w:sz="4" w:space="0" w:color="auto"/>
              <w:right w:val="single" w:sz="4" w:space="0" w:color="auto"/>
            </w:tcBorders>
            <w:shd w:val="clear" w:color="auto" w:fill="auto"/>
            <w:noWrap/>
            <w:vAlign w:val="center"/>
          </w:tcPr>
          <w:p w14:paraId="26ACB04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noWrap/>
            <w:vAlign w:val="center"/>
          </w:tcPr>
          <w:p w14:paraId="49F33A1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3080A81"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3687A64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46000</w:t>
            </w:r>
          </w:p>
        </w:tc>
        <w:tc>
          <w:tcPr>
            <w:tcW w:w="1134" w:type="dxa"/>
            <w:tcBorders>
              <w:top w:val="nil"/>
              <w:left w:val="nil"/>
              <w:bottom w:val="single" w:sz="4" w:space="0" w:color="auto"/>
              <w:right w:val="single" w:sz="4" w:space="0" w:color="auto"/>
            </w:tcBorders>
            <w:vAlign w:val="center"/>
          </w:tcPr>
          <w:p w14:paraId="0D036444" w14:textId="77777777" w:rsidR="00311677" w:rsidRDefault="00FF2F6F">
            <w:pPr>
              <w:jc w:val="center"/>
              <w:rPr>
                <w:rFonts w:ascii="宋体" w:hAnsi="宋体" w:cs="宋体"/>
                <w:color w:val="000000"/>
                <w:szCs w:val="21"/>
              </w:rPr>
            </w:pPr>
            <w:r>
              <w:rPr>
                <w:rFonts w:hint="eastAsia"/>
                <w:color w:val="000000"/>
                <w:szCs w:val="21"/>
              </w:rPr>
              <w:t>92000</w:t>
            </w:r>
          </w:p>
        </w:tc>
      </w:tr>
      <w:tr w:rsidR="00311677" w14:paraId="6A1D39AE" w14:textId="77777777">
        <w:trPr>
          <w:trHeight w:val="498"/>
          <w:jc w:val="center"/>
        </w:trPr>
        <w:tc>
          <w:tcPr>
            <w:tcW w:w="1012" w:type="dxa"/>
            <w:vMerge/>
            <w:tcBorders>
              <w:left w:val="single" w:sz="4" w:space="0" w:color="auto"/>
              <w:right w:val="single" w:sz="4" w:space="0" w:color="auto"/>
            </w:tcBorders>
            <w:vAlign w:val="center"/>
          </w:tcPr>
          <w:p w14:paraId="2B839C5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311F2C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w:t>
            </w:r>
          </w:p>
        </w:tc>
        <w:tc>
          <w:tcPr>
            <w:tcW w:w="2551" w:type="dxa"/>
            <w:tcBorders>
              <w:top w:val="nil"/>
              <w:left w:val="nil"/>
              <w:bottom w:val="single" w:sz="4" w:space="0" w:color="auto"/>
              <w:right w:val="single" w:sz="4" w:space="0" w:color="auto"/>
            </w:tcBorders>
            <w:shd w:val="clear" w:color="auto" w:fill="auto"/>
            <w:noWrap/>
            <w:vAlign w:val="center"/>
          </w:tcPr>
          <w:p w14:paraId="129C6E9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音频处理器(含POE网络控制器) </w:t>
            </w:r>
          </w:p>
        </w:tc>
        <w:tc>
          <w:tcPr>
            <w:tcW w:w="992" w:type="dxa"/>
            <w:tcBorders>
              <w:top w:val="nil"/>
              <w:left w:val="nil"/>
              <w:bottom w:val="single" w:sz="4" w:space="0" w:color="auto"/>
              <w:right w:val="single" w:sz="4" w:space="0" w:color="auto"/>
            </w:tcBorders>
            <w:shd w:val="clear" w:color="auto" w:fill="auto"/>
            <w:noWrap/>
            <w:vAlign w:val="center"/>
          </w:tcPr>
          <w:p w14:paraId="164BD26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851" w:type="dxa"/>
            <w:tcBorders>
              <w:top w:val="nil"/>
              <w:left w:val="nil"/>
              <w:bottom w:val="single" w:sz="4" w:space="0" w:color="auto"/>
              <w:right w:val="single" w:sz="4" w:space="0" w:color="auto"/>
            </w:tcBorders>
            <w:shd w:val="clear" w:color="auto" w:fill="auto"/>
            <w:noWrap/>
            <w:vAlign w:val="center"/>
          </w:tcPr>
          <w:p w14:paraId="75D385B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4EBCD40E" w14:textId="77777777" w:rsidR="00311677" w:rsidRDefault="00FF2F6F">
            <w:pPr>
              <w:widowControl/>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3D20078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23000</w:t>
            </w:r>
          </w:p>
        </w:tc>
        <w:tc>
          <w:tcPr>
            <w:tcW w:w="1134" w:type="dxa"/>
            <w:tcBorders>
              <w:top w:val="nil"/>
              <w:left w:val="nil"/>
              <w:bottom w:val="single" w:sz="4" w:space="0" w:color="auto"/>
              <w:right w:val="single" w:sz="4" w:space="0" w:color="auto"/>
            </w:tcBorders>
            <w:vAlign w:val="center"/>
          </w:tcPr>
          <w:p w14:paraId="10CED710" w14:textId="77777777" w:rsidR="00311677" w:rsidRDefault="00FF2F6F">
            <w:pPr>
              <w:jc w:val="center"/>
              <w:rPr>
                <w:rFonts w:ascii="宋体" w:hAnsi="宋体" w:cs="宋体"/>
                <w:color w:val="000000"/>
                <w:szCs w:val="21"/>
              </w:rPr>
            </w:pPr>
            <w:r>
              <w:rPr>
                <w:rFonts w:hint="eastAsia"/>
                <w:color w:val="000000"/>
                <w:szCs w:val="21"/>
              </w:rPr>
              <w:t>92000</w:t>
            </w:r>
          </w:p>
        </w:tc>
      </w:tr>
      <w:tr w:rsidR="00311677" w14:paraId="5A4D5F65" w14:textId="77777777">
        <w:trPr>
          <w:trHeight w:val="498"/>
          <w:jc w:val="center"/>
        </w:trPr>
        <w:tc>
          <w:tcPr>
            <w:tcW w:w="1012" w:type="dxa"/>
            <w:vMerge/>
            <w:tcBorders>
              <w:left w:val="single" w:sz="4" w:space="0" w:color="auto"/>
              <w:right w:val="single" w:sz="4" w:space="0" w:color="auto"/>
            </w:tcBorders>
            <w:vAlign w:val="center"/>
          </w:tcPr>
          <w:p w14:paraId="7E3AC33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F61051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w:t>
            </w:r>
          </w:p>
        </w:tc>
        <w:tc>
          <w:tcPr>
            <w:tcW w:w="2551" w:type="dxa"/>
            <w:tcBorders>
              <w:top w:val="nil"/>
              <w:left w:val="nil"/>
              <w:bottom w:val="single" w:sz="4" w:space="0" w:color="auto"/>
              <w:right w:val="single" w:sz="4" w:space="0" w:color="auto"/>
            </w:tcBorders>
            <w:shd w:val="clear" w:color="auto" w:fill="auto"/>
            <w:noWrap/>
            <w:vAlign w:val="center"/>
          </w:tcPr>
          <w:p w14:paraId="380D9FB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dante转换器 </w:t>
            </w:r>
          </w:p>
        </w:tc>
        <w:tc>
          <w:tcPr>
            <w:tcW w:w="992" w:type="dxa"/>
            <w:tcBorders>
              <w:top w:val="nil"/>
              <w:left w:val="nil"/>
              <w:bottom w:val="single" w:sz="4" w:space="0" w:color="auto"/>
              <w:right w:val="single" w:sz="4" w:space="0" w:color="auto"/>
            </w:tcBorders>
            <w:shd w:val="clear" w:color="auto" w:fill="auto"/>
            <w:noWrap/>
            <w:vAlign w:val="center"/>
          </w:tcPr>
          <w:p w14:paraId="7DB5378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noWrap/>
            <w:vAlign w:val="center"/>
          </w:tcPr>
          <w:p w14:paraId="2C20F0A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06BD9EE0"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3384A72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30E653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2E60B98" w14:textId="77777777">
        <w:trPr>
          <w:trHeight w:val="498"/>
          <w:jc w:val="center"/>
        </w:trPr>
        <w:tc>
          <w:tcPr>
            <w:tcW w:w="1012" w:type="dxa"/>
            <w:vMerge/>
            <w:tcBorders>
              <w:left w:val="single" w:sz="4" w:space="0" w:color="auto"/>
              <w:right w:val="single" w:sz="4" w:space="0" w:color="auto"/>
            </w:tcBorders>
            <w:vAlign w:val="center"/>
          </w:tcPr>
          <w:p w14:paraId="655187EC"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3D85E9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2551" w:type="dxa"/>
            <w:tcBorders>
              <w:top w:val="nil"/>
              <w:left w:val="nil"/>
              <w:bottom w:val="single" w:sz="4" w:space="0" w:color="auto"/>
              <w:right w:val="single" w:sz="4" w:space="0" w:color="auto"/>
            </w:tcBorders>
            <w:shd w:val="clear" w:color="auto" w:fill="auto"/>
            <w:noWrap/>
            <w:vAlign w:val="center"/>
          </w:tcPr>
          <w:p w14:paraId="1EB1E2B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天花矩阵话筒 </w:t>
            </w:r>
          </w:p>
        </w:tc>
        <w:tc>
          <w:tcPr>
            <w:tcW w:w="992" w:type="dxa"/>
            <w:tcBorders>
              <w:top w:val="nil"/>
              <w:left w:val="nil"/>
              <w:bottom w:val="single" w:sz="4" w:space="0" w:color="auto"/>
              <w:right w:val="single" w:sz="4" w:space="0" w:color="auto"/>
            </w:tcBorders>
            <w:shd w:val="clear" w:color="auto" w:fill="auto"/>
            <w:noWrap/>
            <w:vAlign w:val="center"/>
          </w:tcPr>
          <w:p w14:paraId="29530C6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851" w:type="dxa"/>
            <w:tcBorders>
              <w:top w:val="nil"/>
              <w:left w:val="nil"/>
              <w:bottom w:val="single" w:sz="4" w:space="0" w:color="auto"/>
              <w:right w:val="single" w:sz="4" w:space="0" w:color="auto"/>
            </w:tcBorders>
            <w:shd w:val="clear" w:color="auto" w:fill="auto"/>
            <w:noWrap/>
            <w:vAlign w:val="center"/>
          </w:tcPr>
          <w:p w14:paraId="720F8C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598671B6"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5C54A2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CBB923D"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E66937F" w14:textId="77777777">
        <w:trPr>
          <w:trHeight w:val="498"/>
          <w:jc w:val="center"/>
        </w:trPr>
        <w:tc>
          <w:tcPr>
            <w:tcW w:w="1012" w:type="dxa"/>
            <w:vMerge/>
            <w:tcBorders>
              <w:left w:val="single" w:sz="4" w:space="0" w:color="auto"/>
              <w:right w:val="single" w:sz="4" w:space="0" w:color="auto"/>
            </w:tcBorders>
            <w:vAlign w:val="center"/>
          </w:tcPr>
          <w:p w14:paraId="5E57B376"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58CAFA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27</w:t>
            </w:r>
          </w:p>
        </w:tc>
        <w:tc>
          <w:tcPr>
            <w:tcW w:w="2551" w:type="dxa"/>
            <w:tcBorders>
              <w:top w:val="nil"/>
              <w:left w:val="nil"/>
              <w:bottom w:val="single" w:sz="4" w:space="0" w:color="auto"/>
              <w:right w:val="single" w:sz="4" w:space="0" w:color="auto"/>
            </w:tcBorders>
            <w:shd w:val="clear" w:color="auto" w:fill="auto"/>
            <w:noWrap/>
            <w:vAlign w:val="center"/>
          </w:tcPr>
          <w:p w14:paraId="613A6D5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时序电源 </w:t>
            </w:r>
          </w:p>
        </w:tc>
        <w:tc>
          <w:tcPr>
            <w:tcW w:w="992" w:type="dxa"/>
            <w:tcBorders>
              <w:top w:val="nil"/>
              <w:left w:val="nil"/>
              <w:bottom w:val="single" w:sz="4" w:space="0" w:color="auto"/>
              <w:right w:val="single" w:sz="4" w:space="0" w:color="auto"/>
            </w:tcBorders>
            <w:shd w:val="clear" w:color="auto" w:fill="auto"/>
            <w:noWrap/>
            <w:vAlign w:val="center"/>
          </w:tcPr>
          <w:p w14:paraId="1981386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D5DE88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66ADD7A8"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363741B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0E0E2B9"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6A1AEEA7" w14:textId="77777777">
        <w:trPr>
          <w:trHeight w:val="742"/>
          <w:jc w:val="center"/>
        </w:trPr>
        <w:tc>
          <w:tcPr>
            <w:tcW w:w="1012" w:type="dxa"/>
            <w:vMerge/>
            <w:tcBorders>
              <w:left w:val="single" w:sz="4" w:space="0" w:color="auto"/>
              <w:right w:val="single" w:sz="4" w:space="0" w:color="auto"/>
            </w:tcBorders>
            <w:vAlign w:val="center"/>
          </w:tcPr>
          <w:p w14:paraId="50354322"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65D460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28</w:t>
            </w:r>
          </w:p>
        </w:tc>
        <w:tc>
          <w:tcPr>
            <w:tcW w:w="2551" w:type="dxa"/>
            <w:tcBorders>
              <w:top w:val="nil"/>
              <w:left w:val="nil"/>
              <w:bottom w:val="single" w:sz="4" w:space="0" w:color="auto"/>
              <w:right w:val="single" w:sz="4" w:space="0" w:color="auto"/>
            </w:tcBorders>
            <w:shd w:val="clear" w:color="auto" w:fill="auto"/>
            <w:noWrap/>
            <w:vAlign w:val="center"/>
          </w:tcPr>
          <w:p w14:paraId="6354F3E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无线接收机 </w:t>
            </w:r>
          </w:p>
        </w:tc>
        <w:tc>
          <w:tcPr>
            <w:tcW w:w="992" w:type="dxa"/>
            <w:tcBorders>
              <w:top w:val="nil"/>
              <w:left w:val="nil"/>
              <w:bottom w:val="single" w:sz="4" w:space="0" w:color="auto"/>
              <w:right w:val="single" w:sz="4" w:space="0" w:color="auto"/>
            </w:tcBorders>
            <w:shd w:val="clear" w:color="auto" w:fill="auto"/>
            <w:noWrap/>
            <w:vAlign w:val="center"/>
          </w:tcPr>
          <w:p w14:paraId="4D1DD1F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C0BC90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B2C713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32FFB94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30000</w:t>
            </w:r>
          </w:p>
        </w:tc>
        <w:tc>
          <w:tcPr>
            <w:tcW w:w="1134" w:type="dxa"/>
            <w:tcBorders>
              <w:top w:val="nil"/>
              <w:left w:val="nil"/>
              <w:bottom w:val="single" w:sz="4" w:space="0" w:color="auto"/>
              <w:right w:val="single" w:sz="4" w:space="0" w:color="auto"/>
            </w:tcBorders>
            <w:vAlign w:val="center"/>
          </w:tcPr>
          <w:p w14:paraId="1774778C" w14:textId="77777777" w:rsidR="00311677" w:rsidRDefault="00FF2F6F">
            <w:pPr>
              <w:jc w:val="center"/>
              <w:rPr>
                <w:rFonts w:ascii="宋体" w:hAnsi="宋体" w:cs="宋体"/>
                <w:color w:val="000000"/>
                <w:szCs w:val="21"/>
              </w:rPr>
            </w:pPr>
            <w:r>
              <w:rPr>
                <w:rFonts w:hint="eastAsia"/>
                <w:color w:val="000000"/>
                <w:szCs w:val="21"/>
              </w:rPr>
              <w:t>180000</w:t>
            </w:r>
          </w:p>
        </w:tc>
      </w:tr>
      <w:tr w:rsidR="00311677" w14:paraId="16F5096D" w14:textId="77777777">
        <w:trPr>
          <w:trHeight w:val="498"/>
          <w:jc w:val="center"/>
        </w:trPr>
        <w:tc>
          <w:tcPr>
            <w:tcW w:w="1012" w:type="dxa"/>
            <w:vMerge/>
            <w:tcBorders>
              <w:left w:val="single" w:sz="4" w:space="0" w:color="auto"/>
              <w:right w:val="single" w:sz="4" w:space="0" w:color="auto"/>
            </w:tcBorders>
            <w:vAlign w:val="center"/>
          </w:tcPr>
          <w:p w14:paraId="264270BC"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DEB9DA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29</w:t>
            </w:r>
          </w:p>
        </w:tc>
        <w:tc>
          <w:tcPr>
            <w:tcW w:w="2551" w:type="dxa"/>
            <w:tcBorders>
              <w:top w:val="nil"/>
              <w:left w:val="nil"/>
              <w:bottom w:val="single" w:sz="4" w:space="0" w:color="auto"/>
              <w:right w:val="single" w:sz="4" w:space="0" w:color="auto"/>
            </w:tcBorders>
            <w:shd w:val="clear" w:color="auto" w:fill="auto"/>
            <w:noWrap/>
            <w:vAlign w:val="center"/>
          </w:tcPr>
          <w:p w14:paraId="330B38A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无线手持发射机 </w:t>
            </w:r>
          </w:p>
        </w:tc>
        <w:tc>
          <w:tcPr>
            <w:tcW w:w="992" w:type="dxa"/>
            <w:tcBorders>
              <w:top w:val="nil"/>
              <w:left w:val="nil"/>
              <w:bottom w:val="single" w:sz="4" w:space="0" w:color="auto"/>
              <w:right w:val="single" w:sz="4" w:space="0" w:color="auto"/>
            </w:tcBorders>
            <w:shd w:val="clear" w:color="auto" w:fill="auto"/>
            <w:noWrap/>
            <w:vAlign w:val="center"/>
          </w:tcPr>
          <w:p w14:paraId="508A231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851" w:type="dxa"/>
            <w:tcBorders>
              <w:top w:val="nil"/>
              <w:left w:val="nil"/>
              <w:bottom w:val="single" w:sz="4" w:space="0" w:color="auto"/>
              <w:right w:val="single" w:sz="4" w:space="0" w:color="auto"/>
            </w:tcBorders>
            <w:shd w:val="clear" w:color="auto" w:fill="auto"/>
            <w:noWrap/>
            <w:vAlign w:val="center"/>
          </w:tcPr>
          <w:p w14:paraId="5E71AFF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4A78FC9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1E7FD10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3800</w:t>
            </w:r>
          </w:p>
        </w:tc>
        <w:tc>
          <w:tcPr>
            <w:tcW w:w="1134" w:type="dxa"/>
            <w:tcBorders>
              <w:top w:val="nil"/>
              <w:left w:val="nil"/>
              <w:bottom w:val="single" w:sz="4" w:space="0" w:color="auto"/>
              <w:right w:val="single" w:sz="4" w:space="0" w:color="auto"/>
            </w:tcBorders>
            <w:vAlign w:val="center"/>
          </w:tcPr>
          <w:p w14:paraId="2881CF28" w14:textId="77777777" w:rsidR="00311677" w:rsidRDefault="00FF2F6F">
            <w:pPr>
              <w:jc w:val="center"/>
              <w:rPr>
                <w:rFonts w:ascii="宋体" w:hAnsi="宋体" w:cs="宋体"/>
                <w:color w:val="000000"/>
                <w:szCs w:val="21"/>
              </w:rPr>
            </w:pPr>
            <w:r>
              <w:rPr>
                <w:rFonts w:hint="eastAsia"/>
                <w:color w:val="000000"/>
                <w:szCs w:val="21"/>
              </w:rPr>
              <w:t>41800</w:t>
            </w:r>
          </w:p>
        </w:tc>
      </w:tr>
      <w:tr w:rsidR="00311677" w14:paraId="698785B3" w14:textId="77777777">
        <w:trPr>
          <w:trHeight w:val="498"/>
          <w:jc w:val="center"/>
        </w:trPr>
        <w:tc>
          <w:tcPr>
            <w:tcW w:w="1012" w:type="dxa"/>
            <w:vMerge/>
            <w:tcBorders>
              <w:left w:val="single" w:sz="4" w:space="0" w:color="auto"/>
              <w:right w:val="single" w:sz="4" w:space="0" w:color="auto"/>
            </w:tcBorders>
            <w:vAlign w:val="center"/>
          </w:tcPr>
          <w:p w14:paraId="5177508C"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959DC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w:t>
            </w:r>
          </w:p>
        </w:tc>
        <w:tc>
          <w:tcPr>
            <w:tcW w:w="2551" w:type="dxa"/>
            <w:tcBorders>
              <w:top w:val="nil"/>
              <w:left w:val="nil"/>
              <w:bottom w:val="single" w:sz="4" w:space="0" w:color="auto"/>
              <w:right w:val="single" w:sz="4" w:space="0" w:color="auto"/>
            </w:tcBorders>
            <w:shd w:val="clear" w:color="auto" w:fill="auto"/>
            <w:noWrap/>
            <w:vAlign w:val="center"/>
          </w:tcPr>
          <w:p w14:paraId="3765872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无线腰包发射机 </w:t>
            </w:r>
          </w:p>
        </w:tc>
        <w:tc>
          <w:tcPr>
            <w:tcW w:w="992" w:type="dxa"/>
            <w:tcBorders>
              <w:top w:val="nil"/>
              <w:left w:val="nil"/>
              <w:bottom w:val="single" w:sz="4" w:space="0" w:color="auto"/>
              <w:right w:val="single" w:sz="4" w:space="0" w:color="auto"/>
            </w:tcBorders>
            <w:shd w:val="clear" w:color="auto" w:fill="auto"/>
            <w:noWrap/>
            <w:vAlign w:val="center"/>
          </w:tcPr>
          <w:p w14:paraId="4CFFF0A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851" w:type="dxa"/>
            <w:tcBorders>
              <w:top w:val="nil"/>
              <w:left w:val="nil"/>
              <w:bottom w:val="single" w:sz="4" w:space="0" w:color="auto"/>
              <w:right w:val="single" w:sz="4" w:space="0" w:color="auto"/>
            </w:tcBorders>
            <w:shd w:val="clear" w:color="auto" w:fill="auto"/>
            <w:noWrap/>
            <w:vAlign w:val="center"/>
          </w:tcPr>
          <w:p w14:paraId="11C0746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F3DD08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2174DD3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3500</w:t>
            </w:r>
          </w:p>
        </w:tc>
        <w:tc>
          <w:tcPr>
            <w:tcW w:w="1134" w:type="dxa"/>
            <w:tcBorders>
              <w:top w:val="nil"/>
              <w:left w:val="nil"/>
              <w:bottom w:val="single" w:sz="4" w:space="0" w:color="auto"/>
              <w:right w:val="single" w:sz="4" w:space="0" w:color="auto"/>
            </w:tcBorders>
            <w:vAlign w:val="center"/>
          </w:tcPr>
          <w:p w14:paraId="1B56BC6E" w14:textId="77777777" w:rsidR="00311677" w:rsidRDefault="00FF2F6F">
            <w:pPr>
              <w:jc w:val="center"/>
              <w:rPr>
                <w:rFonts w:ascii="宋体" w:hAnsi="宋体" w:cs="宋体"/>
                <w:color w:val="000000"/>
                <w:szCs w:val="21"/>
              </w:rPr>
            </w:pPr>
            <w:r>
              <w:rPr>
                <w:rFonts w:hint="eastAsia"/>
                <w:color w:val="000000"/>
                <w:szCs w:val="21"/>
              </w:rPr>
              <w:t>17500</w:t>
            </w:r>
          </w:p>
        </w:tc>
      </w:tr>
      <w:tr w:rsidR="00311677" w14:paraId="2C4CD7B3" w14:textId="77777777">
        <w:trPr>
          <w:trHeight w:val="498"/>
          <w:jc w:val="center"/>
        </w:trPr>
        <w:tc>
          <w:tcPr>
            <w:tcW w:w="1012" w:type="dxa"/>
            <w:vMerge/>
            <w:tcBorders>
              <w:left w:val="single" w:sz="4" w:space="0" w:color="auto"/>
              <w:right w:val="single" w:sz="4" w:space="0" w:color="auto"/>
            </w:tcBorders>
            <w:vAlign w:val="center"/>
          </w:tcPr>
          <w:p w14:paraId="0F2117A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394D2D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31</w:t>
            </w:r>
          </w:p>
        </w:tc>
        <w:tc>
          <w:tcPr>
            <w:tcW w:w="2551" w:type="dxa"/>
            <w:tcBorders>
              <w:top w:val="nil"/>
              <w:left w:val="nil"/>
              <w:bottom w:val="single" w:sz="4" w:space="0" w:color="auto"/>
              <w:right w:val="single" w:sz="4" w:space="0" w:color="auto"/>
            </w:tcBorders>
            <w:shd w:val="clear" w:color="auto" w:fill="auto"/>
            <w:noWrap/>
            <w:vAlign w:val="center"/>
          </w:tcPr>
          <w:p w14:paraId="7F69109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无线领夹话筒 </w:t>
            </w:r>
          </w:p>
        </w:tc>
        <w:tc>
          <w:tcPr>
            <w:tcW w:w="992" w:type="dxa"/>
            <w:tcBorders>
              <w:top w:val="nil"/>
              <w:left w:val="nil"/>
              <w:bottom w:val="single" w:sz="4" w:space="0" w:color="auto"/>
              <w:right w:val="single" w:sz="4" w:space="0" w:color="auto"/>
            </w:tcBorders>
            <w:shd w:val="clear" w:color="auto" w:fill="auto"/>
            <w:noWrap/>
            <w:vAlign w:val="center"/>
          </w:tcPr>
          <w:p w14:paraId="7CAD66A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851" w:type="dxa"/>
            <w:tcBorders>
              <w:top w:val="nil"/>
              <w:left w:val="nil"/>
              <w:bottom w:val="single" w:sz="4" w:space="0" w:color="auto"/>
              <w:right w:val="single" w:sz="4" w:space="0" w:color="auto"/>
            </w:tcBorders>
            <w:shd w:val="clear" w:color="auto" w:fill="auto"/>
            <w:noWrap/>
            <w:vAlign w:val="center"/>
          </w:tcPr>
          <w:p w14:paraId="234949E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4DA3EB6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248B47E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2400</w:t>
            </w:r>
          </w:p>
        </w:tc>
        <w:tc>
          <w:tcPr>
            <w:tcW w:w="1134" w:type="dxa"/>
            <w:tcBorders>
              <w:top w:val="nil"/>
              <w:left w:val="nil"/>
              <w:bottom w:val="single" w:sz="4" w:space="0" w:color="auto"/>
              <w:right w:val="single" w:sz="4" w:space="0" w:color="auto"/>
            </w:tcBorders>
            <w:vAlign w:val="center"/>
          </w:tcPr>
          <w:p w14:paraId="0E534A0F" w14:textId="77777777" w:rsidR="00311677" w:rsidRDefault="00FF2F6F">
            <w:pPr>
              <w:jc w:val="center"/>
              <w:rPr>
                <w:rFonts w:ascii="宋体" w:hAnsi="宋体" w:cs="宋体"/>
                <w:color w:val="000000"/>
                <w:szCs w:val="21"/>
              </w:rPr>
            </w:pPr>
            <w:r>
              <w:rPr>
                <w:rFonts w:hint="eastAsia"/>
                <w:color w:val="000000"/>
                <w:szCs w:val="21"/>
              </w:rPr>
              <w:t>12000</w:t>
            </w:r>
          </w:p>
        </w:tc>
      </w:tr>
      <w:tr w:rsidR="00311677" w14:paraId="3D0EE244" w14:textId="77777777">
        <w:trPr>
          <w:trHeight w:val="498"/>
          <w:jc w:val="center"/>
        </w:trPr>
        <w:tc>
          <w:tcPr>
            <w:tcW w:w="1012" w:type="dxa"/>
            <w:vMerge/>
            <w:tcBorders>
              <w:left w:val="single" w:sz="4" w:space="0" w:color="auto"/>
              <w:right w:val="single" w:sz="4" w:space="0" w:color="auto"/>
            </w:tcBorders>
            <w:vAlign w:val="center"/>
          </w:tcPr>
          <w:p w14:paraId="1AFBB4F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55B01E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w:t>
            </w:r>
          </w:p>
        </w:tc>
        <w:tc>
          <w:tcPr>
            <w:tcW w:w="2551" w:type="dxa"/>
            <w:tcBorders>
              <w:top w:val="nil"/>
              <w:left w:val="nil"/>
              <w:bottom w:val="single" w:sz="4" w:space="0" w:color="auto"/>
              <w:right w:val="single" w:sz="4" w:space="0" w:color="auto"/>
            </w:tcBorders>
            <w:shd w:val="clear" w:color="auto" w:fill="auto"/>
            <w:noWrap/>
            <w:vAlign w:val="center"/>
          </w:tcPr>
          <w:p w14:paraId="4F6523B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发言发射设备 </w:t>
            </w:r>
          </w:p>
        </w:tc>
        <w:tc>
          <w:tcPr>
            <w:tcW w:w="992" w:type="dxa"/>
            <w:tcBorders>
              <w:top w:val="nil"/>
              <w:left w:val="nil"/>
              <w:bottom w:val="single" w:sz="4" w:space="0" w:color="auto"/>
              <w:right w:val="single" w:sz="4" w:space="0" w:color="auto"/>
            </w:tcBorders>
            <w:shd w:val="clear" w:color="auto" w:fill="auto"/>
            <w:noWrap/>
            <w:vAlign w:val="center"/>
          </w:tcPr>
          <w:p w14:paraId="76189FD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851" w:type="dxa"/>
            <w:tcBorders>
              <w:top w:val="nil"/>
              <w:left w:val="nil"/>
              <w:bottom w:val="single" w:sz="4" w:space="0" w:color="auto"/>
              <w:right w:val="single" w:sz="4" w:space="0" w:color="auto"/>
            </w:tcBorders>
            <w:shd w:val="clear" w:color="auto" w:fill="auto"/>
            <w:noWrap/>
            <w:vAlign w:val="center"/>
          </w:tcPr>
          <w:p w14:paraId="29B8CBF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175292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6B9A5D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B1D45E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19094333" w14:textId="77777777">
        <w:trPr>
          <w:trHeight w:val="498"/>
          <w:jc w:val="center"/>
        </w:trPr>
        <w:tc>
          <w:tcPr>
            <w:tcW w:w="1012" w:type="dxa"/>
            <w:vMerge/>
            <w:tcBorders>
              <w:left w:val="single" w:sz="4" w:space="0" w:color="auto"/>
              <w:right w:val="single" w:sz="4" w:space="0" w:color="auto"/>
            </w:tcBorders>
            <w:vAlign w:val="center"/>
          </w:tcPr>
          <w:p w14:paraId="7F0B2B82"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A910E2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33</w:t>
            </w:r>
          </w:p>
        </w:tc>
        <w:tc>
          <w:tcPr>
            <w:tcW w:w="2551" w:type="dxa"/>
            <w:tcBorders>
              <w:top w:val="nil"/>
              <w:left w:val="nil"/>
              <w:bottom w:val="single" w:sz="4" w:space="0" w:color="auto"/>
              <w:right w:val="single" w:sz="4" w:space="0" w:color="auto"/>
            </w:tcBorders>
            <w:shd w:val="clear" w:color="auto" w:fill="auto"/>
            <w:noWrap/>
            <w:vAlign w:val="center"/>
          </w:tcPr>
          <w:p w14:paraId="59D854E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无源天线 </w:t>
            </w:r>
          </w:p>
        </w:tc>
        <w:tc>
          <w:tcPr>
            <w:tcW w:w="992" w:type="dxa"/>
            <w:tcBorders>
              <w:top w:val="nil"/>
              <w:left w:val="nil"/>
              <w:bottom w:val="single" w:sz="4" w:space="0" w:color="auto"/>
              <w:right w:val="single" w:sz="4" w:space="0" w:color="auto"/>
            </w:tcBorders>
            <w:shd w:val="clear" w:color="auto" w:fill="auto"/>
            <w:noWrap/>
            <w:vAlign w:val="center"/>
          </w:tcPr>
          <w:p w14:paraId="5B3E8D0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9B5B86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B6F7C3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EFC2F8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BB9269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32299A0F" w14:textId="77777777">
        <w:trPr>
          <w:trHeight w:val="498"/>
          <w:jc w:val="center"/>
        </w:trPr>
        <w:tc>
          <w:tcPr>
            <w:tcW w:w="1012" w:type="dxa"/>
            <w:vMerge/>
            <w:tcBorders>
              <w:left w:val="single" w:sz="4" w:space="0" w:color="auto"/>
              <w:right w:val="single" w:sz="4" w:space="0" w:color="auto"/>
            </w:tcBorders>
            <w:vAlign w:val="center"/>
          </w:tcPr>
          <w:p w14:paraId="1363A9B0"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71717437"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（四）智能信息调度系统</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4536C"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7781305F" w14:textId="77777777" w:rsidR="00311677" w:rsidRDefault="00311677">
            <w:pPr>
              <w:widowControl/>
              <w:jc w:val="center"/>
              <w:rPr>
                <w:rFonts w:asciiTheme="minorEastAsia" w:eastAsiaTheme="minorEastAsia" w:hAnsiTheme="minorEastAsia" w:cs="宋体"/>
                <w:bCs/>
                <w:kern w:val="0"/>
                <w:szCs w:val="21"/>
              </w:rPr>
            </w:pPr>
          </w:p>
        </w:tc>
      </w:tr>
      <w:tr w:rsidR="00311677" w14:paraId="5BB5A4F1" w14:textId="77777777">
        <w:trPr>
          <w:trHeight w:val="498"/>
          <w:jc w:val="center"/>
        </w:trPr>
        <w:tc>
          <w:tcPr>
            <w:tcW w:w="1012" w:type="dxa"/>
            <w:vMerge/>
            <w:tcBorders>
              <w:left w:val="single" w:sz="4" w:space="0" w:color="auto"/>
              <w:right w:val="single" w:sz="4" w:space="0" w:color="auto"/>
            </w:tcBorders>
            <w:vAlign w:val="center"/>
          </w:tcPr>
          <w:p w14:paraId="0107FA82"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A22048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34</w:t>
            </w:r>
          </w:p>
        </w:tc>
        <w:tc>
          <w:tcPr>
            <w:tcW w:w="2551" w:type="dxa"/>
            <w:tcBorders>
              <w:top w:val="nil"/>
              <w:left w:val="nil"/>
              <w:bottom w:val="single" w:sz="4" w:space="0" w:color="auto"/>
              <w:right w:val="single" w:sz="4" w:space="0" w:color="auto"/>
            </w:tcBorders>
            <w:shd w:val="clear" w:color="auto" w:fill="auto"/>
            <w:noWrap/>
            <w:vAlign w:val="center"/>
          </w:tcPr>
          <w:p w14:paraId="7614647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调度控制主机 </w:t>
            </w:r>
          </w:p>
        </w:tc>
        <w:tc>
          <w:tcPr>
            <w:tcW w:w="992" w:type="dxa"/>
            <w:tcBorders>
              <w:top w:val="nil"/>
              <w:left w:val="nil"/>
              <w:bottom w:val="single" w:sz="4" w:space="0" w:color="auto"/>
              <w:right w:val="single" w:sz="4" w:space="0" w:color="auto"/>
            </w:tcBorders>
            <w:shd w:val="clear" w:color="auto" w:fill="auto"/>
            <w:noWrap/>
            <w:vAlign w:val="center"/>
          </w:tcPr>
          <w:p w14:paraId="075F222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67AD15A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624239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63776BF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14400</w:t>
            </w:r>
          </w:p>
        </w:tc>
        <w:tc>
          <w:tcPr>
            <w:tcW w:w="1134" w:type="dxa"/>
            <w:tcBorders>
              <w:top w:val="nil"/>
              <w:left w:val="nil"/>
              <w:bottom w:val="single" w:sz="4" w:space="0" w:color="auto"/>
              <w:right w:val="single" w:sz="4" w:space="0" w:color="auto"/>
            </w:tcBorders>
            <w:vAlign w:val="center"/>
          </w:tcPr>
          <w:p w14:paraId="7774ED04" w14:textId="77777777" w:rsidR="00311677" w:rsidRDefault="00FF2F6F">
            <w:pPr>
              <w:jc w:val="center"/>
              <w:rPr>
                <w:rFonts w:ascii="宋体" w:hAnsi="宋体" w:cs="宋体"/>
                <w:color w:val="000000"/>
                <w:szCs w:val="21"/>
              </w:rPr>
            </w:pPr>
            <w:r>
              <w:rPr>
                <w:rFonts w:hint="eastAsia"/>
                <w:color w:val="000000"/>
                <w:szCs w:val="21"/>
              </w:rPr>
              <w:t>86400</w:t>
            </w:r>
          </w:p>
        </w:tc>
      </w:tr>
      <w:tr w:rsidR="00311677" w14:paraId="49060594" w14:textId="77777777">
        <w:trPr>
          <w:trHeight w:val="498"/>
          <w:jc w:val="center"/>
        </w:trPr>
        <w:tc>
          <w:tcPr>
            <w:tcW w:w="1012" w:type="dxa"/>
            <w:vMerge/>
            <w:tcBorders>
              <w:left w:val="single" w:sz="4" w:space="0" w:color="auto"/>
              <w:right w:val="single" w:sz="4" w:space="0" w:color="auto"/>
            </w:tcBorders>
            <w:vAlign w:val="center"/>
          </w:tcPr>
          <w:p w14:paraId="6285A05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B6628C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w:t>
            </w:r>
          </w:p>
        </w:tc>
        <w:tc>
          <w:tcPr>
            <w:tcW w:w="2551" w:type="dxa"/>
            <w:tcBorders>
              <w:top w:val="nil"/>
              <w:left w:val="nil"/>
              <w:bottom w:val="single" w:sz="4" w:space="0" w:color="auto"/>
              <w:right w:val="single" w:sz="4" w:space="0" w:color="auto"/>
            </w:tcBorders>
            <w:shd w:val="clear" w:color="auto" w:fill="auto"/>
            <w:noWrap/>
            <w:vAlign w:val="center"/>
          </w:tcPr>
          <w:p w14:paraId="5937A3C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 </w:t>
            </w:r>
          </w:p>
        </w:tc>
        <w:tc>
          <w:tcPr>
            <w:tcW w:w="992" w:type="dxa"/>
            <w:tcBorders>
              <w:top w:val="nil"/>
              <w:left w:val="nil"/>
              <w:bottom w:val="single" w:sz="4" w:space="0" w:color="auto"/>
              <w:right w:val="single" w:sz="4" w:space="0" w:color="auto"/>
            </w:tcBorders>
            <w:shd w:val="clear" w:color="auto" w:fill="auto"/>
            <w:noWrap/>
            <w:vAlign w:val="center"/>
          </w:tcPr>
          <w:p w14:paraId="4692CD5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08DBE6A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72C9E6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05C5104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17400</w:t>
            </w:r>
          </w:p>
        </w:tc>
        <w:tc>
          <w:tcPr>
            <w:tcW w:w="1134" w:type="dxa"/>
            <w:tcBorders>
              <w:top w:val="nil"/>
              <w:left w:val="nil"/>
              <w:bottom w:val="single" w:sz="4" w:space="0" w:color="auto"/>
              <w:right w:val="single" w:sz="4" w:space="0" w:color="auto"/>
            </w:tcBorders>
            <w:vAlign w:val="center"/>
          </w:tcPr>
          <w:p w14:paraId="740D9B26" w14:textId="77777777" w:rsidR="00311677" w:rsidRDefault="00FF2F6F">
            <w:pPr>
              <w:jc w:val="center"/>
              <w:rPr>
                <w:rFonts w:ascii="宋体" w:hAnsi="宋体" w:cs="宋体"/>
                <w:color w:val="000000"/>
                <w:szCs w:val="21"/>
              </w:rPr>
            </w:pPr>
            <w:r>
              <w:rPr>
                <w:rFonts w:hint="eastAsia"/>
                <w:color w:val="000000"/>
                <w:szCs w:val="21"/>
              </w:rPr>
              <w:t>104400</w:t>
            </w:r>
          </w:p>
        </w:tc>
      </w:tr>
      <w:tr w:rsidR="00311677" w14:paraId="309BBBA7" w14:textId="77777777">
        <w:trPr>
          <w:trHeight w:val="498"/>
          <w:jc w:val="center"/>
        </w:trPr>
        <w:tc>
          <w:tcPr>
            <w:tcW w:w="1012" w:type="dxa"/>
            <w:vMerge/>
            <w:tcBorders>
              <w:left w:val="single" w:sz="4" w:space="0" w:color="auto"/>
              <w:right w:val="single" w:sz="4" w:space="0" w:color="auto"/>
            </w:tcBorders>
            <w:vAlign w:val="center"/>
          </w:tcPr>
          <w:p w14:paraId="0710D383"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B8F0CC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36</w:t>
            </w:r>
          </w:p>
        </w:tc>
        <w:tc>
          <w:tcPr>
            <w:tcW w:w="2551" w:type="dxa"/>
            <w:tcBorders>
              <w:top w:val="nil"/>
              <w:left w:val="nil"/>
              <w:bottom w:val="single" w:sz="4" w:space="0" w:color="auto"/>
              <w:right w:val="single" w:sz="4" w:space="0" w:color="auto"/>
            </w:tcBorders>
            <w:shd w:val="clear" w:color="auto" w:fill="auto"/>
            <w:noWrap/>
            <w:vAlign w:val="center"/>
          </w:tcPr>
          <w:p w14:paraId="29E9ED0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有线操控终端供电模块 </w:t>
            </w:r>
          </w:p>
        </w:tc>
        <w:tc>
          <w:tcPr>
            <w:tcW w:w="992" w:type="dxa"/>
            <w:tcBorders>
              <w:top w:val="nil"/>
              <w:left w:val="nil"/>
              <w:bottom w:val="single" w:sz="4" w:space="0" w:color="auto"/>
              <w:right w:val="single" w:sz="4" w:space="0" w:color="auto"/>
            </w:tcBorders>
            <w:shd w:val="clear" w:color="auto" w:fill="auto"/>
            <w:noWrap/>
            <w:vAlign w:val="center"/>
          </w:tcPr>
          <w:p w14:paraId="0E3640D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52624D2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20368AD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677A14E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640</w:t>
            </w:r>
          </w:p>
        </w:tc>
        <w:tc>
          <w:tcPr>
            <w:tcW w:w="1134" w:type="dxa"/>
            <w:tcBorders>
              <w:top w:val="nil"/>
              <w:left w:val="nil"/>
              <w:bottom w:val="single" w:sz="4" w:space="0" w:color="auto"/>
              <w:right w:val="single" w:sz="4" w:space="0" w:color="auto"/>
            </w:tcBorders>
            <w:vAlign w:val="center"/>
          </w:tcPr>
          <w:p w14:paraId="517FD859" w14:textId="77777777" w:rsidR="00311677" w:rsidRDefault="00FF2F6F">
            <w:pPr>
              <w:jc w:val="center"/>
              <w:rPr>
                <w:rFonts w:ascii="宋体" w:hAnsi="宋体" w:cs="宋体"/>
                <w:color w:val="000000"/>
                <w:szCs w:val="21"/>
              </w:rPr>
            </w:pPr>
            <w:r>
              <w:rPr>
                <w:rFonts w:hint="eastAsia"/>
                <w:color w:val="000000"/>
                <w:szCs w:val="21"/>
              </w:rPr>
              <w:t>3840</w:t>
            </w:r>
          </w:p>
        </w:tc>
      </w:tr>
      <w:tr w:rsidR="00311677" w14:paraId="68193DC4" w14:textId="77777777">
        <w:trPr>
          <w:trHeight w:val="498"/>
          <w:jc w:val="center"/>
        </w:trPr>
        <w:tc>
          <w:tcPr>
            <w:tcW w:w="1012" w:type="dxa"/>
            <w:vMerge/>
            <w:tcBorders>
              <w:left w:val="single" w:sz="4" w:space="0" w:color="auto"/>
              <w:right w:val="single" w:sz="4" w:space="0" w:color="auto"/>
            </w:tcBorders>
            <w:vAlign w:val="center"/>
          </w:tcPr>
          <w:p w14:paraId="617AD008"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F8B9EF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w:t>
            </w:r>
          </w:p>
        </w:tc>
        <w:tc>
          <w:tcPr>
            <w:tcW w:w="2551" w:type="dxa"/>
            <w:tcBorders>
              <w:top w:val="nil"/>
              <w:left w:val="nil"/>
              <w:bottom w:val="single" w:sz="4" w:space="0" w:color="auto"/>
              <w:right w:val="single" w:sz="4" w:space="0" w:color="auto"/>
            </w:tcBorders>
            <w:shd w:val="clear" w:color="auto" w:fill="auto"/>
            <w:noWrap/>
            <w:vAlign w:val="center"/>
          </w:tcPr>
          <w:p w14:paraId="6A5F592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控制模块 </w:t>
            </w:r>
          </w:p>
        </w:tc>
        <w:tc>
          <w:tcPr>
            <w:tcW w:w="992" w:type="dxa"/>
            <w:tcBorders>
              <w:top w:val="nil"/>
              <w:left w:val="nil"/>
              <w:bottom w:val="single" w:sz="4" w:space="0" w:color="auto"/>
              <w:right w:val="single" w:sz="4" w:space="0" w:color="auto"/>
            </w:tcBorders>
            <w:shd w:val="clear" w:color="auto" w:fill="auto"/>
            <w:noWrap/>
            <w:vAlign w:val="center"/>
          </w:tcPr>
          <w:p w14:paraId="66ED0A8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851" w:type="dxa"/>
            <w:tcBorders>
              <w:top w:val="nil"/>
              <w:left w:val="nil"/>
              <w:bottom w:val="single" w:sz="4" w:space="0" w:color="auto"/>
              <w:right w:val="single" w:sz="4" w:space="0" w:color="auto"/>
            </w:tcBorders>
            <w:shd w:val="clear" w:color="auto" w:fill="auto"/>
            <w:noWrap/>
            <w:vAlign w:val="center"/>
          </w:tcPr>
          <w:p w14:paraId="2EBAE96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53995CB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3D862D0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2650</w:t>
            </w:r>
          </w:p>
        </w:tc>
        <w:tc>
          <w:tcPr>
            <w:tcW w:w="1134" w:type="dxa"/>
            <w:tcBorders>
              <w:top w:val="nil"/>
              <w:left w:val="nil"/>
              <w:bottom w:val="single" w:sz="4" w:space="0" w:color="auto"/>
              <w:right w:val="single" w:sz="4" w:space="0" w:color="auto"/>
            </w:tcBorders>
            <w:vAlign w:val="center"/>
          </w:tcPr>
          <w:p w14:paraId="5F7A0B88" w14:textId="77777777" w:rsidR="00311677" w:rsidRDefault="00FF2F6F">
            <w:pPr>
              <w:jc w:val="center"/>
              <w:rPr>
                <w:rFonts w:ascii="宋体" w:hAnsi="宋体" w:cs="宋体"/>
                <w:color w:val="000000"/>
                <w:szCs w:val="21"/>
              </w:rPr>
            </w:pPr>
            <w:r>
              <w:rPr>
                <w:rFonts w:hint="eastAsia"/>
                <w:color w:val="000000"/>
                <w:szCs w:val="21"/>
              </w:rPr>
              <w:t>18550</w:t>
            </w:r>
          </w:p>
        </w:tc>
      </w:tr>
      <w:tr w:rsidR="00311677" w14:paraId="4954B7C8" w14:textId="77777777">
        <w:trPr>
          <w:trHeight w:val="498"/>
          <w:jc w:val="center"/>
        </w:trPr>
        <w:tc>
          <w:tcPr>
            <w:tcW w:w="1012" w:type="dxa"/>
            <w:vMerge/>
            <w:tcBorders>
              <w:left w:val="single" w:sz="4" w:space="0" w:color="auto"/>
              <w:right w:val="single" w:sz="4" w:space="0" w:color="auto"/>
            </w:tcBorders>
            <w:vAlign w:val="center"/>
          </w:tcPr>
          <w:p w14:paraId="2B636E7B"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0923C3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w:t>
            </w:r>
          </w:p>
        </w:tc>
        <w:tc>
          <w:tcPr>
            <w:tcW w:w="2551" w:type="dxa"/>
            <w:tcBorders>
              <w:top w:val="nil"/>
              <w:left w:val="nil"/>
              <w:bottom w:val="single" w:sz="4" w:space="0" w:color="auto"/>
              <w:right w:val="single" w:sz="4" w:space="0" w:color="auto"/>
            </w:tcBorders>
            <w:shd w:val="clear" w:color="auto" w:fill="auto"/>
            <w:vAlign w:val="center"/>
          </w:tcPr>
          <w:p w14:paraId="251C505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业务调度控制程序 </w:t>
            </w:r>
          </w:p>
        </w:tc>
        <w:tc>
          <w:tcPr>
            <w:tcW w:w="992" w:type="dxa"/>
            <w:tcBorders>
              <w:top w:val="nil"/>
              <w:left w:val="nil"/>
              <w:bottom w:val="single" w:sz="4" w:space="0" w:color="auto"/>
              <w:right w:val="single" w:sz="4" w:space="0" w:color="auto"/>
            </w:tcBorders>
            <w:shd w:val="clear" w:color="auto" w:fill="auto"/>
            <w:noWrap/>
            <w:vAlign w:val="center"/>
          </w:tcPr>
          <w:p w14:paraId="4A43BF7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24156DE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套</w:t>
            </w:r>
          </w:p>
        </w:tc>
        <w:tc>
          <w:tcPr>
            <w:tcW w:w="1134" w:type="dxa"/>
            <w:tcBorders>
              <w:top w:val="nil"/>
              <w:left w:val="nil"/>
              <w:bottom w:val="single" w:sz="4" w:space="0" w:color="auto"/>
              <w:right w:val="single" w:sz="4" w:space="0" w:color="auto"/>
            </w:tcBorders>
            <w:shd w:val="clear" w:color="auto" w:fill="auto"/>
            <w:noWrap/>
            <w:vAlign w:val="center"/>
          </w:tcPr>
          <w:p w14:paraId="65272FA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2B5C24F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902BE8C"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311677" w14:paraId="600FD60F" w14:textId="77777777">
        <w:trPr>
          <w:trHeight w:val="498"/>
          <w:jc w:val="center"/>
        </w:trPr>
        <w:tc>
          <w:tcPr>
            <w:tcW w:w="1012" w:type="dxa"/>
            <w:vMerge/>
            <w:tcBorders>
              <w:left w:val="single" w:sz="4" w:space="0" w:color="auto"/>
              <w:right w:val="single" w:sz="4" w:space="0" w:color="auto"/>
            </w:tcBorders>
            <w:vAlign w:val="center"/>
          </w:tcPr>
          <w:p w14:paraId="521B52F7"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7D4AA95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（五）媒体发布系统</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05A9C"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09B0D609" w14:textId="77777777" w:rsidR="00311677" w:rsidRDefault="00311677">
            <w:pPr>
              <w:widowControl/>
              <w:jc w:val="center"/>
              <w:rPr>
                <w:rFonts w:asciiTheme="minorEastAsia" w:eastAsiaTheme="minorEastAsia" w:hAnsiTheme="minorEastAsia" w:cs="宋体"/>
                <w:bCs/>
                <w:kern w:val="0"/>
                <w:szCs w:val="21"/>
              </w:rPr>
            </w:pPr>
          </w:p>
        </w:tc>
      </w:tr>
      <w:tr w:rsidR="00311677" w14:paraId="3854FAC7" w14:textId="77777777">
        <w:trPr>
          <w:trHeight w:val="498"/>
          <w:jc w:val="center"/>
        </w:trPr>
        <w:tc>
          <w:tcPr>
            <w:tcW w:w="1012" w:type="dxa"/>
            <w:vMerge/>
            <w:tcBorders>
              <w:left w:val="single" w:sz="4" w:space="0" w:color="auto"/>
              <w:right w:val="single" w:sz="4" w:space="0" w:color="auto"/>
            </w:tcBorders>
            <w:vAlign w:val="center"/>
          </w:tcPr>
          <w:p w14:paraId="5A93DF8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5F3355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39</w:t>
            </w:r>
          </w:p>
        </w:tc>
        <w:tc>
          <w:tcPr>
            <w:tcW w:w="2551" w:type="dxa"/>
            <w:tcBorders>
              <w:top w:val="nil"/>
              <w:left w:val="nil"/>
              <w:bottom w:val="single" w:sz="4" w:space="0" w:color="auto"/>
              <w:right w:val="single" w:sz="4" w:space="0" w:color="auto"/>
            </w:tcBorders>
            <w:shd w:val="clear" w:color="auto" w:fill="auto"/>
            <w:noWrap/>
            <w:vAlign w:val="center"/>
          </w:tcPr>
          <w:p w14:paraId="0E51B7F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数字媒体播放器 </w:t>
            </w:r>
          </w:p>
        </w:tc>
        <w:tc>
          <w:tcPr>
            <w:tcW w:w="992" w:type="dxa"/>
            <w:tcBorders>
              <w:top w:val="nil"/>
              <w:left w:val="nil"/>
              <w:bottom w:val="single" w:sz="4" w:space="0" w:color="auto"/>
              <w:right w:val="single" w:sz="4" w:space="0" w:color="auto"/>
            </w:tcBorders>
            <w:shd w:val="clear" w:color="auto" w:fill="auto"/>
            <w:noWrap/>
            <w:vAlign w:val="center"/>
          </w:tcPr>
          <w:p w14:paraId="700AB66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851" w:type="dxa"/>
            <w:tcBorders>
              <w:top w:val="nil"/>
              <w:left w:val="nil"/>
              <w:bottom w:val="single" w:sz="4" w:space="0" w:color="auto"/>
              <w:right w:val="single" w:sz="4" w:space="0" w:color="auto"/>
            </w:tcBorders>
            <w:shd w:val="clear" w:color="auto" w:fill="auto"/>
            <w:noWrap/>
            <w:vAlign w:val="center"/>
          </w:tcPr>
          <w:p w14:paraId="6605429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2D7C64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允许进口</w:t>
            </w:r>
          </w:p>
        </w:tc>
        <w:tc>
          <w:tcPr>
            <w:tcW w:w="992" w:type="dxa"/>
            <w:tcBorders>
              <w:top w:val="nil"/>
              <w:left w:val="nil"/>
              <w:bottom w:val="single" w:sz="4" w:space="0" w:color="auto"/>
              <w:right w:val="single" w:sz="4" w:space="0" w:color="auto"/>
            </w:tcBorders>
            <w:shd w:val="clear" w:color="auto" w:fill="auto"/>
            <w:noWrap/>
            <w:vAlign w:val="center"/>
          </w:tcPr>
          <w:p w14:paraId="5ADDCF6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7500</w:t>
            </w:r>
          </w:p>
        </w:tc>
        <w:tc>
          <w:tcPr>
            <w:tcW w:w="1134" w:type="dxa"/>
            <w:tcBorders>
              <w:top w:val="nil"/>
              <w:left w:val="nil"/>
              <w:bottom w:val="single" w:sz="4" w:space="0" w:color="auto"/>
              <w:right w:val="single" w:sz="4" w:space="0" w:color="auto"/>
            </w:tcBorders>
            <w:vAlign w:val="center"/>
          </w:tcPr>
          <w:p w14:paraId="0A6AA552" w14:textId="77777777" w:rsidR="00311677" w:rsidRDefault="00FF2F6F">
            <w:pPr>
              <w:jc w:val="center"/>
              <w:rPr>
                <w:rFonts w:ascii="宋体" w:hAnsi="宋体" w:cs="宋体"/>
                <w:color w:val="000000"/>
                <w:szCs w:val="21"/>
              </w:rPr>
            </w:pPr>
            <w:r>
              <w:rPr>
                <w:rFonts w:hint="eastAsia"/>
                <w:color w:val="000000"/>
                <w:szCs w:val="21"/>
              </w:rPr>
              <w:t>37500</w:t>
            </w:r>
          </w:p>
        </w:tc>
      </w:tr>
      <w:tr w:rsidR="00311677" w14:paraId="09E75D44" w14:textId="77777777">
        <w:trPr>
          <w:trHeight w:val="498"/>
          <w:jc w:val="center"/>
        </w:trPr>
        <w:tc>
          <w:tcPr>
            <w:tcW w:w="1012" w:type="dxa"/>
            <w:vMerge/>
            <w:tcBorders>
              <w:left w:val="single" w:sz="4" w:space="0" w:color="auto"/>
              <w:right w:val="single" w:sz="4" w:space="0" w:color="auto"/>
            </w:tcBorders>
            <w:vAlign w:val="center"/>
          </w:tcPr>
          <w:p w14:paraId="2F2582C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D16E80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2551" w:type="dxa"/>
            <w:tcBorders>
              <w:top w:val="nil"/>
              <w:left w:val="nil"/>
              <w:bottom w:val="single" w:sz="4" w:space="0" w:color="auto"/>
              <w:right w:val="single" w:sz="4" w:space="0" w:color="auto"/>
            </w:tcBorders>
            <w:shd w:val="clear" w:color="auto" w:fill="auto"/>
            <w:noWrap/>
            <w:vAlign w:val="center"/>
          </w:tcPr>
          <w:p w14:paraId="02CF54C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数字媒体服务平台 </w:t>
            </w:r>
          </w:p>
        </w:tc>
        <w:tc>
          <w:tcPr>
            <w:tcW w:w="992" w:type="dxa"/>
            <w:tcBorders>
              <w:top w:val="nil"/>
              <w:left w:val="nil"/>
              <w:bottom w:val="single" w:sz="4" w:space="0" w:color="auto"/>
              <w:right w:val="single" w:sz="4" w:space="0" w:color="auto"/>
            </w:tcBorders>
            <w:shd w:val="clear" w:color="auto" w:fill="auto"/>
            <w:noWrap/>
            <w:vAlign w:val="center"/>
          </w:tcPr>
          <w:p w14:paraId="66F4AED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53E41F5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套</w:t>
            </w:r>
          </w:p>
        </w:tc>
        <w:tc>
          <w:tcPr>
            <w:tcW w:w="1134" w:type="dxa"/>
            <w:tcBorders>
              <w:top w:val="nil"/>
              <w:left w:val="nil"/>
              <w:bottom w:val="single" w:sz="4" w:space="0" w:color="auto"/>
              <w:right w:val="single" w:sz="4" w:space="0" w:color="auto"/>
            </w:tcBorders>
            <w:shd w:val="clear" w:color="auto" w:fill="auto"/>
            <w:noWrap/>
            <w:vAlign w:val="center"/>
          </w:tcPr>
          <w:p w14:paraId="7192FDA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2F1AFB71"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92CE203"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311677" w14:paraId="60695068" w14:textId="77777777">
        <w:trPr>
          <w:trHeight w:val="498"/>
          <w:jc w:val="center"/>
        </w:trPr>
        <w:tc>
          <w:tcPr>
            <w:tcW w:w="1012" w:type="dxa"/>
            <w:vMerge/>
            <w:tcBorders>
              <w:left w:val="single" w:sz="4" w:space="0" w:color="auto"/>
              <w:right w:val="single" w:sz="4" w:space="0" w:color="auto"/>
            </w:tcBorders>
            <w:vAlign w:val="center"/>
          </w:tcPr>
          <w:p w14:paraId="0BF1BAD2"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5398B7D8"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（六）辅助设备</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1C418"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1E5C9268" w14:textId="77777777" w:rsidR="00311677" w:rsidRDefault="00311677">
            <w:pPr>
              <w:widowControl/>
              <w:jc w:val="center"/>
              <w:rPr>
                <w:rFonts w:asciiTheme="minorEastAsia" w:eastAsiaTheme="minorEastAsia" w:hAnsiTheme="minorEastAsia" w:cs="宋体"/>
                <w:bCs/>
                <w:kern w:val="0"/>
                <w:szCs w:val="21"/>
              </w:rPr>
            </w:pPr>
          </w:p>
        </w:tc>
      </w:tr>
      <w:tr w:rsidR="00311677" w14:paraId="2FB0D1D7" w14:textId="77777777">
        <w:trPr>
          <w:trHeight w:val="498"/>
          <w:jc w:val="center"/>
        </w:trPr>
        <w:tc>
          <w:tcPr>
            <w:tcW w:w="1012" w:type="dxa"/>
            <w:vMerge/>
            <w:tcBorders>
              <w:left w:val="single" w:sz="4" w:space="0" w:color="auto"/>
              <w:right w:val="single" w:sz="4" w:space="0" w:color="auto"/>
            </w:tcBorders>
            <w:vAlign w:val="center"/>
          </w:tcPr>
          <w:p w14:paraId="433EA190"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4C8EDD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41</w:t>
            </w:r>
          </w:p>
        </w:tc>
        <w:tc>
          <w:tcPr>
            <w:tcW w:w="2551" w:type="dxa"/>
            <w:tcBorders>
              <w:top w:val="nil"/>
              <w:left w:val="nil"/>
              <w:bottom w:val="single" w:sz="4" w:space="0" w:color="auto"/>
              <w:right w:val="single" w:sz="4" w:space="0" w:color="auto"/>
            </w:tcBorders>
            <w:shd w:val="clear" w:color="auto" w:fill="auto"/>
            <w:noWrap/>
            <w:vAlign w:val="center"/>
          </w:tcPr>
          <w:p w14:paraId="3B59842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电源时序器 </w:t>
            </w:r>
          </w:p>
        </w:tc>
        <w:tc>
          <w:tcPr>
            <w:tcW w:w="992" w:type="dxa"/>
            <w:tcBorders>
              <w:top w:val="nil"/>
              <w:left w:val="nil"/>
              <w:bottom w:val="single" w:sz="4" w:space="0" w:color="auto"/>
              <w:right w:val="single" w:sz="4" w:space="0" w:color="auto"/>
            </w:tcBorders>
            <w:shd w:val="clear" w:color="auto" w:fill="auto"/>
            <w:noWrap/>
            <w:vAlign w:val="center"/>
          </w:tcPr>
          <w:p w14:paraId="7430DD8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11B092A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DF743D2"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1F1B4B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40AFB49D"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02097815" w14:textId="77777777">
        <w:trPr>
          <w:trHeight w:val="498"/>
          <w:jc w:val="center"/>
        </w:trPr>
        <w:tc>
          <w:tcPr>
            <w:tcW w:w="1012" w:type="dxa"/>
            <w:vMerge/>
            <w:tcBorders>
              <w:left w:val="single" w:sz="4" w:space="0" w:color="auto"/>
              <w:right w:val="single" w:sz="4" w:space="0" w:color="auto"/>
            </w:tcBorders>
            <w:vAlign w:val="center"/>
          </w:tcPr>
          <w:p w14:paraId="2D6EE0A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1AE0FD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w:t>
            </w:r>
          </w:p>
        </w:tc>
        <w:tc>
          <w:tcPr>
            <w:tcW w:w="2551" w:type="dxa"/>
            <w:tcBorders>
              <w:top w:val="nil"/>
              <w:left w:val="nil"/>
              <w:bottom w:val="single" w:sz="4" w:space="0" w:color="auto"/>
              <w:right w:val="single" w:sz="4" w:space="0" w:color="auto"/>
            </w:tcBorders>
            <w:shd w:val="clear" w:color="auto" w:fill="auto"/>
            <w:noWrap/>
            <w:vAlign w:val="center"/>
          </w:tcPr>
          <w:p w14:paraId="5DA2470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设备机柜 </w:t>
            </w:r>
          </w:p>
        </w:tc>
        <w:tc>
          <w:tcPr>
            <w:tcW w:w="992" w:type="dxa"/>
            <w:tcBorders>
              <w:top w:val="nil"/>
              <w:left w:val="nil"/>
              <w:bottom w:val="single" w:sz="4" w:space="0" w:color="auto"/>
              <w:right w:val="single" w:sz="4" w:space="0" w:color="auto"/>
            </w:tcBorders>
            <w:shd w:val="clear" w:color="auto" w:fill="auto"/>
            <w:noWrap/>
            <w:vAlign w:val="center"/>
          </w:tcPr>
          <w:p w14:paraId="358CB46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851" w:type="dxa"/>
            <w:tcBorders>
              <w:top w:val="nil"/>
              <w:left w:val="nil"/>
              <w:bottom w:val="single" w:sz="4" w:space="0" w:color="auto"/>
              <w:right w:val="single" w:sz="4" w:space="0" w:color="auto"/>
            </w:tcBorders>
            <w:shd w:val="clear" w:color="auto" w:fill="auto"/>
            <w:noWrap/>
            <w:vAlign w:val="center"/>
          </w:tcPr>
          <w:p w14:paraId="71F1EF3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69721CD7"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9C94FA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1B00A011"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7B489D95" w14:textId="77777777">
        <w:trPr>
          <w:trHeight w:val="498"/>
          <w:jc w:val="center"/>
        </w:trPr>
        <w:tc>
          <w:tcPr>
            <w:tcW w:w="1012" w:type="dxa"/>
            <w:vMerge/>
            <w:tcBorders>
              <w:left w:val="single" w:sz="4" w:space="0" w:color="auto"/>
              <w:right w:val="single" w:sz="4" w:space="0" w:color="auto"/>
            </w:tcBorders>
            <w:vAlign w:val="center"/>
          </w:tcPr>
          <w:p w14:paraId="4050712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912CA5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43</w:t>
            </w:r>
          </w:p>
        </w:tc>
        <w:tc>
          <w:tcPr>
            <w:tcW w:w="2551" w:type="dxa"/>
            <w:tcBorders>
              <w:top w:val="nil"/>
              <w:left w:val="nil"/>
              <w:bottom w:val="single" w:sz="4" w:space="0" w:color="auto"/>
              <w:right w:val="single" w:sz="4" w:space="0" w:color="auto"/>
            </w:tcBorders>
            <w:shd w:val="clear" w:color="auto" w:fill="auto"/>
            <w:noWrap/>
            <w:vAlign w:val="center"/>
          </w:tcPr>
          <w:p w14:paraId="10E9CAF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监控摄像采集设备 </w:t>
            </w:r>
          </w:p>
        </w:tc>
        <w:tc>
          <w:tcPr>
            <w:tcW w:w="992" w:type="dxa"/>
            <w:tcBorders>
              <w:top w:val="nil"/>
              <w:left w:val="nil"/>
              <w:bottom w:val="single" w:sz="4" w:space="0" w:color="auto"/>
              <w:right w:val="single" w:sz="4" w:space="0" w:color="auto"/>
            </w:tcBorders>
            <w:shd w:val="clear" w:color="auto" w:fill="auto"/>
            <w:noWrap/>
            <w:vAlign w:val="center"/>
          </w:tcPr>
          <w:p w14:paraId="741C51A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851" w:type="dxa"/>
            <w:tcBorders>
              <w:top w:val="nil"/>
              <w:left w:val="nil"/>
              <w:bottom w:val="single" w:sz="4" w:space="0" w:color="auto"/>
              <w:right w:val="single" w:sz="4" w:space="0" w:color="auto"/>
            </w:tcBorders>
            <w:shd w:val="clear" w:color="auto" w:fill="auto"/>
            <w:noWrap/>
            <w:vAlign w:val="center"/>
          </w:tcPr>
          <w:p w14:paraId="7D74568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328F03B"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494EA4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5FEBFCA8"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686E5878" w14:textId="77777777">
        <w:trPr>
          <w:trHeight w:val="498"/>
          <w:jc w:val="center"/>
        </w:trPr>
        <w:tc>
          <w:tcPr>
            <w:tcW w:w="1012" w:type="dxa"/>
            <w:vMerge/>
            <w:tcBorders>
              <w:left w:val="single" w:sz="4" w:space="0" w:color="auto"/>
              <w:right w:val="single" w:sz="4" w:space="0" w:color="auto"/>
            </w:tcBorders>
            <w:vAlign w:val="center"/>
          </w:tcPr>
          <w:p w14:paraId="2BD25431"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EF4A76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2551" w:type="dxa"/>
            <w:tcBorders>
              <w:top w:val="nil"/>
              <w:left w:val="nil"/>
              <w:bottom w:val="single" w:sz="4" w:space="0" w:color="auto"/>
              <w:right w:val="single" w:sz="4" w:space="0" w:color="auto"/>
            </w:tcBorders>
            <w:shd w:val="clear" w:color="auto" w:fill="auto"/>
            <w:vAlign w:val="center"/>
          </w:tcPr>
          <w:p w14:paraId="4AC6FED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监控摄像存储设备 </w:t>
            </w:r>
          </w:p>
        </w:tc>
        <w:tc>
          <w:tcPr>
            <w:tcW w:w="992" w:type="dxa"/>
            <w:tcBorders>
              <w:top w:val="nil"/>
              <w:left w:val="nil"/>
              <w:bottom w:val="single" w:sz="4" w:space="0" w:color="auto"/>
              <w:right w:val="single" w:sz="4" w:space="0" w:color="auto"/>
            </w:tcBorders>
            <w:shd w:val="clear" w:color="auto" w:fill="auto"/>
            <w:noWrap/>
            <w:vAlign w:val="center"/>
          </w:tcPr>
          <w:p w14:paraId="4F2AA76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3265614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7651BD7A"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38DEE59C"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5A1B67EA"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63E58ECA" w14:textId="77777777">
        <w:trPr>
          <w:trHeight w:val="498"/>
          <w:jc w:val="center"/>
        </w:trPr>
        <w:tc>
          <w:tcPr>
            <w:tcW w:w="1012" w:type="dxa"/>
            <w:vMerge/>
            <w:tcBorders>
              <w:left w:val="single" w:sz="4" w:space="0" w:color="auto"/>
              <w:right w:val="single" w:sz="4" w:space="0" w:color="auto"/>
            </w:tcBorders>
            <w:vAlign w:val="center"/>
          </w:tcPr>
          <w:p w14:paraId="6C44D2F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75EA36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2551" w:type="dxa"/>
            <w:tcBorders>
              <w:top w:val="nil"/>
              <w:left w:val="nil"/>
              <w:bottom w:val="single" w:sz="4" w:space="0" w:color="auto"/>
              <w:right w:val="single" w:sz="4" w:space="0" w:color="auto"/>
            </w:tcBorders>
            <w:shd w:val="clear" w:color="auto" w:fill="auto"/>
            <w:vAlign w:val="center"/>
          </w:tcPr>
          <w:p w14:paraId="74B067E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信息接口盒 </w:t>
            </w:r>
          </w:p>
        </w:tc>
        <w:tc>
          <w:tcPr>
            <w:tcW w:w="992" w:type="dxa"/>
            <w:tcBorders>
              <w:top w:val="nil"/>
              <w:left w:val="nil"/>
              <w:bottom w:val="single" w:sz="4" w:space="0" w:color="auto"/>
              <w:right w:val="single" w:sz="4" w:space="0" w:color="auto"/>
            </w:tcBorders>
            <w:shd w:val="clear" w:color="auto" w:fill="auto"/>
            <w:noWrap/>
            <w:vAlign w:val="center"/>
          </w:tcPr>
          <w:p w14:paraId="2E9025C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851" w:type="dxa"/>
            <w:tcBorders>
              <w:top w:val="nil"/>
              <w:left w:val="nil"/>
              <w:bottom w:val="single" w:sz="4" w:space="0" w:color="auto"/>
              <w:right w:val="single" w:sz="4" w:space="0" w:color="auto"/>
            </w:tcBorders>
            <w:shd w:val="clear" w:color="auto" w:fill="auto"/>
            <w:noWrap/>
            <w:vAlign w:val="center"/>
          </w:tcPr>
          <w:p w14:paraId="6B05F0C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5DF2BF95"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4ACA77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2EA0A4F8"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5D49BA87" w14:textId="77777777">
        <w:trPr>
          <w:trHeight w:val="498"/>
          <w:jc w:val="center"/>
        </w:trPr>
        <w:tc>
          <w:tcPr>
            <w:tcW w:w="1012" w:type="dxa"/>
            <w:vMerge/>
            <w:tcBorders>
              <w:left w:val="single" w:sz="4" w:space="0" w:color="auto"/>
              <w:right w:val="single" w:sz="4" w:space="0" w:color="auto"/>
            </w:tcBorders>
            <w:vAlign w:val="center"/>
          </w:tcPr>
          <w:p w14:paraId="78A3CD4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F06D3D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w:t>
            </w:r>
          </w:p>
        </w:tc>
        <w:tc>
          <w:tcPr>
            <w:tcW w:w="2551" w:type="dxa"/>
            <w:tcBorders>
              <w:top w:val="nil"/>
              <w:left w:val="nil"/>
              <w:bottom w:val="single" w:sz="4" w:space="0" w:color="auto"/>
              <w:right w:val="single" w:sz="4" w:space="0" w:color="auto"/>
            </w:tcBorders>
            <w:shd w:val="clear" w:color="auto" w:fill="auto"/>
            <w:noWrap/>
            <w:vAlign w:val="center"/>
          </w:tcPr>
          <w:p w14:paraId="03FAB29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信号分配放大器2</w:t>
            </w:r>
          </w:p>
        </w:tc>
        <w:tc>
          <w:tcPr>
            <w:tcW w:w="992" w:type="dxa"/>
            <w:tcBorders>
              <w:top w:val="nil"/>
              <w:left w:val="nil"/>
              <w:bottom w:val="single" w:sz="4" w:space="0" w:color="auto"/>
              <w:right w:val="single" w:sz="4" w:space="0" w:color="auto"/>
            </w:tcBorders>
            <w:shd w:val="clear" w:color="auto" w:fill="auto"/>
            <w:noWrap/>
            <w:vAlign w:val="center"/>
          </w:tcPr>
          <w:p w14:paraId="43A2BEA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noWrap/>
            <w:vAlign w:val="center"/>
          </w:tcPr>
          <w:p w14:paraId="5579A89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3744CBF2" w14:textId="77777777" w:rsidR="00311677" w:rsidRDefault="00FF2F6F">
            <w:pPr>
              <w:widowControl/>
              <w:jc w:val="center"/>
              <w:rPr>
                <w:rFonts w:asciiTheme="minorEastAsia" w:eastAsiaTheme="minorEastAsia" w:hAnsiTheme="minorEastAsia" w:cs="宋体"/>
                <w:kern w:val="0"/>
                <w:szCs w:val="21"/>
                <w:lang w:eastAsia="zh-Hans"/>
              </w:rPr>
            </w:pPr>
            <w:r>
              <w:rPr>
                <w:rFonts w:asciiTheme="minorEastAsia" w:eastAsiaTheme="minorEastAsia" w:hAnsiTheme="minorEastAsia" w:cs="宋体" w:hint="eastAsia"/>
                <w:kern w:val="0"/>
                <w:szCs w:val="21"/>
              </w:rPr>
              <w:t>拒绝进口</w:t>
            </w:r>
          </w:p>
        </w:tc>
        <w:tc>
          <w:tcPr>
            <w:tcW w:w="992" w:type="dxa"/>
            <w:tcBorders>
              <w:top w:val="nil"/>
              <w:left w:val="nil"/>
              <w:bottom w:val="single" w:sz="4" w:space="0" w:color="auto"/>
              <w:right w:val="single" w:sz="4" w:space="0" w:color="auto"/>
            </w:tcBorders>
            <w:shd w:val="clear" w:color="auto" w:fill="auto"/>
            <w:noWrap/>
            <w:vAlign w:val="center"/>
          </w:tcPr>
          <w:p w14:paraId="6550D3C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68D8B94D"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6E2BA053" w14:textId="77777777">
        <w:trPr>
          <w:trHeight w:val="498"/>
          <w:jc w:val="center"/>
        </w:trPr>
        <w:tc>
          <w:tcPr>
            <w:tcW w:w="1012" w:type="dxa"/>
            <w:vMerge/>
            <w:tcBorders>
              <w:left w:val="single" w:sz="4" w:space="0" w:color="auto"/>
              <w:right w:val="single" w:sz="4" w:space="0" w:color="auto"/>
            </w:tcBorders>
            <w:vAlign w:val="center"/>
          </w:tcPr>
          <w:p w14:paraId="7085BB09"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5653AF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2551" w:type="dxa"/>
            <w:tcBorders>
              <w:top w:val="nil"/>
              <w:left w:val="nil"/>
              <w:bottom w:val="single" w:sz="4" w:space="0" w:color="auto"/>
              <w:right w:val="single" w:sz="4" w:space="0" w:color="auto"/>
            </w:tcBorders>
            <w:shd w:val="clear" w:color="auto" w:fill="auto"/>
            <w:noWrap/>
            <w:vAlign w:val="center"/>
          </w:tcPr>
          <w:p w14:paraId="2794B2F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视频采集卡 </w:t>
            </w:r>
          </w:p>
        </w:tc>
        <w:tc>
          <w:tcPr>
            <w:tcW w:w="992" w:type="dxa"/>
            <w:tcBorders>
              <w:top w:val="nil"/>
              <w:left w:val="nil"/>
              <w:bottom w:val="single" w:sz="4" w:space="0" w:color="auto"/>
              <w:right w:val="single" w:sz="4" w:space="0" w:color="auto"/>
            </w:tcBorders>
            <w:shd w:val="clear" w:color="auto" w:fill="auto"/>
            <w:noWrap/>
            <w:vAlign w:val="center"/>
          </w:tcPr>
          <w:p w14:paraId="0EA3346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851" w:type="dxa"/>
            <w:tcBorders>
              <w:top w:val="nil"/>
              <w:left w:val="nil"/>
              <w:bottom w:val="single" w:sz="4" w:space="0" w:color="auto"/>
              <w:right w:val="single" w:sz="4" w:space="0" w:color="auto"/>
            </w:tcBorders>
            <w:shd w:val="clear" w:color="auto" w:fill="auto"/>
            <w:vAlign w:val="center"/>
          </w:tcPr>
          <w:p w14:paraId="261F335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6020A45"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750B53B"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1E45932B"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4F353D3E" w14:textId="77777777">
        <w:trPr>
          <w:trHeight w:val="498"/>
          <w:jc w:val="center"/>
        </w:trPr>
        <w:tc>
          <w:tcPr>
            <w:tcW w:w="1012" w:type="dxa"/>
            <w:vMerge/>
            <w:tcBorders>
              <w:left w:val="single" w:sz="4" w:space="0" w:color="auto"/>
              <w:right w:val="single" w:sz="4" w:space="0" w:color="auto"/>
            </w:tcBorders>
            <w:vAlign w:val="center"/>
          </w:tcPr>
          <w:p w14:paraId="1AB289D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E5EAFF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48</w:t>
            </w:r>
          </w:p>
        </w:tc>
        <w:tc>
          <w:tcPr>
            <w:tcW w:w="2551" w:type="dxa"/>
            <w:tcBorders>
              <w:top w:val="nil"/>
              <w:left w:val="nil"/>
              <w:bottom w:val="single" w:sz="4" w:space="0" w:color="auto"/>
              <w:right w:val="single" w:sz="4" w:space="0" w:color="auto"/>
            </w:tcBorders>
            <w:shd w:val="clear" w:color="auto" w:fill="auto"/>
            <w:noWrap/>
            <w:vAlign w:val="center"/>
          </w:tcPr>
          <w:p w14:paraId="219216D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声卡 </w:t>
            </w:r>
          </w:p>
        </w:tc>
        <w:tc>
          <w:tcPr>
            <w:tcW w:w="992" w:type="dxa"/>
            <w:tcBorders>
              <w:top w:val="nil"/>
              <w:left w:val="nil"/>
              <w:bottom w:val="single" w:sz="4" w:space="0" w:color="auto"/>
              <w:right w:val="single" w:sz="4" w:space="0" w:color="auto"/>
            </w:tcBorders>
            <w:shd w:val="clear" w:color="auto" w:fill="auto"/>
            <w:noWrap/>
            <w:vAlign w:val="center"/>
          </w:tcPr>
          <w:p w14:paraId="7C82E3B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851" w:type="dxa"/>
            <w:tcBorders>
              <w:top w:val="nil"/>
              <w:left w:val="nil"/>
              <w:bottom w:val="single" w:sz="4" w:space="0" w:color="auto"/>
              <w:right w:val="single" w:sz="4" w:space="0" w:color="auto"/>
            </w:tcBorders>
            <w:shd w:val="clear" w:color="auto" w:fill="auto"/>
            <w:vAlign w:val="center"/>
          </w:tcPr>
          <w:p w14:paraId="446794E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54C7B064"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BC6C3B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634E558F"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576B27DF" w14:textId="77777777">
        <w:trPr>
          <w:trHeight w:val="498"/>
          <w:jc w:val="center"/>
        </w:trPr>
        <w:tc>
          <w:tcPr>
            <w:tcW w:w="1012" w:type="dxa"/>
            <w:vMerge/>
            <w:tcBorders>
              <w:left w:val="single" w:sz="4" w:space="0" w:color="auto"/>
              <w:right w:val="single" w:sz="4" w:space="0" w:color="auto"/>
            </w:tcBorders>
            <w:vAlign w:val="center"/>
          </w:tcPr>
          <w:p w14:paraId="487B5BC0"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F7BA1A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49</w:t>
            </w:r>
          </w:p>
        </w:tc>
        <w:tc>
          <w:tcPr>
            <w:tcW w:w="2551" w:type="dxa"/>
            <w:tcBorders>
              <w:top w:val="nil"/>
              <w:left w:val="nil"/>
              <w:bottom w:val="single" w:sz="4" w:space="0" w:color="auto"/>
              <w:right w:val="single" w:sz="4" w:space="0" w:color="auto"/>
            </w:tcBorders>
            <w:shd w:val="clear" w:color="auto" w:fill="auto"/>
            <w:vAlign w:val="center"/>
          </w:tcPr>
          <w:p w14:paraId="04F45EE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嵌入式LED平板柔光灯</w:t>
            </w:r>
          </w:p>
        </w:tc>
        <w:tc>
          <w:tcPr>
            <w:tcW w:w="992" w:type="dxa"/>
            <w:tcBorders>
              <w:top w:val="nil"/>
              <w:left w:val="nil"/>
              <w:bottom w:val="single" w:sz="4" w:space="0" w:color="auto"/>
              <w:right w:val="single" w:sz="4" w:space="0" w:color="auto"/>
            </w:tcBorders>
            <w:shd w:val="clear" w:color="auto" w:fill="auto"/>
            <w:noWrap/>
            <w:vAlign w:val="center"/>
          </w:tcPr>
          <w:p w14:paraId="2DE98D5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851" w:type="dxa"/>
            <w:tcBorders>
              <w:top w:val="nil"/>
              <w:left w:val="nil"/>
              <w:bottom w:val="single" w:sz="4" w:space="0" w:color="auto"/>
              <w:right w:val="single" w:sz="4" w:space="0" w:color="auto"/>
            </w:tcBorders>
            <w:shd w:val="clear" w:color="auto" w:fill="auto"/>
            <w:vAlign w:val="center"/>
          </w:tcPr>
          <w:p w14:paraId="73E0697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033B0E25"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B9A442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3834AA04"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0A469978" w14:textId="77777777">
        <w:trPr>
          <w:trHeight w:val="498"/>
          <w:jc w:val="center"/>
        </w:trPr>
        <w:tc>
          <w:tcPr>
            <w:tcW w:w="1012" w:type="dxa"/>
            <w:vMerge/>
            <w:tcBorders>
              <w:left w:val="single" w:sz="4" w:space="0" w:color="auto"/>
              <w:right w:val="single" w:sz="4" w:space="0" w:color="auto"/>
            </w:tcBorders>
            <w:vAlign w:val="center"/>
          </w:tcPr>
          <w:p w14:paraId="44E56B0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048D82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50</w:t>
            </w:r>
          </w:p>
        </w:tc>
        <w:tc>
          <w:tcPr>
            <w:tcW w:w="2551" w:type="dxa"/>
            <w:tcBorders>
              <w:top w:val="nil"/>
              <w:left w:val="nil"/>
              <w:bottom w:val="single" w:sz="4" w:space="0" w:color="auto"/>
              <w:right w:val="single" w:sz="4" w:space="0" w:color="auto"/>
            </w:tcBorders>
            <w:shd w:val="clear" w:color="auto" w:fill="auto"/>
            <w:vAlign w:val="center"/>
          </w:tcPr>
          <w:p w14:paraId="7598D80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会议摄像机</w:t>
            </w:r>
          </w:p>
        </w:tc>
        <w:tc>
          <w:tcPr>
            <w:tcW w:w="992" w:type="dxa"/>
            <w:tcBorders>
              <w:top w:val="nil"/>
              <w:left w:val="nil"/>
              <w:bottom w:val="single" w:sz="4" w:space="0" w:color="auto"/>
              <w:right w:val="single" w:sz="4" w:space="0" w:color="auto"/>
            </w:tcBorders>
            <w:shd w:val="clear" w:color="auto" w:fill="auto"/>
            <w:noWrap/>
            <w:vAlign w:val="center"/>
          </w:tcPr>
          <w:p w14:paraId="03A4ADE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11</w:t>
            </w:r>
          </w:p>
        </w:tc>
        <w:tc>
          <w:tcPr>
            <w:tcW w:w="851" w:type="dxa"/>
            <w:tcBorders>
              <w:top w:val="nil"/>
              <w:left w:val="nil"/>
              <w:bottom w:val="single" w:sz="4" w:space="0" w:color="auto"/>
              <w:right w:val="single" w:sz="4" w:space="0" w:color="auto"/>
            </w:tcBorders>
            <w:shd w:val="clear" w:color="auto" w:fill="auto"/>
            <w:vAlign w:val="center"/>
          </w:tcPr>
          <w:p w14:paraId="5FAF7E0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6A83DFCF" w14:textId="77777777" w:rsidR="00311677" w:rsidRDefault="00FF2F6F">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02E0AA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tcPr>
          <w:p w14:paraId="615B6535" w14:textId="77777777" w:rsidR="00311677" w:rsidRDefault="00FF2F6F">
            <w:pPr>
              <w:jc w:val="center"/>
            </w:pPr>
            <w:r>
              <w:rPr>
                <w:rFonts w:asciiTheme="minorEastAsia" w:eastAsiaTheme="minorEastAsia" w:hAnsiTheme="minorEastAsia" w:cs="宋体" w:hint="eastAsia"/>
                <w:bCs/>
                <w:kern w:val="0"/>
                <w:szCs w:val="21"/>
              </w:rPr>
              <w:t>/</w:t>
            </w:r>
          </w:p>
        </w:tc>
      </w:tr>
      <w:tr w:rsidR="00311677" w14:paraId="70A4EA8C" w14:textId="77777777">
        <w:trPr>
          <w:trHeight w:val="498"/>
          <w:jc w:val="center"/>
        </w:trPr>
        <w:tc>
          <w:tcPr>
            <w:tcW w:w="1012" w:type="dxa"/>
            <w:vMerge/>
            <w:tcBorders>
              <w:left w:val="single" w:sz="4" w:space="0" w:color="auto"/>
              <w:right w:val="single" w:sz="4" w:space="0" w:color="auto"/>
            </w:tcBorders>
            <w:vAlign w:val="center"/>
          </w:tcPr>
          <w:p w14:paraId="517A43B2"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5A83D8DB"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（七） 计算机网络</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23378E"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55170EF0" w14:textId="77777777" w:rsidR="00311677" w:rsidRDefault="00311677">
            <w:pPr>
              <w:widowControl/>
              <w:jc w:val="center"/>
              <w:rPr>
                <w:rFonts w:asciiTheme="minorEastAsia" w:eastAsiaTheme="minorEastAsia" w:hAnsiTheme="minorEastAsia" w:cs="宋体"/>
                <w:bCs/>
                <w:kern w:val="0"/>
                <w:szCs w:val="21"/>
              </w:rPr>
            </w:pPr>
          </w:p>
        </w:tc>
      </w:tr>
      <w:tr w:rsidR="00311677" w14:paraId="0C68BEA4" w14:textId="77777777">
        <w:trPr>
          <w:trHeight w:val="498"/>
          <w:jc w:val="center"/>
        </w:trPr>
        <w:tc>
          <w:tcPr>
            <w:tcW w:w="1012" w:type="dxa"/>
            <w:vMerge/>
            <w:tcBorders>
              <w:left w:val="single" w:sz="4" w:space="0" w:color="auto"/>
              <w:right w:val="single" w:sz="4" w:space="0" w:color="auto"/>
            </w:tcBorders>
            <w:vAlign w:val="center"/>
          </w:tcPr>
          <w:p w14:paraId="01C6E324"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6048D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51</w:t>
            </w:r>
          </w:p>
        </w:tc>
        <w:tc>
          <w:tcPr>
            <w:tcW w:w="2551" w:type="dxa"/>
            <w:tcBorders>
              <w:top w:val="nil"/>
              <w:left w:val="nil"/>
              <w:bottom w:val="single" w:sz="4" w:space="0" w:color="auto"/>
              <w:right w:val="single" w:sz="4" w:space="0" w:color="auto"/>
            </w:tcBorders>
            <w:shd w:val="clear" w:color="auto" w:fill="auto"/>
            <w:vAlign w:val="center"/>
          </w:tcPr>
          <w:p w14:paraId="37ADD02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行为管理</w:t>
            </w:r>
          </w:p>
        </w:tc>
        <w:tc>
          <w:tcPr>
            <w:tcW w:w="992" w:type="dxa"/>
            <w:tcBorders>
              <w:top w:val="nil"/>
              <w:left w:val="nil"/>
              <w:bottom w:val="single" w:sz="4" w:space="0" w:color="auto"/>
              <w:right w:val="single" w:sz="4" w:space="0" w:color="auto"/>
            </w:tcBorders>
            <w:shd w:val="clear" w:color="auto" w:fill="auto"/>
            <w:noWrap/>
            <w:vAlign w:val="center"/>
          </w:tcPr>
          <w:p w14:paraId="2216C7A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5EF60B9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202762F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220D7A8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A222EC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B2BF807" w14:textId="77777777">
        <w:trPr>
          <w:trHeight w:val="498"/>
          <w:jc w:val="center"/>
        </w:trPr>
        <w:tc>
          <w:tcPr>
            <w:tcW w:w="1012" w:type="dxa"/>
            <w:vMerge/>
            <w:tcBorders>
              <w:left w:val="single" w:sz="4" w:space="0" w:color="auto"/>
              <w:right w:val="single" w:sz="4" w:space="0" w:color="auto"/>
            </w:tcBorders>
            <w:vAlign w:val="center"/>
          </w:tcPr>
          <w:p w14:paraId="29665E4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73C060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2</w:t>
            </w:r>
          </w:p>
        </w:tc>
        <w:tc>
          <w:tcPr>
            <w:tcW w:w="2551" w:type="dxa"/>
            <w:tcBorders>
              <w:top w:val="nil"/>
              <w:left w:val="nil"/>
              <w:bottom w:val="single" w:sz="4" w:space="0" w:color="auto"/>
              <w:right w:val="single" w:sz="4" w:space="0" w:color="auto"/>
            </w:tcBorders>
            <w:shd w:val="clear" w:color="auto" w:fill="auto"/>
            <w:vAlign w:val="center"/>
          </w:tcPr>
          <w:p w14:paraId="34BF85B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无线控制器</w:t>
            </w:r>
          </w:p>
        </w:tc>
        <w:tc>
          <w:tcPr>
            <w:tcW w:w="992" w:type="dxa"/>
            <w:tcBorders>
              <w:top w:val="nil"/>
              <w:left w:val="nil"/>
              <w:bottom w:val="single" w:sz="4" w:space="0" w:color="auto"/>
              <w:right w:val="single" w:sz="4" w:space="0" w:color="auto"/>
            </w:tcBorders>
            <w:shd w:val="clear" w:color="auto" w:fill="auto"/>
            <w:noWrap/>
            <w:vAlign w:val="center"/>
          </w:tcPr>
          <w:p w14:paraId="3279BB8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031B580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4B0BAF7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A56922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63144E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01988EDC" w14:textId="77777777">
        <w:trPr>
          <w:trHeight w:val="498"/>
          <w:jc w:val="center"/>
        </w:trPr>
        <w:tc>
          <w:tcPr>
            <w:tcW w:w="1012" w:type="dxa"/>
            <w:vMerge/>
            <w:tcBorders>
              <w:left w:val="single" w:sz="4" w:space="0" w:color="auto"/>
              <w:right w:val="single" w:sz="4" w:space="0" w:color="auto"/>
            </w:tcBorders>
            <w:vAlign w:val="center"/>
          </w:tcPr>
          <w:p w14:paraId="50D6F64A"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61B3553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（八）机房工程</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9F5A1"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3FB0ED9E" w14:textId="77777777" w:rsidR="00311677" w:rsidRDefault="00311677">
            <w:pPr>
              <w:widowControl/>
              <w:jc w:val="center"/>
              <w:rPr>
                <w:rFonts w:asciiTheme="minorEastAsia" w:eastAsiaTheme="minorEastAsia" w:hAnsiTheme="minorEastAsia" w:cs="宋体"/>
                <w:bCs/>
                <w:kern w:val="0"/>
                <w:szCs w:val="21"/>
              </w:rPr>
            </w:pPr>
          </w:p>
        </w:tc>
      </w:tr>
      <w:tr w:rsidR="00311677" w14:paraId="4A5D53CC" w14:textId="77777777">
        <w:trPr>
          <w:trHeight w:val="498"/>
          <w:jc w:val="center"/>
        </w:trPr>
        <w:tc>
          <w:tcPr>
            <w:tcW w:w="1012" w:type="dxa"/>
            <w:vMerge/>
            <w:tcBorders>
              <w:left w:val="single" w:sz="4" w:space="0" w:color="auto"/>
              <w:right w:val="single" w:sz="4" w:space="0" w:color="auto"/>
            </w:tcBorders>
            <w:vAlign w:val="center"/>
          </w:tcPr>
          <w:p w14:paraId="54AD33D6"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3AA6F2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3</w:t>
            </w:r>
          </w:p>
        </w:tc>
        <w:tc>
          <w:tcPr>
            <w:tcW w:w="2551" w:type="dxa"/>
            <w:tcBorders>
              <w:top w:val="nil"/>
              <w:left w:val="nil"/>
              <w:bottom w:val="single" w:sz="4" w:space="0" w:color="auto"/>
              <w:right w:val="single" w:sz="4" w:space="0" w:color="auto"/>
            </w:tcBorders>
            <w:shd w:val="clear" w:color="auto" w:fill="auto"/>
            <w:vAlign w:val="center"/>
          </w:tcPr>
          <w:p w14:paraId="0C76613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弱电机房设备机柜</w:t>
            </w:r>
          </w:p>
        </w:tc>
        <w:tc>
          <w:tcPr>
            <w:tcW w:w="992" w:type="dxa"/>
            <w:tcBorders>
              <w:top w:val="nil"/>
              <w:left w:val="nil"/>
              <w:bottom w:val="single" w:sz="4" w:space="0" w:color="auto"/>
              <w:right w:val="single" w:sz="4" w:space="0" w:color="auto"/>
            </w:tcBorders>
            <w:shd w:val="clear" w:color="auto" w:fill="auto"/>
            <w:noWrap/>
            <w:vAlign w:val="center"/>
          </w:tcPr>
          <w:p w14:paraId="347C4A1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tcPr>
          <w:p w14:paraId="1F33C07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F6B0965"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85426B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F5DBE6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01AA1289" w14:textId="77777777">
        <w:trPr>
          <w:trHeight w:val="498"/>
          <w:jc w:val="center"/>
        </w:trPr>
        <w:tc>
          <w:tcPr>
            <w:tcW w:w="1012" w:type="dxa"/>
            <w:vMerge/>
            <w:tcBorders>
              <w:left w:val="single" w:sz="4" w:space="0" w:color="auto"/>
              <w:right w:val="single" w:sz="4" w:space="0" w:color="auto"/>
            </w:tcBorders>
            <w:vAlign w:val="center"/>
          </w:tcPr>
          <w:p w14:paraId="79649AB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391388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4</w:t>
            </w:r>
          </w:p>
        </w:tc>
        <w:tc>
          <w:tcPr>
            <w:tcW w:w="2551" w:type="dxa"/>
            <w:tcBorders>
              <w:top w:val="nil"/>
              <w:left w:val="nil"/>
              <w:bottom w:val="single" w:sz="4" w:space="0" w:color="auto"/>
              <w:right w:val="single" w:sz="4" w:space="0" w:color="auto"/>
            </w:tcBorders>
            <w:shd w:val="clear" w:color="auto" w:fill="auto"/>
            <w:vAlign w:val="center"/>
          </w:tcPr>
          <w:p w14:paraId="1531597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弱电井设备机柜</w:t>
            </w:r>
          </w:p>
        </w:tc>
        <w:tc>
          <w:tcPr>
            <w:tcW w:w="992" w:type="dxa"/>
            <w:tcBorders>
              <w:top w:val="nil"/>
              <w:left w:val="nil"/>
              <w:bottom w:val="single" w:sz="4" w:space="0" w:color="auto"/>
              <w:right w:val="single" w:sz="4" w:space="0" w:color="auto"/>
            </w:tcBorders>
            <w:shd w:val="clear" w:color="auto" w:fill="auto"/>
            <w:noWrap/>
            <w:vAlign w:val="center"/>
          </w:tcPr>
          <w:p w14:paraId="2141472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tcPr>
          <w:p w14:paraId="60545E3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1134" w:type="dxa"/>
            <w:tcBorders>
              <w:top w:val="nil"/>
              <w:left w:val="nil"/>
              <w:bottom w:val="single" w:sz="4" w:space="0" w:color="auto"/>
              <w:right w:val="single" w:sz="4" w:space="0" w:color="auto"/>
            </w:tcBorders>
            <w:shd w:val="clear" w:color="auto" w:fill="auto"/>
            <w:noWrap/>
            <w:vAlign w:val="center"/>
          </w:tcPr>
          <w:p w14:paraId="1FB042A6"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7F990C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C33FE28"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074B5E4" w14:textId="77777777">
        <w:trPr>
          <w:trHeight w:val="498"/>
          <w:jc w:val="center"/>
        </w:trPr>
        <w:tc>
          <w:tcPr>
            <w:tcW w:w="1012" w:type="dxa"/>
            <w:vMerge/>
            <w:tcBorders>
              <w:left w:val="single" w:sz="4" w:space="0" w:color="auto"/>
              <w:right w:val="single" w:sz="4" w:space="0" w:color="auto"/>
            </w:tcBorders>
            <w:vAlign w:val="center"/>
          </w:tcPr>
          <w:p w14:paraId="7495C89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13E2DB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5</w:t>
            </w:r>
          </w:p>
        </w:tc>
        <w:tc>
          <w:tcPr>
            <w:tcW w:w="2551" w:type="dxa"/>
            <w:tcBorders>
              <w:top w:val="nil"/>
              <w:left w:val="nil"/>
              <w:bottom w:val="single" w:sz="4" w:space="0" w:color="auto"/>
              <w:right w:val="single" w:sz="4" w:space="0" w:color="auto"/>
            </w:tcBorders>
            <w:shd w:val="clear" w:color="auto" w:fill="auto"/>
            <w:vAlign w:val="center"/>
          </w:tcPr>
          <w:p w14:paraId="396D970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安装辅材</w:t>
            </w:r>
          </w:p>
        </w:tc>
        <w:tc>
          <w:tcPr>
            <w:tcW w:w="992" w:type="dxa"/>
            <w:tcBorders>
              <w:top w:val="nil"/>
              <w:left w:val="nil"/>
              <w:bottom w:val="single" w:sz="4" w:space="0" w:color="auto"/>
              <w:right w:val="single" w:sz="4" w:space="0" w:color="auto"/>
            </w:tcBorders>
            <w:shd w:val="clear" w:color="auto" w:fill="auto"/>
            <w:noWrap/>
            <w:vAlign w:val="center"/>
          </w:tcPr>
          <w:p w14:paraId="3C47F2E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2F3EA8C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批</w:t>
            </w:r>
          </w:p>
        </w:tc>
        <w:tc>
          <w:tcPr>
            <w:tcW w:w="1134" w:type="dxa"/>
            <w:tcBorders>
              <w:top w:val="nil"/>
              <w:left w:val="nil"/>
              <w:bottom w:val="single" w:sz="4" w:space="0" w:color="auto"/>
              <w:right w:val="single" w:sz="4" w:space="0" w:color="auto"/>
            </w:tcBorders>
            <w:shd w:val="clear" w:color="auto" w:fill="auto"/>
            <w:noWrap/>
            <w:vAlign w:val="center"/>
          </w:tcPr>
          <w:p w14:paraId="11DE268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279A88C"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043B49C" w14:textId="77777777" w:rsidR="00311677" w:rsidRDefault="00FF2F6F">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311677" w14:paraId="4A667317" w14:textId="77777777">
        <w:trPr>
          <w:trHeight w:val="498"/>
          <w:jc w:val="center"/>
        </w:trPr>
        <w:tc>
          <w:tcPr>
            <w:tcW w:w="1012" w:type="dxa"/>
            <w:vMerge/>
            <w:tcBorders>
              <w:left w:val="single" w:sz="4" w:space="0" w:color="auto"/>
              <w:right w:val="single" w:sz="4" w:space="0" w:color="auto"/>
            </w:tcBorders>
            <w:vAlign w:val="center"/>
          </w:tcPr>
          <w:p w14:paraId="3872B0EA" w14:textId="77777777" w:rsidR="00311677" w:rsidRDefault="00311677">
            <w:pPr>
              <w:widowControl/>
              <w:jc w:val="left"/>
              <w:rPr>
                <w:rFonts w:asciiTheme="minorEastAsia" w:eastAsiaTheme="minorEastAsia" w:hAnsiTheme="minorEastAsia" w:cs="宋体"/>
                <w:bCs/>
                <w:kern w:val="0"/>
                <w:szCs w:val="21"/>
              </w:rPr>
            </w:pPr>
          </w:p>
        </w:tc>
        <w:tc>
          <w:tcPr>
            <w:tcW w:w="65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22F9C69E"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（九）线材及辅料</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56B6C" w14:textId="77777777" w:rsidR="00311677" w:rsidRDefault="00311677">
            <w:pPr>
              <w:widowControl/>
              <w:jc w:val="center"/>
              <w:rPr>
                <w:rFonts w:asciiTheme="minorEastAsia" w:eastAsiaTheme="minorEastAsia" w:hAnsiTheme="minorEastAsia" w:cs="宋体"/>
                <w:bCs/>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7936E7C5" w14:textId="77777777" w:rsidR="00311677" w:rsidRDefault="00311677">
            <w:pPr>
              <w:widowControl/>
              <w:jc w:val="center"/>
              <w:rPr>
                <w:rFonts w:asciiTheme="minorEastAsia" w:eastAsiaTheme="minorEastAsia" w:hAnsiTheme="minorEastAsia" w:cs="宋体"/>
                <w:bCs/>
                <w:kern w:val="0"/>
                <w:szCs w:val="21"/>
              </w:rPr>
            </w:pPr>
          </w:p>
        </w:tc>
      </w:tr>
      <w:tr w:rsidR="00311677" w14:paraId="0333BEFC" w14:textId="77777777">
        <w:trPr>
          <w:trHeight w:val="498"/>
          <w:jc w:val="center"/>
        </w:trPr>
        <w:tc>
          <w:tcPr>
            <w:tcW w:w="1012" w:type="dxa"/>
            <w:vMerge/>
            <w:tcBorders>
              <w:left w:val="single" w:sz="4" w:space="0" w:color="auto"/>
              <w:right w:val="single" w:sz="4" w:space="0" w:color="auto"/>
            </w:tcBorders>
            <w:vAlign w:val="center"/>
          </w:tcPr>
          <w:p w14:paraId="575A2361"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80C1AE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6</w:t>
            </w:r>
          </w:p>
        </w:tc>
        <w:tc>
          <w:tcPr>
            <w:tcW w:w="2551" w:type="dxa"/>
            <w:tcBorders>
              <w:top w:val="nil"/>
              <w:left w:val="nil"/>
              <w:bottom w:val="single" w:sz="4" w:space="0" w:color="auto"/>
              <w:right w:val="single" w:sz="4" w:space="0" w:color="auto"/>
            </w:tcBorders>
            <w:shd w:val="clear" w:color="auto" w:fill="auto"/>
            <w:vAlign w:val="center"/>
          </w:tcPr>
          <w:p w14:paraId="4370E18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六类非屏蔽网线</w:t>
            </w:r>
          </w:p>
        </w:tc>
        <w:tc>
          <w:tcPr>
            <w:tcW w:w="992" w:type="dxa"/>
            <w:tcBorders>
              <w:top w:val="nil"/>
              <w:left w:val="nil"/>
              <w:bottom w:val="single" w:sz="4" w:space="0" w:color="auto"/>
              <w:right w:val="single" w:sz="4" w:space="0" w:color="auto"/>
            </w:tcBorders>
            <w:shd w:val="clear" w:color="auto" w:fill="auto"/>
            <w:noWrap/>
            <w:vAlign w:val="center"/>
          </w:tcPr>
          <w:p w14:paraId="5C88575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851" w:type="dxa"/>
            <w:tcBorders>
              <w:top w:val="nil"/>
              <w:left w:val="nil"/>
              <w:bottom w:val="single" w:sz="4" w:space="0" w:color="auto"/>
              <w:right w:val="single" w:sz="4" w:space="0" w:color="auto"/>
            </w:tcBorders>
            <w:shd w:val="clear" w:color="auto" w:fill="auto"/>
            <w:noWrap/>
            <w:vAlign w:val="center"/>
          </w:tcPr>
          <w:p w14:paraId="758CD03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箱</w:t>
            </w:r>
          </w:p>
        </w:tc>
        <w:tc>
          <w:tcPr>
            <w:tcW w:w="1134" w:type="dxa"/>
            <w:tcBorders>
              <w:top w:val="nil"/>
              <w:left w:val="nil"/>
              <w:bottom w:val="single" w:sz="4" w:space="0" w:color="auto"/>
              <w:right w:val="single" w:sz="4" w:space="0" w:color="auto"/>
            </w:tcBorders>
            <w:shd w:val="clear" w:color="auto" w:fill="auto"/>
            <w:noWrap/>
            <w:vAlign w:val="center"/>
          </w:tcPr>
          <w:p w14:paraId="361CE616"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DB3A9A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07FD5A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0A428F0F" w14:textId="77777777">
        <w:trPr>
          <w:trHeight w:val="498"/>
          <w:jc w:val="center"/>
        </w:trPr>
        <w:tc>
          <w:tcPr>
            <w:tcW w:w="1012" w:type="dxa"/>
            <w:vMerge/>
            <w:tcBorders>
              <w:left w:val="single" w:sz="4" w:space="0" w:color="auto"/>
              <w:right w:val="single" w:sz="4" w:space="0" w:color="auto"/>
            </w:tcBorders>
            <w:vAlign w:val="center"/>
          </w:tcPr>
          <w:p w14:paraId="73328B2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512686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7</w:t>
            </w:r>
          </w:p>
        </w:tc>
        <w:tc>
          <w:tcPr>
            <w:tcW w:w="2551" w:type="dxa"/>
            <w:tcBorders>
              <w:top w:val="nil"/>
              <w:left w:val="nil"/>
              <w:bottom w:val="single" w:sz="4" w:space="0" w:color="auto"/>
              <w:right w:val="single" w:sz="4" w:space="0" w:color="auto"/>
            </w:tcBorders>
            <w:shd w:val="clear" w:color="auto" w:fill="auto"/>
            <w:vAlign w:val="center"/>
          </w:tcPr>
          <w:p w14:paraId="5E3C68E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1米网络跳线</w:t>
            </w:r>
          </w:p>
        </w:tc>
        <w:tc>
          <w:tcPr>
            <w:tcW w:w="992" w:type="dxa"/>
            <w:tcBorders>
              <w:top w:val="nil"/>
              <w:left w:val="nil"/>
              <w:bottom w:val="single" w:sz="4" w:space="0" w:color="auto"/>
              <w:right w:val="single" w:sz="4" w:space="0" w:color="auto"/>
            </w:tcBorders>
            <w:shd w:val="clear" w:color="auto" w:fill="auto"/>
            <w:noWrap/>
            <w:vAlign w:val="center"/>
          </w:tcPr>
          <w:p w14:paraId="4E920B6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851" w:type="dxa"/>
            <w:tcBorders>
              <w:top w:val="nil"/>
              <w:left w:val="nil"/>
              <w:bottom w:val="single" w:sz="4" w:space="0" w:color="auto"/>
              <w:right w:val="single" w:sz="4" w:space="0" w:color="auto"/>
            </w:tcBorders>
            <w:shd w:val="clear" w:color="auto" w:fill="auto"/>
            <w:noWrap/>
            <w:vAlign w:val="center"/>
          </w:tcPr>
          <w:p w14:paraId="53CCA7A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1134" w:type="dxa"/>
            <w:tcBorders>
              <w:top w:val="nil"/>
              <w:left w:val="nil"/>
              <w:bottom w:val="single" w:sz="4" w:space="0" w:color="auto"/>
              <w:right w:val="single" w:sz="4" w:space="0" w:color="auto"/>
            </w:tcBorders>
            <w:shd w:val="clear" w:color="auto" w:fill="auto"/>
            <w:noWrap/>
            <w:vAlign w:val="center"/>
          </w:tcPr>
          <w:p w14:paraId="6D481904"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1F4918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1E7F072A"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6FD47F28" w14:textId="77777777">
        <w:trPr>
          <w:trHeight w:val="498"/>
          <w:jc w:val="center"/>
        </w:trPr>
        <w:tc>
          <w:tcPr>
            <w:tcW w:w="1012" w:type="dxa"/>
            <w:vMerge/>
            <w:tcBorders>
              <w:left w:val="single" w:sz="4" w:space="0" w:color="auto"/>
              <w:right w:val="single" w:sz="4" w:space="0" w:color="auto"/>
            </w:tcBorders>
            <w:vAlign w:val="center"/>
          </w:tcPr>
          <w:p w14:paraId="3676F0C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C00540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8</w:t>
            </w:r>
          </w:p>
        </w:tc>
        <w:tc>
          <w:tcPr>
            <w:tcW w:w="2551" w:type="dxa"/>
            <w:tcBorders>
              <w:top w:val="nil"/>
              <w:left w:val="nil"/>
              <w:bottom w:val="single" w:sz="4" w:space="0" w:color="auto"/>
              <w:right w:val="single" w:sz="4" w:space="0" w:color="auto"/>
            </w:tcBorders>
            <w:shd w:val="clear" w:color="auto" w:fill="auto"/>
            <w:vAlign w:val="center"/>
          </w:tcPr>
          <w:p w14:paraId="03A4071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2米HDMI线</w:t>
            </w:r>
          </w:p>
        </w:tc>
        <w:tc>
          <w:tcPr>
            <w:tcW w:w="992" w:type="dxa"/>
            <w:tcBorders>
              <w:top w:val="nil"/>
              <w:left w:val="nil"/>
              <w:bottom w:val="single" w:sz="4" w:space="0" w:color="auto"/>
              <w:right w:val="single" w:sz="4" w:space="0" w:color="auto"/>
            </w:tcBorders>
            <w:shd w:val="clear" w:color="auto" w:fill="auto"/>
            <w:noWrap/>
            <w:vAlign w:val="center"/>
          </w:tcPr>
          <w:p w14:paraId="46B14EA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851" w:type="dxa"/>
            <w:tcBorders>
              <w:top w:val="nil"/>
              <w:left w:val="nil"/>
              <w:bottom w:val="single" w:sz="4" w:space="0" w:color="auto"/>
              <w:right w:val="single" w:sz="4" w:space="0" w:color="auto"/>
            </w:tcBorders>
            <w:shd w:val="clear" w:color="auto" w:fill="auto"/>
            <w:noWrap/>
            <w:vAlign w:val="center"/>
          </w:tcPr>
          <w:p w14:paraId="1B225CB1"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1134" w:type="dxa"/>
            <w:tcBorders>
              <w:top w:val="nil"/>
              <w:left w:val="nil"/>
              <w:bottom w:val="single" w:sz="4" w:space="0" w:color="auto"/>
              <w:right w:val="single" w:sz="4" w:space="0" w:color="auto"/>
            </w:tcBorders>
            <w:shd w:val="clear" w:color="auto" w:fill="auto"/>
            <w:noWrap/>
            <w:vAlign w:val="center"/>
          </w:tcPr>
          <w:p w14:paraId="104AC2DA"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F21E2CA"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2061EB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86876F7" w14:textId="77777777">
        <w:trPr>
          <w:trHeight w:val="498"/>
          <w:jc w:val="center"/>
        </w:trPr>
        <w:tc>
          <w:tcPr>
            <w:tcW w:w="1012" w:type="dxa"/>
            <w:vMerge/>
            <w:tcBorders>
              <w:left w:val="single" w:sz="4" w:space="0" w:color="auto"/>
              <w:right w:val="single" w:sz="4" w:space="0" w:color="auto"/>
            </w:tcBorders>
            <w:vAlign w:val="center"/>
          </w:tcPr>
          <w:p w14:paraId="461F225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3374FA0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9</w:t>
            </w:r>
          </w:p>
        </w:tc>
        <w:tc>
          <w:tcPr>
            <w:tcW w:w="2551" w:type="dxa"/>
            <w:tcBorders>
              <w:top w:val="nil"/>
              <w:left w:val="nil"/>
              <w:bottom w:val="single" w:sz="4" w:space="0" w:color="auto"/>
              <w:right w:val="single" w:sz="4" w:space="0" w:color="auto"/>
            </w:tcBorders>
            <w:shd w:val="clear" w:color="auto" w:fill="auto"/>
            <w:vAlign w:val="center"/>
          </w:tcPr>
          <w:p w14:paraId="29A8047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3米HDMI线</w:t>
            </w:r>
          </w:p>
        </w:tc>
        <w:tc>
          <w:tcPr>
            <w:tcW w:w="992" w:type="dxa"/>
            <w:tcBorders>
              <w:top w:val="nil"/>
              <w:left w:val="nil"/>
              <w:bottom w:val="single" w:sz="4" w:space="0" w:color="auto"/>
              <w:right w:val="single" w:sz="4" w:space="0" w:color="auto"/>
            </w:tcBorders>
            <w:shd w:val="clear" w:color="auto" w:fill="auto"/>
            <w:noWrap/>
            <w:vAlign w:val="center"/>
          </w:tcPr>
          <w:p w14:paraId="2DC0AFC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250</w:t>
            </w:r>
          </w:p>
        </w:tc>
        <w:tc>
          <w:tcPr>
            <w:tcW w:w="851" w:type="dxa"/>
            <w:tcBorders>
              <w:top w:val="nil"/>
              <w:left w:val="nil"/>
              <w:bottom w:val="single" w:sz="4" w:space="0" w:color="auto"/>
              <w:right w:val="single" w:sz="4" w:space="0" w:color="auto"/>
            </w:tcBorders>
            <w:shd w:val="clear" w:color="auto" w:fill="auto"/>
            <w:noWrap/>
            <w:vAlign w:val="center"/>
          </w:tcPr>
          <w:p w14:paraId="5424885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1134" w:type="dxa"/>
            <w:tcBorders>
              <w:top w:val="nil"/>
              <w:left w:val="nil"/>
              <w:bottom w:val="single" w:sz="4" w:space="0" w:color="auto"/>
              <w:right w:val="single" w:sz="4" w:space="0" w:color="auto"/>
            </w:tcBorders>
            <w:shd w:val="clear" w:color="auto" w:fill="auto"/>
            <w:noWrap/>
            <w:vAlign w:val="center"/>
          </w:tcPr>
          <w:p w14:paraId="188F2EA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7FE57B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3791D5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6CE525C" w14:textId="77777777">
        <w:trPr>
          <w:trHeight w:val="498"/>
          <w:jc w:val="center"/>
        </w:trPr>
        <w:tc>
          <w:tcPr>
            <w:tcW w:w="1012" w:type="dxa"/>
            <w:vMerge/>
            <w:tcBorders>
              <w:left w:val="single" w:sz="4" w:space="0" w:color="auto"/>
              <w:right w:val="single" w:sz="4" w:space="0" w:color="auto"/>
            </w:tcBorders>
            <w:vAlign w:val="center"/>
          </w:tcPr>
          <w:p w14:paraId="3AA8B713"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584297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60</w:t>
            </w:r>
          </w:p>
        </w:tc>
        <w:tc>
          <w:tcPr>
            <w:tcW w:w="2551" w:type="dxa"/>
            <w:tcBorders>
              <w:top w:val="nil"/>
              <w:left w:val="nil"/>
              <w:bottom w:val="single" w:sz="4" w:space="0" w:color="auto"/>
              <w:right w:val="single" w:sz="4" w:space="0" w:color="auto"/>
            </w:tcBorders>
            <w:shd w:val="clear" w:color="auto" w:fill="auto"/>
            <w:vAlign w:val="center"/>
          </w:tcPr>
          <w:p w14:paraId="6A37CB1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20米HDMI线</w:t>
            </w:r>
          </w:p>
        </w:tc>
        <w:tc>
          <w:tcPr>
            <w:tcW w:w="992" w:type="dxa"/>
            <w:tcBorders>
              <w:top w:val="nil"/>
              <w:left w:val="nil"/>
              <w:bottom w:val="single" w:sz="4" w:space="0" w:color="auto"/>
              <w:right w:val="single" w:sz="4" w:space="0" w:color="auto"/>
            </w:tcBorders>
            <w:shd w:val="clear" w:color="auto" w:fill="auto"/>
            <w:noWrap/>
            <w:vAlign w:val="center"/>
          </w:tcPr>
          <w:p w14:paraId="7976295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851" w:type="dxa"/>
            <w:tcBorders>
              <w:top w:val="nil"/>
              <w:left w:val="nil"/>
              <w:bottom w:val="single" w:sz="4" w:space="0" w:color="auto"/>
              <w:right w:val="single" w:sz="4" w:space="0" w:color="auto"/>
            </w:tcBorders>
            <w:shd w:val="clear" w:color="auto" w:fill="auto"/>
            <w:noWrap/>
            <w:vAlign w:val="center"/>
          </w:tcPr>
          <w:p w14:paraId="451D94A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1134" w:type="dxa"/>
            <w:tcBorders>
              <w:top w:val="nil"/>
              <w:left w:val="nil"/>
              <w:bottom w:val="single" w:sz="4" w:space="0" w:color="auto"/>
              <w:right w:val="single" w:sz="4" w:space="0" w:color="auto"/>
            </w:tcBorders>
            <w:shd w:val="clear" w:color="auto" w:fill="auto"/>
            <w:noWrap/>
            <w:vAlign w:val="center"/>
          </w:tcPr>
          <w:p w14:paraId="1ADB8EA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3FD4070"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559DEE5D"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F2014BB" w14:textId="77777777">
        <w:trPr>
          <w:trHeight w:val="498"/>
          <w:jc w:val="center"/>
        </w:trPr>
        <w:tc>
          <w:tcPr>
            <w:tcW w:w="1012" w:type="dxa"/>
            <w:vMerge/>
            <w:tcBorders>
              <w:left w:val="single" w:sz="4" w:space="0" w:color="auto"/>
              <w:right w:val="single" w:sz="4" w:space="0" w:color="auto"/>
            </w:tcBorders>
            <w:vAlign w:val="center"/>
          </w:tcPr>
          <w:p w14:paraId="543A4E7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BE10A2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1</w:t>
            </w:r>
          </w:p>
        </w:tc>
        <w:tc>
          <w:tcPr>
            <w:tcW w:w="2551" w:type="dxa"/>
            <w:tcBorders>
              <w:top w:val="nil"/>
              <w:left w:val="nil"/>
              <w:bottom w:val="single" w:sz="4" w:space="0" w:color="auto"/>
              <w:right w:val="single" w:sz="4" w:space="0" w:color="auto"/>
            </w:tcBorders>
            <w:shd w:val="clear" w:color="auto" w:fill="auto"/>
            <w:vAlign w:val="center"/>
          </w:tcPr>
          <w:p w14:paraId="634FCC6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992" w:type="dxa"/>
            <w:tcBorders>
              <w:top w:val="nil"/>
              <w:left w:val="nil"/>
              <w:bottom w:val="single" w:sz="4" w:space="0" w:color="auto"/>
              <w:right w:val="single" w:sz="4" w:space="0" w:color="auto"/>
            </w:tcBorders>
            <w:shd w:val="clear" w:color="auto" w:fill="auto"/>
            <w:noWrap/>
            <w:vAlign w:val="center"/>
          </w:tcPr>
          <w:p w14:paraId="0761F29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3700</w:t>
            </w:r>
          </w:p>
        </w:tc>
        <w:tc>
          <w:tcPr>
            <w:tcW w:w="851" w:type="dxa"/>
            <w:tcBorders>
              <w:top w:val="nil"/>
              <w:left w:val="nil"/>
              <w:bottom w:val="single" w:sz="4" w:space="0" w:color="auto"/>
              <w:right w:val="single" w:sz="4" w:space="0" w:color="auto"/>
            </w:tcBorders>
            <w:shd w:val="clear" w:color="auto" w:fill="auto"/>
            <w:noWrap/>
            <w:vAlign w:val="center"/>
          </w:tcPr>
          <w:p w14:paraId="53A3B2B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4A0CE57C"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BCCA44E"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24C8318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2B06513F" w14:textId="77777777">
        <w:trPr>
          <w:trHeight w:val="498"/>
          <w:jc w:val="center"/>
        </w:trPr>
        <w:tc>
          <w:tcPr>
            <w:tcW w:w="1012" w:type="dxa"/>
            <w:vMerge/>
            <w:tcBorders>
              <w:left w:val="single" w:sz="4" w:space="0" w:color="auto"/>
              <w:right w:val="single" w:sz="4" w:space="0" w:color="auto"/>
            </w:tcBorders>
            <w:vAlign w:val="center"/>
          </w:tcPr>
          <w:p w14:paraId="7CC80ED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1EF38B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2</w:t>
            </w:r>
          </w:p>
        </w:tc>
        <w:tc>
          <w:tcPr>
            <w:tcW w:w="2551" w:type="dxa"/>
            <w:tcBorders>
              <w:top w:val="nil"/>
              <w:left w:val="nil"/>
              <w:bottom w:val="single" w:sz="4" w:space="0" w:color="auto"/>
              <w:right w:val="single" w:sz="4" w:space="0" w:color="auto"/>
            </w:tcBorders>
            <w:shd w:val="clear" w:color="auto" w:fill="auto"/>
            <w:vAlign w:val="center"/>
          </w:tcPr>
          <w:p w14:paraId="715E69E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992" w:type="dxa"/>
            <w:tcBorders>
              <w:top w:val="nil"/>
              <w:left w:val="nil"/>
              <w:bottom w:val="single" w:sz="4" w:space="0" w:color="auto"/>
              <w:right w:val="single" w:sz="4" w:space="0" w:color="auto"/>
            </w:tcBorders>
            <w:shd w:val="clear" w:color="auto" w:fill="auto"/>
            <w:noWrap/>
            <w:vAlign w:val="center"/>
          </w:tcPr>
          <w:p w14:paraId="4E1215C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1900</w:t>
            </w:r>
          </w:p>
        </w:tc>
        <w:tc>
          <w:tcPr>
            <w:tcW w:w="851" w:type="dxa"/>
            <w:tcBorders>
              <w:top w:val="nil"/>
              <w:left w:val="nil"/>
              <w:bottom w:val="single" w:sz="4" w:space="0" w:color="auto"/>
              <w:right w:val="single" w:sz="4" w:space="0" w:color="auto"/>
            </w:tcBorders>
            <w:shd w:val="clear" w:color="auto" w:fill="auto"/>
            <w:noWrap/>
            <w:vAlign w:val="center"/>
          </w:tcPr>
          <w:p w14:paraId="26D9DF7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0F5DA05C"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5DDA6A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34EA469"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1AB2B76B" w14:textId="77777777">
        <w:trPr>
          <w:trHeight w:val="498"/>
          <w:jc w:val="center"/>
        </w:trPr>
        <w:tc>
          <w:tcPr>
            <w:tcW w:w="1012" w:type="dxa"/>
            <w:vMerge/>
            <w:tcBorders>
              <w:left w:val="single" w:sz="4" w:space="0" w:color="auto"/>
              <w:right w:val="single" w:sz="4" w:space="0" w:color="auto"/>
            </w:tcBorders>
            <w:vAlign w:val="center"/>
          </w:tcPr>
          <w:p w14:paraId="2C67B687"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1D22E5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3</w:t>
            </w:r>
          </w:p>
        </w:tc>
        <w:tc>
          <w:tcPr>
            <w:tcW w:w="2551" w:type="dxa"/>
            <w:tcBorders>
              <w:top w:val="nil"/>
              <w:left w:val="nil"/>
              <w:bottom w:val="single" w:sz="4" w:space="0" w:color="auto"/>
              <w:right w:val="single" w:sz="4" w:space="0" w:color="auto"/>
            </w:tcBorders>
            <w:shd w:val="clear" w:color="auto" w:fill="auto"/>
            <w:vAlign w:val="center"/>
          </w:tcPr>
          <w:p w14:paraId="174781A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音箱线</w:t>
            </w:r>
          </w:p>
        </w:tc>
        <w:tc>
          <w:tcPr>
            <w:tcW w:w="992" w:type="dxa"/>
            <w:tcBorders>
              <w:top w:val="nil"/>
              <w:left w:val="nil"/>
              <w:bottom w:val="single" w:sz="4" w:space="0" w:color="auto"/>
              <w:right w:val="single" w:sz="4" w:space="0" w:color="auto"/>
            </w:tcBorders>
            <w:shd w:val="clear" w:color="auto" w:fill="auto"/>
            <w:noWrap/>
            <w:vAlign w:val="center"/>
          </w:tcPr>
          <w:p w14:paraId="2D461EF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2000</w:t>
            </w:r>
          </w:p>
        </w:tc>
        <w:tc>
          <w:tcPr>
            <w:tcW w:w="851" w:type="dxa"/>
            <w:tcBorders>
              <w:top w:val="nil"/>
              <w:left w:val="nil"/>
              <w:bottom w:val="single" w:sz="4" w:space="0" w:color="auto"/>
              <w:right w:val="single" w:sz="4" w:space="0" w:color="auto"/>
            </w:tcBorders>
            <w:shd w:val="clear" w:color="auto" w:fill="auto"/>
            <w:noWrap/>
            <w:vAlign w:val="center"/>
          </w:tcPr>
          <w:p w14:paraId="761FADA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385575B3"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191171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62F96A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69C63C9" w14:textId="77777777">
        <w:trPr>
          <w:trHeight w:val="498"/>
          <w:jc w:val="center"/>
        </w:trPr>
        <w:tc>
          <w:tcPr>
            <w:tcW w:w="1012" w:type="dxa"/>
            <w:vMerge/>
            <w:tcBorders>
              <w:left w:val="single" w:sz="4" w:space="0" w:color="auto"/>
              <w:right w:val="single" w:sz="4" w:space="0" w:color="auto"/>
            </w:tcBorders>
            <w:vAlign w:val="center"/>
          </w:tcPr>
          <w:p w14:paraId="5533535E"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D1232A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4</w:t>
            </w:r>
          </w:p>
        </w:tc>
        <w:tc>
          <w:tcPr>
            <w:tcW w:w="2551" w:type="dxa"/>
            <w:tcBorders>
              <w:top w:val="nil"/>
              <w:left w:val="nil"/>
              <w:bottom w:val="single" w:sz="4" w:space="0" w:color="auto"/>
              <w:right w:val="single" w:sz="4" w:space="0" w:color="auto"/>
            </w:tcBorders>
            <w:shd w:val="clear" w:color="auto" w:fill="auto"/>
            <w:vAlign w:val="center"/>
          </w:tcPr>
          <w:p w14:paraId="2E2D69D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音频线</w:t>
            </w:r>
          </w:p>
        </w:tc>
        <w:tc>
          <w:tcPr>
            <w:tcW w:w="992" w:type="dxa"/>
            <w:tcBorders>
              <w:top w:val="nil"/>
              <w:left w:val="nil"/>
              <w:bottom w:val="single" w:sz="4" w:space="0" w:color="auto"/>
              <w:right w:val="single" w:sz="4" w:space="0" w:color="auto"/>
            </w:tcBorders>
            <w:shd w:val="clear" w:color="auto" w:fill="auto"/>
            <w:noWrap/>
            <w:vAlign w:val="center"/>
          </w:tcPr>
          <w:p w14:paraId="1F43042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2699</w:t>
            </w:r>
          </w:p>
        </w:tc>
        <w:tc>
          <w:tcPr>
            <w:tcW w:w="851" w:type="dxa"/>
            <w:tcBorders>
              <w:top w:val="nil"/>
              <w:left w:val="nil"/>
              <w:bottom w:val="single" w:sz="4" w:space="0" w:color="auto"/>
              <w:right w:val="single" w:sz="4" w:space="0" w:color="auto"/>
            </w:tcBorders>
            <w:shd w:val="clear" w:color="auto" w:fill="auto"/>
            <w:noWrap/>
            <w:vAlign w:val="center"/>
          </w:tcPr>
          <w:p w14:paraId="6903F15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574F4D68"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185979B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B9ECFF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E844748" w14:textId="77777777">
        <w:trPr>
          <w:trHeight w:val="498"/>
          <w:jc w:val="center"/>
        </w:trPr>
        <w:tc>
          <w:tcPr>
            <w:tcW w:w="1012" w:type="dxa"/>
            <w:vMerge/>
            <w:tcBorders>
              <w:left w:val="single" w:sz="4" w:space="0" w:color="auto"/>
              <w:right w:val="single" w:sz="4" w:space="0" w:color="auto"/>
            </w:tcBorders>
            <w:vAlign w:val="center"/>
          </w:tcPr>
          <w:p w14:paraId="48ACECF0"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2D0A81A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5</w:t>
            </w:r>
          </w:p>
        </w:tc>
        <w:tc>
          <w:tcPr>
            <w:tcW w:w="2551" w:type="dxa"/>
            <w:tcBorders>
              <w:top w:val="nil"/>
              <w:left w:val="nil"/>
              <w:bottom w:val="single" w:sz="4" w:space="0" w:color="auto"/>
              <w:right w:val="single" w:sz="4" w:space="0" w:color="auto"/>
            </w:tcBorders>
            <w:shd w:val="clear" w:color="auto" w:fill="auto"/>
            <w:vAlign w:val="center"/>
          </w:tcPr>
          <w:p w14:paraId="071C2AE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话筒线</w:t>
            </w:r>
          </w:p>
        </w:tc>
        <w:tc>
          <w:tcPr>
            <w:tcW w:w="992" w:type="dxa"/>
            <w:tcBorders>
              <w:top w:val="nil"/>
              <w:left w:val="nil"/>
              <w:bottom w:val="single" w:sz="4" w:space="0" w:color="auto"/>
              <w:right w:val="single" w:sz="4" w:space="0" w:color="auto"/>
            </w:tcBorders>
            <w:shd w:val="clear" w:color="auto" w:fill="auto"/>
            <w:noWrap/>
            <w:vAlign w:val="center"/>
          </w:tcPr>
          <w:p w14:paraId="5EA592F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1400</w:t>
            </w:r>
          </w:p>
        </w:tc>
        <w:tc>
          <w:tcPr>
            <w:tcW w:w="851" w:type="dxa"/>
            <w:tcBorders>
              <w:top w:val="nil"/>
              <w:left w:val="nil"/>
              <w:bottom w:val="single" w:sz="4" w:space="0" w:color="auto"/>
              <w:right w:val="single" w:sz="4" w:space="0" w:color="auto"/>
            </w:tcBorders>
            <w:shd w:val="clear" w:color="auto" w:fill="auto"/>
            <w:noWrap/>
            <w:vAlign w:val="center"/>
          </w:tcPr>
          <w:p w14:paraId="1104D5E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018F6254"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74BBEEB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8C1667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62C3BB1E" w14:textId="77777777">
        <w:trPr>
          <w:trHeight w:val="498"/>
          <w:jc w:val="center"/>
        </w:trPr>
        <w:tc>
          <w:tcPr>
            <w:tcW w:w="1012" w:type="dxa"/>
            <w:vMerge/>
            <w:tcBorders>
              <w:left w:val="single" w:sz="4" w:space="0" w:color="auto"/>
              <w:right w:val="single" w:sz="4" w:space="0" w:color="auto"/>
            </w:tcBorders>
            <w:vAlign w:val="center"/>
          </w:tcPr>
          <w:p w14:paraId="13AF7884"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DAF0DE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6</w:t>
            </w:r>
          </w:p>
        </w:tc>
        <w:tc>
          <w:tcPr>
            <w:tcW w:w="2551" w:type="dxa"/>
            <w:tcBorders>
              <w:top w:val="nil"/>
              <w:left w:val="nil"/>
              <w:bottom w:val="single" w:sz="4" w:space="0" w:color="auto"/>
              <w:right w:val="single" w:sz="4" w:space="0" w:color="auto"/>
            </w:tcBorders>
            <w:shd w:val="clear" w:color="auto" w:fill="auto"/>
            <w:vAlign w:val="center"/>
          </w:tcPr>
          <w:p w14:paraId="4FB47E3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w:t>
            </w:r>
          </w:p>
        </w:tc>
        <w:tc>
          <w:tcPr>
            <w:tcW w:w="992" w:type="dxa"/>
            <w:tcBorders>
              <w:top w:val="nil"/>
              <w:left w:val="nil"/>
              <w:bottom w:val="single" w:sz="4" w:space="0" w:color="auto"/>
              <w:right w:val="single" w:sz="4" w:space="0" w:color="auto"/>
            </w:tcBorders>
            <w:shd w:val="clear" w:color="auto" w:fill="auto"/>
            <w:noWrap/>
            <w:vAlign w:val="center"/>
          </w:tcPr>
          <w:p w14:paraId="5A5A685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600</w:t>
            </w:r>
          </w:p>
        </w:tc>
        <w:tc>
          <w:tcPr>
            <w:tcW w:w="851" w:type="dxa"/>
            <w:tcBorders>
              <w:top w:val="nil"/>
              <w:left w:val="nil"/>
              <w:bottom w:val="single" w:sz="4" w:space="0" w:color="auto"/>
              <w:right w:val="single" w:sz="4" w:space="0" w:color="auto"/>
            </w:tcBorders>
            <w:shd w:val="clear" w:color="auto" w:fill="auto"/>
            <w:noWrap/>
            <w:vAlign w:val="center"/>
          </w:tcPr>
          <w:p w14:paraId="59615DB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1134" w:type="dxa"/>
            <w:tcBorders>
              <w:top w:val="nil"/>
              <w:left w:val="nil"/>
              <w:bottom w:val="single" w:sz="4" w:space="0" w:color="auto"/>
              <w:right w:val="single" w:sz="4" w:space="0" w:color="auto"/>
            </w:tcBorders>
            <w:shd w:val="clear" w:color="auto" w:fill="auto"/>
            <w:noWrap/>
            <w:vAlign w:val="center"/>
          </w:tcPr>
          <w:p w14:paraId="07562C33"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FEA62C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2DDBC28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087CDFF" w14:textId="77777777">
        <w:trPr>
          <w:trHeight w:val="498"/>
          <w:jc w:val="center"/>
        </w:trPr>
        <w:tc>
          <w:tcPr>
            <w:tcW w:w="1012" w:type="dxa"/>
            <w:vMerge/>
            <w:tcBorders>
              <w:left w:val="single" w:sz="4" w:space="0" w:color="auto"/>
              <w:right w:val="single" w:sz="4" w:space="0" w:color="auto"/>
            </w:tcBorders>
            <w:vAlign w:val="center"/>
          </w:tcPr>
          <w:p w14:paraId="09EE5F91"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8D5063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7</w:t>
            </w:r>
          </w:p>
        </w:tc>
        <w:tc>
          <w:tcPr>
            <w:tcW w:w="2551" w:type="dxa"/>
            <w:tcBorders>
              <w:top w:val="nil"/>
              <w:left w:val="nil"/>
              <w:bottom w:val="single" w:sz="4" w:space="0" w:color="auto"/>
              <w:right w:val="single" w:sz="4" w:space="0" w:color="auto"/>
            </w:tcBorders>
            <w:shd w:val="clear" w:color="auto" w:fill="auto"/>
            <w:vAlign w:val="center"/>
          </w:tcPr>
          <w:p w14:paraId="3F5BF28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4芯音响插头</w:t>
            </w:r>
          </w:p>
        </w:tc>
        <w:tc>
          <w:tcPr>
            <w:tcW w:w="992" w:type="dxa"/>
            <w:tcBorders>
              <w:top w:val="nil"/>
              <w:left w:val="nil"/>
              <w:bottom w:val="single" w:sz="4" w:space="0" w:color="auto"/>
              <w:right w:val="single" w:sz="4" w:space="0" w:color="auto"/>
            </w:tcBorders>
            <w:shd w:val="clear" w:color="auto" w:fill="auto"/>
            <w:noWrap/>
            <w:vAlign w:val="center"/>
          </w:tcPr>
          <w:p w14:paraId="4572EAC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w:t>
            </w:r>
          </w:p>
        </w:tc>
        <w:tc>
          <w:tcPr>
            <w:tcW w:w="851" w:type="dxa"/>
            <w:tcBorders>
              <w:top w:val="nil"/>
              <w:left w:val="nil"/>
              <w:bottom w:val="single" w:sz="4" w:space="0" w:color="auto"/>
              <w:right w:val="single" w:sz="4" w:space="0" w:color="auto"/>
            </w:tcBorders>
            <w:shd w:val="clear" w:color="auto" w:fill="auto"/>
            <w:noWrap/>
            <w:vAlign w:val="center"/>
          </w:tcPr>
          <w:p w14:paraId="64A5725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3A20473A"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3594AD3"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1398307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C351C39" w14:textId="77777777">
        <w:trPr>
          <w:trHeight w:val="498"/>
          <w:jc w:val="center"/>
        </w:trPr>
        <w:tc>
          <w:tcPr>
            <w:tcW w:w="1012" w:type="dxa"/>
            <w:vMerge/>
            <w:tcBorders>
              <w:left w:val="single" w:sz="4" w:space="0" w:color="auto"/>
              <w:right w:val="single" w:sz="4" w:space="0" w:color="auto"/>
            </w:tcBorders>
            <w:vAlign w:val="center"/>
          </w:tcPr>
          <w:p w14:paraId="04F69325"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277AE5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8</w:t>
            </w:r>
          </w:p>
        </w:tc>
        <w:tc>
          <w:tcPr>
            <w:tcW w:w="2551" w:type="dxa"/>
            <w:tcBorders>
              <w:top w:val="nil"/>
              <w:left w:val="nil"/>
              <w:bottom w:val="single" w:sz="4" w:space="0" w:color="auto"/>
              <w:right w:val="single" w:sz="4" w:space="0" w:color="auto"/>
            </w:tcBorders>
            <w:shd w:val="clear" w:color="auto" w:fill="auto"/>
            <w:vAlign w:val="center"/>
          </w:tcPr>
          <w:p w14:paraId="4466EB8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卡农公头</w:t>
            </w:r>
          </w:p>
        </w:tc>
        <w:tc>
          <w:tcPr>
            <w:tcW w:w="992" w:type="dxa"/>
            <w:tcBorders>
              <w:top w:val="nil"/>
              <w:left w:val="nil"/>
              <w:bottom w:val="single" w:sz="4" w:space="0" w:color="auto"/>
              <w:right w:val="single" w:sz="4" w:space="0" w:color="auto"/>
            </w:tcBorders>
            <w:shd w:val="clear" w:color="auto" w:fill="auto"/>
            <w:noWrap/>
            <w:vAlign w:val="center"/>
          </w:tcPr>
          <w:p w14:paraId="3B67A52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851" w:type="dxa"/>
            <w:tcBorders>
              <w:top w:val="nil"/>
              <w:left w:val="nil"/>
              <w:bottom w:val="single" w:sz="4" w:space="0" w:color="auto"/>
              <w:right w:val="single" w:sz="4" w:space="0" w:color="auto"/>
            </w:tcBorders>
            <w:shd w:val="clear" w:color="auto" w:fill="auto"/>
            <w:noWrap/>
            <w:vAlign w:val="center"/>
          </w:tcPr>
          <w:p w14:paraId="12373EE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6C75022D"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FE16584"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5006BD1"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790B919B" w14:textId="77777777">
        <w:trPr>
          <w:trHeight w:val="498"/>
          <w:jc w:val="center"/>
        </w:trPr>
        <w:tc>
          <w:tcPr>
            <w:tcW w:w="1012" w:type="dxa"/>
            <w:vMerge/>
            <w:tcBorders>
              <w:left w:val="single" w:sz="4" w:space="0" w:color="auto"/>
              <w:right w:val="single" w:sz="4" w:space="0" w:color="auto"/>
            </w:tcBorders>
            <w:vAlign w:val="center"/>
          </w:tcPr>
          <w:p w14:paraId="7C8894B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EBF154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9</w:t>
            </w:r>
          </w:p>
        </w:tc>
        <w:tc>
          <w:tcPr>
            <w:tcW w:w="2551" w:type="dxa"/>
            <w:tcBorders>
              <w:top w:val="nil"/>
              <w:left w:val="nil"/>
              <w:bottom w:val="single" w:sz="4" w:space="0" w:color="auto"/>
              <w:right w:val="single" w:sz="4" w:space="0" w:color="auto"/>
            </w:tcBorders>
            <w:shd w:val="clear" w:color="auto" w:fill="auto"/>
            <w:vAlign w:val="center"/>
          </w:tcPr>
          <w:p w14:paraId="23A090D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卡农母头</w:t>
            </w:r>
          </w:p>
        </w:tc>
        <w:tc>
          <w:tcPr>
            <w:tcW w:w="992" w:type="dxa"/>
            <w:tcBorders>
              <w:top w:val="nil"/>
              <w:left w:val="nil"/>
              <w:bottom w:val="single" w:sz="4" w:space="0" w:color="auto"/>
              <w:right w:val="single" w:sz="4" w:space="0" w:color="auto"/>
            </w:tcBorders>
            <w:shd w:val="clear" w:color="auto" w:fill="auto"/>
            <w:noWrap/>
            <w:vAlign w:val="center"/>
          </w:tcPr>
          <w:p w14:paraId="61E0B96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851" w:type="dxa"/>
            <w:tcBorders>
              <w:top w:val="nil"/>
              <w:left w:val="nil"/>
              <w:bottom w:val="single" w:sz="4" w:space="0" w:color="auto"/>
              <w:right w:val="single" w:sz="4" w:space="0" w:color="auto"/>
            </w:tcBorders>
            <w:shd w:val="clear" w:color="auto" w:fill="auto"/>
            <w:noWrap/>
            <w:vAlign w:val="center"/>
          </w:tcPr>
          <w:p w14:paraId="0536957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1A0FD9C8"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D229D4D"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3F9966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3E821440" w14:textId="77777777">
        <w:trPr>
          <w:trHeight w:val="498"/>
          <w:jc w:val="center"/>
        </w:trPr>
        <w:tc>
          <w:tcPr>
            <w:tcW w:w="1012" w:type="dxa"/>
            <w:vMerge/>
            <w:tcBorders>
              <w:left w:val="single" w:sz="4" w:space="0" w:color="auto"/>
              <w:right w:val="single" w:sz="4" w:space="0" w:color="auto"/>
            </w:tcBorders>
            <w:vAlign w:val="center"/>
          </w:tcPr>
          <w:p w14:paraId="4BDDDD3F"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197D902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70</w:t>
            </w:r>
          </w:p>
        </w:tc>
        <w:tc>
          <w:tcPr>
            <w:tcW w:w="2551" w:type="dxa"/>
            <w:tcBorders>
              <w:top w:val="nil"/>
              <w:left w:val="nil"/>
              <w:bottom w:val="single" w:sz="4" w:space="0" w:color="auto"/>
              <w:right w:val="single" w:sz="4" w:space="0" w:color="auto"/>
            </w:tcBorders>
            <w:shd w:val="clear" w:color="auto" w:fill="auto"/>
            <w:vAlign w:val="center"/>
          </w:tcPr>
          <w:p w14:paraId="010F1E7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卡农母座</w:t>
            </w:r>
          </w:p>
        </w:tc>
        <w:tc>
          <w:tcPr>
            <w:tcW w:w="992" w:type="dxa"/>
            <w:tcBorders>
              <w:top w:val="nil"/>
              <w:left w:val="nil"/>
              <w:bottom w:val="single" w:sz="4" w:space="0" w:color="auto"/>
              <w:right w:val="single" w:sz="4" w:space="0" w:color="auto"/>
            </w:tcBorders>
            <w:shd w:val="clear" w:color="auto" w:fill="auto"/>
            <w:noWrap/>
            <w:vAlign w:val="center"/>
          </w:tcPr>
          <w:p w14:paraId="3C10012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851" w:type="dxa"/>
            <w:tcBorders>
              <w:top w:val="nil"/>
              <w:left w:val="nil"/>
              <w:bottom w:val="single" w:sz="4" w:space="0" w:color="auto"/>
              <w:right w:val="single" w:sz="4" w:space="0" w:color="auto"/>
            </w:tcBorders>
            <w:shd w:val="clear" w:color="auto" w:fill="auto"/>
            <w:noWrap/>
            <w:vAlign w:val="center"/>
          </w:tcPr>
          <w:p w14:paraId="4D09648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7C61694C"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01190E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CF0D75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5931500F" w14:textId="77777777">
        <w:trPr>
          <w:trHeight w:val="498"/>
          <w:jc w:val="center"/>
        </w:trPr>
        <w:tc>
          <w:tcPr>
            <w:tcW w:w="1012" w:type="dxa"/>
            <w:vMerge/>
            <w:tcBorders>
              <w:left w:val="single" w:sz="4" w:space="0" w:color="auto"/>
              <w:right w:val="single" w:sz="4" w:space="0" w:color="auto"/>
            </w:tcBorders>
            <w:vAlign w:val="center"/>
          </w:tcPr>
          <w:p w14:paraId="1F4FA79B"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4DDD9C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71</w:t>
            </w:r>
          </w:p>
        </w:tc>
        <w:tc>
          <w:tcPr>
            <w:tcW w:w="2551" w:type="dxa"/>
            <w:tcBorders>
              <w:top w:val="nil"/>
              <w:left w:val="nil"/>
              <w:bottom w:val="single" w:sz="4" w:space="0" w:color="auto"/>
              <w:right w:val="single" w:sz="4" w:space="0" w:color="auto"/>
            </w:tcBorders>
            <w:shd w:val="clear" w:color="auto" w:fill="auto"/>
            <w:vAlign w:val="center"/>
          </w:tcPr>
          <w:p w14:paraId="49C2429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六类屏蔽网座</w:t>
            </w:r>
          </w:p>
        </w:tc>
        <w:tc>
          <w:tcPr>
            <w:tcW w:w="992" w:type="dxa"/>
            <w:tcBorders>
              <w:top w:val="nil"/>
              <w:left w:val="nil"/>
              <w:bottom w:val="single" w:sz="4" w:space="0" w:color="auto"/>
              <w:right w:val="single" w:sz="4" w:space="0" w:color="auto"/>
            </w:tcBorders>
            <w:shd w:val="clear" w:color="auto" w:fill="auto"/>
            <w:noWrap/>
            <w:vAlign w:val="center"/>
          </w:tcPr>
          <w:p w14:paraId="3C82588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851" w:type="dxa"/>
            <w:tcBorders>
              <w:top w:val="nil"/>
              <w:left w:val="nil"/>
              <w:bottom w:val="single" w:sz="4" w:space="0" w:color="auto"/>
              <w:right w:val="single" w:sz="4" w:space="0" w:color="auto"/>
            </w:tcBorders>
            <w:shd w:val="clear" w:color="auto" w:fill="auto"/>
            <w:noWrap/>
            <w:vAlign w:val="center"/>
          </w:tcPr>
          <w:p w14:paraId="6F8BF90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67DE7423"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5C1A4BD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77DC4AD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65A6D057" w14:textId="77777777">
        <w:trPr>
          <w:trHeight w:val="498"/>
          <w:jc w:val="center"/>
        </w:trPr>
        <w:tc>
          <w:tcPr>
            <w:tcW w:w="1012" w:type="dxa"/>
            <w:vMerge/>
            <w:tcBorders>
              <w:left w:val="single" w:sz="4" w:space="0" w:color="auto"/>
              <w:right w:val="single" w:sz="4" w:space="0" w:color="auto"/>
            </w:tcBorders>
            <w:vAlign w:val="center"/>
          </w:tcPr>
          <w:p w14:paraId="53D943D0"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510B5FC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2</w:t>
            </w:r>
          </w:p>
        </w:tc>
        <w:tc>
          <w:tcPr>
            <w:tcW w:w="2551" w:type="dxa"/>
            <w:tcBorders>
              <w:top w:val="nil"/>
              <w:left w:val="nil"/>
              <w:bottom w:val="single" w:sz="4" w:space="0" w:color="auto"/>
              <w:right w:val="single" w:sz="4" w:space="0" w:color="auto"/>
            </w:tcBorders>
            <w:shd w:val="clear" w:color="auto" w:fill="auto"/>
            <w:vAlign w:val="center"/>
          </w:tcPr>
          <w:p w14:paraId="3C66074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6类屏蔽水晶头</w:t>
            </w:r>
          </w:p>
        </w:tc>
        <w:tc>
          <w:tcPr>
            <w:tcW w:w="992" w:type="dxa"/>
            <w:tcBorders>
              <w:top w:val="nil"/>
              <w:left w:val="nil"/>
              <w:bottom w:val="single" w:sz="4" w:space="0" w:color="auto"/>
              <w:right w:val="single" w:sz="4" w:space="0" w:color="auto"/>
            </w:tcBorders>
            <w:shd w:val="clear" w:color="auto" w:fill="auto"/>
            <w:noWrap/>
            <w:vAlign w:val="center"/>
          </w:tcPr>
          <w:p w14:paraId="3131C1D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851" w:type="dxa"/>
            <w:tcBorders>
              <w:top w:val="nil"/>
              <w:left w:val="nil"/>
              <w:bottom w:val="single" w:sz="4" w:space="0" w:color="auto"/>
              <w:right w:val="single" w:sz="4" w:space="0" w:color="auto"/>
            </w:tcBorders>
            <w:shd w:val="clear" w:color="auto" w:fill="auto"/>
            <w:noWrap/>
            <w:vAlign w:val="center"/>
          </w:tcPr>
          <w:p w14:paraId="5CE59AB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6F6E0B64"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6BB7E726"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092B855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6D398530" w14:textId="77777777">
        <w:trPr>
          <w:trHeight w:val="498"/>
          <w:jc w:val="center"/>
        </w:trPr>
        <w:tc>
          <w:tcPr>
            <w:tcW w:w="1012" w:type="dxa"/>
            <w:vMerge/>
            <w:tcBorders>
              <w:left w:val="single" w:sz="4" w:space="0" w:color="auto"/>
              <w:right w:val="single" w:sz="4" w:space="0" w:color="auto"/>
            </w:tcBorders>
            <w:vAlign w:val="center"/>
          </w:tcPr>
          <w:p w14:paraId="4B9377DD"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36A467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3</w:t>
            </w:r>
          </w:p>
        </w:tc>
        <w:tc>
          <w:tcPr>
            <w:tcW w:w="2551" w:type="dxa"/>
            <w:tcBorders>
              <w:top w:val="nil"/>
              <w:left w:val="nil"/>
              <w:bottom w:val="single" w:sz="4" w:space="0" w:color="auto"/>
              <w:right w:val="single" w:sz="4" w:space="0" w:color="auto"/>
            </w:tcBorders>
            <w:shd w:val="clear" w:color="auto" w:fill="auto"/>
            <w:vAlign w:val="center"/>
          </w:tcPr>
          <w:p w14:paraId="4F1DC2E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10A公牛插头</w:t>
            </w:r>
          </w:p>
        </w:tc>
        <w:tc>
          <w:tcPr>
            <w:tcW w:w="992" w:type="dxa"/>
            <w:tcBorders>
              <w:top w:val="nil"/>
              <w:left w:val="nil"/>
              <w:bottom w:val="single" w:sz="4" w:space="0" w:color="auto"/>
              <w:right w:val="single" w:sz="4" w:space="0" w:color="auto"/>
            </w:tcBorders>
            <w:shd w:val="clear" w:color="auto" w:fill="auto"/>
            <w:noWrap/>
            <w:vAlign w:val="center"/>
          </w:tcPr>
          <w:p w14:paraId="43CC08C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851" w:type="dxa"/>
            <w:tcBorders>
              <w:top w:val="nil"/>
              <w:left w:val="nil"/>
              <w:bottom w:val="single" w:sz="4" w:space="0" w:color="auto"/>
              <w:right w:val="single" w:sz="4" w:space="0" w:color="auto"/>
            </w:tcBorders>
            <w:shd w:val="clear" w:color="auto" w:fill="auto"/>
            <w:noWrap/>
            <w:vAlign w:val="center"/>
          </w:tcPr>
          <w:p w14:paraId="057A0F8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36B2F906"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B08377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5545AE38"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4F62F478" w14:textId="77777777">
        <w:trPr>
          <w:trHeight w:val="498"/>
          <w:jc w:val="center"/>
        </w:trPr>
        <w:tc>
          <w:tcPr>
            <w:tcW w:w="1012" w:type="dxa"/>
            <w:vMerge/>
            <w:tcBorders>
              <w:left w:val="single" w:sz="4" w:space="0" w:color="auto"/>
              <w:right w:val="single" w:sz="4" w:space="0" w:color="auto"/>
            </w:tcBorders>
            <w:vAlign w:val="center"/>
          </w:tcPr>
          <w:p w14:paraId="52B78363"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65385E0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4</w:t>
            </w:r>
          </w:p>
        </w:tc>
        <w:tc>
          <w:tcPr>
            <w:tcW w:w="2551" w:type="dxa"/>
            <w:tcBorders>
              <w:top w:val="nil"/>
              <w:left w:val="nil"/>
              <w:bottom w:val="single" w:sz="4" w:space="0" w:color="auto"/>
              <w:right w:val="single" w:sz="4" w:space="0" w:color="auto"/>
            </w:tcBorders>
            <w:shd w:val="clear" w:color="auto" w:fill="auto"/>
            <w:vAlign w:val="center"/>
          </w:tcPr>
          <w:p w14:paraId="3E7C366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IEC-C13</w:t>
            </w:r>
          </w:p>
        </w:tc>
        <w:tc>
          <w:tcPr>
            <w:tcW w:w="992" w:type="dxa"/>
            <w:tcBorders>
              <w:top w:val="nil"/>
              <w:left w:val="nil"/>
              <w:bottom w:val="single" w:sz="4" w:space="0" w:color="auto"/>
              <w:right w:val="single" w:sz="4" w:space="0" w:color="auto"/>
            </w:tcBorders>
            <w:shd w:val="clear" w:color="auto" w:fill="auto"/>
            <w:noWrap/>
            <w:vAlign w:val="center"/>
          </w:tcPr>
          <w:p w14:paraId="3E4074B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851" w:type="dxa"/>
            <w:tcBorders>
              <w:top w:val="nil"/>
              <w:left w:val="nil"/>
              <w:bottom w:val="single" w:sz="4" w:space="0" w:color="auto"/>
              <w:right w:val="single" w:sz="4" w:space="0" w:color="auto"/>
            </w:tcBorders>
            <w:shd w:val="clear" w:color="auto" w:fill="auto"/>
            <w:noWrap/>
            <w:vAlign w:val="center"/>
          </w:tcPr>
          <w:p w14:paraId="49CAAC7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7F47CB43"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04DCEB7"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4400023F"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0E865C6D" w14:textId="77777777">
        <w:trPr>
          <w:trHeight w:val="498"/>
          <w:jc w:val="center"/>
        </w:trPr>
        <w:tc>
          <w:tcPr>
            <w:tcW w:w="1012" w:type="dxa"/>
            <w:vMerge/>
            <w:tcBorders>
              <w:left w:val="single" w:sz="4" w:space="0" w:color="auto"/>
              <w:right w:val="single" w:sz="4" w:space="0" w:color="auto"/>
            </w:tcBorders>
            <w:vAlign w:val="center"/>
          </w:tcPr>
          <w:p w14:paraId="22496FB2"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764EB9C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5</w:t>
            </w:r>
          </w:p>
        </w:tc>
        <w:tc>
          <w:tcPr>
            <w:tcW w:w="2551" w:type="dxa"/>
            <w:tcBorders>
              <w:top w:val="nil"/>
              <w:left w:val="nil"/>
              <w:bottom w:val="single" w:sz="4" w:space="0" w:color="auto"/>
              <w:right w:val="single" w:sz="4" w:space="0" w:color="auto"/>
            </w:tcBorders>
            <w:shd w:val="clear" w:color="auto" w:fill="auto"/>
            <w:vAlign w:val="center"/>
          </w:tcPr>
          <w:p w14:paraId="453B12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50Ω馈线接头</w:t>
            </w:r>
          </w:p>
        </w:tc>
        <w:tc>
          <w:tcPr>
            <w:tcW w:w="992" w:type="dxa"/>
            <w:tcBorders>
              <w:top w:val="nil"/>
              <w:left w:val="nil"/>
              <w:bottom w:val="single" w:sz="4" w:space="0" w:color="auto"/>
              <w:right w:val="single" w:sz="4" w:space="0" w:color="auto"/>
            </w:tcBorders>
            <w:shd w:val="clear" w:color="auto" w:fill="auto"/>
            <w:noWrap/>
            <w:vAlign w:val="center"/>
          </w:tcPr>
          <w:p w14:paraId="0637987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w:t>
            </w:r>
          </w:p>
        </w:tc>
        <w:tc>
          <w:tcPr>
            <w:tcW w:w="851" w:type="dxa"/>
            <w:tcBorders>
              <w:top w:val="nil"/>
              <w:left w:val="nil"/>
              <w:bottom w:val="single" w:sz="4" w:space="0" w:color="auto"/>
              <w:right w:val="single" w:sz="4" w:space="0" w:color="auto"/>
            </w:tcBorders>
            <w:shd w:val="clear" w:color="auto" w:fill="auto"/>
            <w:noWrap/>
            <w:vAlign w:val="center"/>
          </w:tcPr>
          <w:p w14:paraId="1DE19D3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1134" w:type="dxa"/>
            <w:tcBorders>
              <w:top w:val="nil"/>
              <w:left w:val="nil"/>
              <w:bottom w:val="single" w:sz="4" w:space="0" w:color="auto"/>
              <w:right w:val="single" w:sz="4" w:space="0" w:color="auto"/>
            </w:tcBorders>
            <w:shd w:val="clear" w:color="auto" w:fill="auto"/>
            <w:noWrap/>
            <w:vAlign w:val="center"/>
          </w:tcPr>
          <w:p w14:paraId="735954D1"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4517D035"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3D9B6BE1"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311677" w14:paraId="1A220884" w14:textId="77777777">
        <w:trPr>
          <w:trHeight w:val="498"/>
          <w:jc w:val="center"/>
        </w:trPr>
        <w:tc>
          <w:tcPr>
            <w:tcW w:w="1012" w:type="dxa"/>
            <w:vMerge/>
            <w:tcBorders>
              <w:left w:val="single" w:sz="4" w:space="0" w:color="auto"/>
              <w:bottom w:val="single" w:sz="4" w:space="0" w:color="auto"/>
              <w:right w:val="single" w:sz="4" w:space="0" w:color="auto"/>
            </w:tcBorders>
            <w:vAlign w:val="center"/>
          </w:tcPr>
          <w:p w14:paraId="5394723A" w14:textId="77777777" w:rsidR="00311677" w:rsidRDefault="00311677">
            <w:pPr>
              <w:widowControl/>
              <w:jc w:val="center"/>
              <w:rPr>
                <w:rFonts w:asciiTheme="minorEastAsia" w:eastAsiaTheme="minorEastAsia" w:hAnsiTheme="minorEastAsia" w:cs="宋体"/>
                <w:kern w:val="0"/>
                <w:szCs w:val="21"/>
              </w:rPr>
            </w:pPr>
          </w:p>
        </w:tc>
        <w:tc>
          <w:tcPr>
            <w:tcW w:w="993" w:type="dxa"/>
            <w:tcBorders>
              <w:top w:val="nil"/>
              <w:left w:val="single" w:sz="4" w:space="0" w:color="auto"/>
              <w:bottom w:val="single" w:sz="4" w:space="0" w:color="auto"/>
              <w:right w:val="single" w:sz="4" w:space="0" w:color="auto"/>
            </w:tcBorders>
            <w:shd w:val="clear" w:color="auto" w:fill="auto"/>
            <w:noWrap/>
            <w:vAlign w:val="center"/>
          </w:tcPr>
          <w:p w14:paraId="00EEF07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6</w:t>
            </w:r>
          </w:p>
        </w:tc>
        <w:tc>
          <w:tcPr>
            <w:tcW w:w="2551" w:type="dxa"/>
            <w:tcBorders>
              <w:top w:val="nil"/>
              <w:left w:val="nil"/>
              <w:bottom w:val="single" w:sz="4" w:space="0" w:color="auto"/>
              <w:right w:val="single" w:sz="4" w:space="0" w:color="auto"/>
            </w:tcBorders>
            <w:shd w:val="clear" w:color="auto" w:fill="auto"/>
            <w:vAlign w:val="center"/>
          </w:tcPr>
          <w:p w14:paraId="698CC7F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接插件及工程辅料</w:t>
            </w:r>
          </w:p>
        </w:tc>
        <w:tc>
          <w:tcPr>
            <w:tcW w:w="992" w:type="dxa"/>
            <w:tcBorders>
              <w:top w:val="nil"/>
              <w:left w:val="nil"/>
              <w:bottom w:val="single" w:sz="4" w:space="0" w:color="auto"/>
              <w:right w:val="single" w:sz="4" w:space="0" w:color="auto"/>
            </w:tcBorders>
            <w:shd w:val="clear" w:color="auto" w:fill="auto"/>
            <w:noWrap/>
            <w:vAlign w:val="center"/>
          </w:tcPr>
          <w:p w14:paraId="58DF754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851" w:type="dxa"/>
            <w:tcBorders>
              <w:top w:val="nil"/>
              <w:left w:val="nil"/>
              <w:bottom w:val="single" w:sz="4" w:space="0" w:color="auto"/>
              <w:right w:val="single" w:sz="4" w:space="0" w:color="auto"/>
            </w:tcBorders>
            <w:shd w:val="clear" w:color="auto" w:fill="auto"/>
            <w:noWrap/>
            <w:vAlign w:val="center"/>
          </w:tcPr>
          <w:p w14:paraId="0FA29BA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批</w:t>
            </w:r>
          </w:p>
        </w:tc>
        <w:tc>
          <w:tcPr>
            <w:tcW w:w="1134" w:type="dxa"/>
            <w:tcBorders>
              <w:top w:val="nil"/>
              <w:left w:val="nil"/>
              <w:bottom w:val="single" w:sz="4" w:space="0" w:color="auto"/>
              <w:right w:val="single" w:sz="4" w:space="0" w:color="auto"/>
            </w:tcBorders>
            <w:shd w:val="clear" w:color="auto" w:fill="auto"/>
            <w:noWrap/>
            <w:vAlign w:val="center"/>
          </w:tcPr>
          <w:p w14:paraId="6C3A295C" w14:textId="77777777" w:rsidR="00311677" w:rsidRDefault="00FF2F6F">
            <w:pPr>
              <w:widowControl/>
              <w:jc w:val="left"/>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lang w:eastAsia="zh-Hans"/>
              </w:rPr>
              <w:t>拒绝进口</w:t>
            </w:r>
          </w:p>
        </w:tc>
        <w:tc>
          <w:tcPr>
            <w:tcW w:w="992" w:type="dxa"/>
            <w:tcBorders>
              <w:top w:val="nil"/>
              <w:left w:val="nil"/>
              <w:bottom w:val="single" w:sz="4" w:space="0" w:color="auto"/>
              <w:right w:val="single" w:sz="4" w:space="0" w:color="auto"/>
            </w:tcBorders>
            <w:shd w:val="clear" w:color="auto" w:fill="auto"/>
            <w:noWrap/>
            <w:vAlign w:val="center"/>
          </w:tcPr>
          <w:p w14:paraId="0E51AA82"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1134" w:type="dxa"/>
            <w:tcBorders>
              <w:top w:val="nil"/>
              <w:left w:val="nil"/>
              <w:bottom w:val="single" w:sz="4" w:space="0" w:color="auto"/>
              <w:right w:val="single" w:sz="4" w:space="0" w:color="auto"/>
            </w:tcBorders>
            <w:vAlign w:val="center"/>
          </w:tcPr>
          <w:p w14:paraId="6E06E8E8" w14:textId="77777777" w:rsidR="00311677" w:rsidRDefault="00FF2F6F">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bl>
    <w:p w14:paraId="26AD69BA" w14:textId="77777777" w:rsidR="00311677" w:rsidRDefault="00311677">
      <w:pPr>
        <w:ind w:firstLineChars="200" w:firstLine="422"/>
        <w:rPr>
          <w:rFonts w:ascii="宋体" w:hAnsi="宋体"/>
          <w:b/>
          <w:color w:val="FF0000"/>
          <w:szCs w:val="21"/>
        </w:rPr>
      </w:pPr>
    </w:p>
    <w:p w14:paraId="65BDB9C4" w14:textId="77777777" w:rsidR="00311677" w:rsidRDefault="00311677">
      <w:pPr>
        <w:ind w:firstLineChars="200" w:firstLine="422"/>
        <w:rPr>
          <w:rFonts w:ascii="宋体" w:hAnsi="宋体"/>
          <w:b/>
          <w:color w:val="FF0000"/>
          <w:szCs w:val="21"/>
        </w:rPr>
      </w:pPr>
    </w:p>
    <w:p w14:paraId="3A8C930F" w14:textId="77777777" w:rsidR="00311677" w:rsidRDefault="00FF2F6F">
      <w:pPr>
        <w:ind w:firstLineChars="200" w:firstLine="422"/>
        <w:rPr>
          <w:rFonts w:ascii="宋体" w:hAnsi="宋体"/>
          <w:b/>
          <w:color w:val="FF0000"/>
          <w:szCs w:val="21"/>
        </w:rPr>
      </w:pPr>
      <w:r>
        <w:rPr>
          <w:rFonts w:ascii="宋体" w:hAnsi="宋体" w:hint="eastAsia"/>
          <w:b/>
          <w:color w:val="FF0000"/>
          <w:szCs w:val="21"/>
        </w:rPr>
        <w:t xml:space="preserve">备注：1.备注栏注明“拒绝进口”的产品不接受投标人选用进口产品参与投标；注明“接受进口”的产品允许投标人选用进口产品参与投标，但不排斥国内产品。 </w:t>
      </w:r>
    </w:p>
    <w:p w14:paraId="3DF26DC8" w14:textId="77777777" w:rsidR="00311677" w:rsidRDefault="00FF2F6F">
      <w:pPr>
        <w:ind w:firstLineChars="200" w:firstLine="422"/>
        <w:rPr>
          <w:rFonts w:ascii="宋体" w:hAnsi="宋体"/>
          <w:b/>
          <w:color w:val="FF0000"/>
          <w:szCs w:val="21"/>
        </w:rPr>
      </w:pPr>
      <w:r>
        <w:rPr>
          <w:rFonts w:ascii="宋体" w:hAnsi="宋体" w:hint="eastAsia"/>
          <w:b/>
          <w:color w:val="FF0000"/>
          <w:szCs w:val="21"/>
        </w:rPr>
        <w:t>2、进口产品是指通过海关验放进入中国境内且产自关境外的产品。即所谓进口产品是指制造过程均在国外，如果产品在国内组装，其中的零部件（包括核心部件）是进口产品，则应当视为非进口产品。采用“接受进口”的产品优先采购向我国企业转让技术、与我国企业签订消化吸收再创新方案的供应商的进口产品，相关内容以财库〔2007〕119 号文和财办库〔2008〕248 号文的相关规定为准。</w:t>
      </w:r>
    </w:p>
    <w:p w14:paraId="186A6880" w14:textId="77777777" w:rsidR="00311677" w:rsidRDefault="00FF2F6F">
      <w:pPr>
        <w:ind w:firstLineChars="200" w:firstLine="422"/>
        <w:rPr>
          <w:rFonts w:ascii="宋体" w:hAnsi="宋体"/>
          <w:b/>
          <w:color w:val="FF0000"/>
          <w:szCs w:val="21"/>
          <w:highlight w:val="yellow"/>
        </w:rPr>
      </w:pPr>
      <w:r>
        <w:rPr>
          <w:rFonts w:ascii="宋体" w:hAnsi="宋体" w:hint="eastAsia"/>
          <w:b/>
          <w:color w:val="FF0000"/>
          <w:szCs w:val="21"/>
          <w:highlight w:val="yellow"/>
        </w:rPr>
        <w:t>3、本项目核心产品为：专业工程投影机1（序号</w:t>
      </w:r>
      <w:r>
        <w:rPr>
          <w:rFonts w:ascii="宋体" w:hAnsi="宋体"/>
          <w:b/>
          <w:color w:val="FF0000"/>
          <w:szCs w:val="21"/>
          <w:highlight w:val="yellow"/>
        </w:rPr>
        <w:t>4</w:t>
      </w:r>
      <w:r>
        <w:rPr>
          <w:rFonts w:ascii="宋体" w:hAnsi="宋体" w:hint="eastAsia"/>
          <w:b/>
          <w:color w:val="FF0000"/>
          <w:szCs w:val="21"/>
          <w:highlight w:val="yellow"/>
        </w:rPr>
        <w:t>）。</w:t>
      </w:r>
      <w:bookmarkEnd w:id="38"/>
    </w:p>
    <w:p w14:paraId="4537BDFB" w14:textId="77777777" w:rsidR="00311677" w:rsidRDefault="00311677">
      <w:pPr>
        <w:ind w:firstLineChars="200" w:firstLine="422"/>
        <w:rPr>
          <w:rFonts w:ascii="宋体" w:hAnsi="宋体"/>
          <w:b/>
          <w:color w:val="FF0000"/>
          <w:szCs w:val="21"/>
          <w:highlight w:val="yellow"/>
        </w:rPr>
      </w:pPr>
    </w:p>
    <w:p w14:paraId="06802AF7" w14:textId="77777777" w:rsidR="00311677" w:rsidRDefault="00FF2F6F">
      <w:pPr>
        <w:pStyle w:val="2"/>
        <w:spacing w:beforeLines="50" w:before="120" w:afterLines="50" w:after="120"/>
        <w:rPr>
          <w:sz w:val="28"/>
          <w:szCs w:val="28"/>
        </w:rPr>
      </w:pPr>
      <w:bookmarkStart w:id="40" w:name="_Toc128884461"/>
      <w:r>
        <w:rPr>
          <w:rFonts w:hint="eastAsia"/>
          <w:sz w:val="28"/>
          <w:szCs w:val="28"/>
        </w:rPr>
        <w:t>三、实质性条款</w:t>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7483"/>
      </w:tblGrid>
      <w:tr w:rsidR="00311677" w14:paraId="1E2A4966" w14:textId="77777777">
        <w:tc>
          <w:tcPr>
            <w:tcW w:w="705" w:type="dxa"/>
            <w:vAlign w:val="center"/>
          </w:tcPr>
          <w:p w14:paraId="7DFD04F7"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序号</w:t>
            </w:r>
          </w:p>
        </w:tc>
        <w:tc>
          <w:tcPr>
            <w:tcW w:w="7483" w:type="dxa"/>
            <w:vAlign w:val="center"/>
          </w:tcPr>
          <w:p w14:paraId="6EB4839E"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实质性条款具体内容</w:t>
            </w:r>
          </w:p>
        </w:tc>
      </w:tr>
      <w:tr w:rsidR="00311677" w14:paraId="76E15979" w14:textId="77777777">
        <w:tc>
          <w:tcPr>
            <w:tcW w:w="705" w:type="dxa"/>
          </w:tcPr>
          <w:p w14:paraId="574E916A"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1</w:t>
            </w:r>
          </w:p>
        </w:tc>
        <w:tc>
          <w:tcPr>
            <w:tcW w:w="7483" w:type="dxa"/>
          </w:tcPr>
          <w:p w14:paraId="7C2D74A8" w14:textId="77777777" w:rsidR="00311677" w:rsidRDefault="00FF2F6F">
            <w:pPr>
              <w:adjustRightInd w:val="0"/>
              <w:snapToGrid w:val="0"/>
              <w:spacing w:line="360" w:lineRule="auto"/>
              <w:rPr>
                <w:rFonts w:hAnsi="宋体"/>
                <w:kern w:val="0"/>
                <w:szCs w:val="21"/>
              </w:rPr>
            </w:pPr>
            <w:r>
              <w:rPr>
                <w:rFonts w:hAnsi="宋体" w:hint="eastAsia"/>
                <w:kern w:val="0"/>
                <w:szCs w:val="21"/>
              </w:rPr>
              <w:t>投标文件载明的交货期不超过招标文件规定的期限</w:t>
            </w:r>
          </w:p>
        </w:tc>
      </w:tr>
      <w:tr w:rsidR="00311677" w14:paraId="4D9271D6" w14:textId="77777777">
        <w:tc>
          <w:tcPr>
            <w:tcW w:w="705" w:type="dxa"/>
          </w:tcPr>
          <w:p w14:paraId="3E326E51"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2</w:t>
            </w:r>
          </w:p>
        </w:tc>
        <w:tc>
          <w:tcPr>
            <w:tcW w:w="7483" w:type="dxa"/>
          </w:tcPr>
          <w:p w14:paraId="2FBF00E7" w14:textId="77777777" w:rsidR="00311677" w:rsidRDefault="00FF2F6F">
            <w:pPr>
              <w:adjustRightInd w:val="0"/>
              <w:snapToGrid w:val="0"/>
              <w:spacing w:line="360" w:lineRule="auto"/>
              <w:rPr>
                <w:rFonts w:hAnsi="宋体"/>
                <w:kern w:val="0"/>
                <w:szCs w:val="21"/>
              </w:rPr>
            </w:pPr>
            <w:r>
              <w:rPr>
                <w:rFonts w:hAnsi="宋体" w:hint="eastAsia"/>
                <w:kern w:val="0"/>
                <w:szCs w:val="21"/>
              </w:rPr>
              <w:t>投标文件载明的免费保修期不低于招标文件规定的期限</w:t>
            </w:r>
          </w:p>
        </w:tc>
      </w:tr>
      <w:tr w:rsidR="00311677" w14:paraId="0FF26260" w14:textId="77777777">
        <w:tc>
          <w:tcPr>
            <w:tcW w:w="705" w:type="dxa"/>
          </w:tcPr>
          <w:p w14:paraId="0626095E"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3</w:t>
            </w:r>
          </w:p>
        </w:tc>
        <w:tc>
          <w:tcPr>
            <w:tcW w:w="7483" w:type="dxa"/>
          </w:tcPr>
          <w:p w14:paraId="7C4220D4" w14:textId="77777777" w:rsidR="00311677" w:rsidRDefault="00FF2F6F">
            <w:pPr>
              <w:adjustRightInd w:val="0"/>
              <w:snapToGrid w:val="0"/>
              <w:spacing w:line="360" w:lineRule="auto"/>
              <w:rPr>
                <w:rFonts w:hAnsi="宋体"/>
                <w:kern w:val="0"/>
                <w:szCs w:val="21"/>
              </w:rPr>
            </w:pPr>
            <w:r>
              <w:rPr>
                <w:rFonts w:hAnsi="宋体" w:hint="eastAsia"/>
                <w:kern w:val="0"/>
                <w:szCs w:val="21"/>
              </w:rPr>
              <w:t>具体技术要求、商务需求中带“★”要求</w:t>
            </w:r>
          </w:p>
        </w:tc>
      </w:tr>
    </w:tbl>
    <w:p w14:paraId="60B4AC01" w14:textId="77777777" w:rsidR="00311677" w:rsidRDefault="00FF2F6F">
      <w:pPr>
        <w:rPr>
          <w:sz w:val="22"/>
        </w:rPr>
      </w:pPr>
      <w:r>
        <w:rPr>
          <w:rFonts w:hint="eastAsia"/>
          <w:sz w:val="22"/>
        </w:rPr>
        <w:t>注：上表所列内容为不可负偏离条款</w:t>
      </w:r>
      <w:bookmarkEnd w:id="40"/>
      <w:r>
        <w:rPr>
          <w:rFonts w:hint="eastAsia"/>
          <w:sz w:val="22"/>
        </w:rPr>
        <w:t>，负偏离将视为未实质性满足招标文件要求作投标无效处理。</w:t>
      </w:r>
    </w:p>
    <w:p w14:paraId="0E3785DF" w14:textId="77777777" w:rsidR="00311677" w:rsidRDefault="00311677">
      <w:pPr>
        <w:rPr>
          <w:b/>
          <w:szCs w:val="21"/>
        </w:rPr>
      </w:pPr>
    </w:p>
    <w:p w14:paraId="031777E2" w14:textId="77777777" w:rsidR="00311677" w:rsidRDefault="00FF2F6F">
      <w:pPr>
        <w:widowControl/>
        <w:jc w:val="left"/>
        <w:rPr>
          <w:rFonts w:ascii="宋体" w:hAnsi="宋体"/>
          <w:b/>
          <w:bCs/>
          <w:kern w:val="0"/>
          <w:sz w:val="28"/>
          <w:szCs w:val="28"/>
        </w:rPr>
      </w:pPr>
      <w:r>
        <w:rPr>
          <w:sz w:val="28"/>
          <w:szCs w:val="28"/>
        </w:rPr>
        <w:br w:type="page"/>
      </w:r>
    </w:p>
    <w:p w14:paraId="365ED199" w14:textId="77777777" w:rsidR="00311677" w:rsidRDefault="00FF2F6F">
      <w:pPr>
        <w:pStyle w:val="2"/>
        <w:spacing w:beforeLines="50" w:before="120" w:afterLines="50" w:after="120"/>
        <w:rPr>
          <w:sz w:val="28"/>
          <w:szCs w:val="28"/>
        </w:rPr>
      </w:pPr>
      <w:r>
        <w:rPr>
          <w:rFonts w:hint="eastAsia"/>
          <w:sz w:val="28"/>
          <w:szCs w:val="28"/>
        </w:rPr>
        <w:t>四、技术要求</w:t>
      </w:r>
    </w:p>
    <w:p w14:paraId="6E9BB2C6" w14:textId="77777777" w:rsidR="00311677" w:rsidRDefault="00FF2F6F">
      <w:pPr>
        <w:ind w:firstLineChars="200" w:firstLine="422"/>
        <w:rPr>
          <w:b/>
        </w:rPr>
      </w:pPr>
      <w:r>
        <w:rPr>
          <w:rFonts w:hint="eastAsia"/>
          <w:b/>
          <w:szCs w:val="21"/>
        </w:rPr>
        <w:t>说明：</w:t>
      </w:r>
      <w:r>
        <w:rPr>
          <w:b/>
        </w:rPr>
        <w:t>1</w:t>
      </w:r>
      <w:r>
        <w:rPr>
          <w:rFonts w:hint="eastAsia"/>
          <w:b/>
        </w:rPr>
        <w:t>、评分时，如对一项招标技术要求（以划分框为准）中的内容存在两处（或以上）负偏离的，在评分时只作一项负偏离扣分。</w:t>
      </w:r>
    </w:p>
    <w:p w14:paraId="66263EC1" w14:textId="77777777" w:rsidR="00311677" w:rsidRDefault="00FF2F6F">
      <w:pPr>
        <w:ind w:firstLineChars="200" w:firstLine="422"/>
        <w:rPr>
          <w:b/>
          <w:szCs w:val="21"/>
        </w:rPr>
      </w:pPr>
      <w:r>
        <w:rPr>
          <w:b/>
          <w:szCs w:val="21"/>
        </w:rPr>
        <w:t>2</w:t>
      </w:r>
      <w:r>
        <w:rPr>
          <w:rFonts w:hint="eastAsia"/>
          <w:b/>
          <w:szCs w:val="21"/>
        </w:rPr>
        <w:t>、带“</w:t>
      </w:r>
      <w:r>
        <w:rPr>
          <w:rFonts w:ascii="宋体" w:hAnsi="宋体" w:cs="宋体" w:hint="eastAsia"/>
          <w:b/>
          <w:szCs w:val="21"/>
        </w:rPr>
        <w:t>★</w:t>
      </w:r>
      <w:r>
        <w:rPr>
          <w:rFonts w:hint="eastAsia"/>
          <w:b/>
          <w:szCs w:val="21"/>
        </w:rPr>
        <w:t>”指标项为实质性条款，如出现负偏离，将被视为未实质性满足招标文件要求作投标无效处理；带“</w:t>
      </w:r>
      <w:r>
        <w:t>▲</w:t>
      </w:r>
      <w:r>
        <w:rPr>
          <w:rFonts w:hint="eastAsia"/>
          <w:b/>
          <w:szCs w:val="21"/>
        </w:rPr>
        <w:t>”指标项为重要参数条款，负偏离时依相关评分准则内容作重点扣分处理。</w:t>
      </w:r>
    </w:p>
    <w:p w14:paraId="64425072" w14:textId="77777777" w:rsidR="00311677" w:rsidRDefault="00FF2F6F">
      <w:pPr>
        <w:ind w:firstLineChars="200" w:firstLine="422"/>
        <w:rPr>
          <w:b/>
          <w:szCs w:val="21"/>
        </w:rPr>
      </w:pPr>
      <w:r>
        <w:rPr>
          <w:b/>
          <w:szCs w:val="21"/>
        </w:rPr>
        <w:t>3</w:t>
      </w:r>
      <w:r>
        <w:rPr>
          <w:rFonts w:hint="eastAsia"/>
          <w:b/>
          <w:szCs w:val="21"/>
        </w:rPr>
        <w:t>、</w:t>
      </w:r>
      <w:bookmarkStart w:id="41" w:name="_Hlk72585069"/>
      <w:r>
        <w:rPr>
          <w:rFonts w:hint="eastAsia"/>
          <w:b/>
          <w:szCs w:val="21"/>
        </w:rPr>
        <w:t>招标技术要求中，用</w:t>
      </w:r>
      <w:r>
        <w:rPr>
          <w:rFonts w:hint="eastAsia"/>
          <w:b/>
          <w:color w:val="FF0000"/>
          <w:szCs w:val="21"/>
        </w:rPr>
        <w:t>红色加粗字体标注</w:t>
      </w:r>
      <w:r>
        <w:rPr>
          <w:rFonts w:hint="eastAsia"/>
          <w:b/>
          <w:szCs w:val="21"/>
        </w:rPr>
        <w:t>的指标项均要求提供证明资料，</w:t>
      </w:r>
      <w:r>
        <w:rPr>
          <w:rFonts w:hint="eastAsia"/>
          <w:b/>
          <w:color w:val="FF0000"/>
          <w:szCs w:val="21"/>
        </w:rPr>
        <w:t>共</w:t>
      </w:r>
      <w:r w:rsidR="00696A2C">
        <w:rPr>
          <w:rFonts w:hint="eastAsia"/>
          <w:b/>
          <w:color w:val="FF0000"/>
          <w:szCs w:val="21"/>
        </w:rPr>
        <w:t>0</w:t>
      </w:r>
      <w:r>
        <w:rPr>
          <w:rFonts w:hint="eastAsia"/>
          <w:b/>
          <w:color w:val="FF0000"/>
          <w:szCs w:val="21"/>
        </w:rPr>
        <w:t>项</w:t>
      </w:r>
      <w:r>
        <w:rPr>
          <w:rFonts w:hint="eastAsia"/>
          <w:b/>
          <w:szCs w:val="21"/>
        </w:rPr>
        <w:t>；其余指标项未要求提供证明资料，无需提供相关证明资料。</w:t>
      </w:r>
    </w:p>
    <w:p w14:paraId="5F15198D" w14:textId="77777777" w:rsidR="00311677" w:rsidRDefault="00FF2F6F">
      <w:pPr>
        <w:ind w:firstLineChars="200" w:firstLine="422"/>
        <w:rPr>
          <w:b/>
          <w:szCs w:val="21"/>
        </w:rPr>
      </w:pPr>
      <w:r>
        <w:rPr>
          <w:rFonts w:hint="eastAsia"/>
          <w:b/>
        </w:rPr>
        <w:t>4</w:t>
      </w:r>
      <w:r>
        <w:rPr>
          <w:b/>
        </w:rPr>
        <w:t>、</w:t>
      </w:r>
      <w:bookmarkEnd w:id="41"/>
      <w:r>
        <w:rPr>
          <w:rFonts w:hint="eastAsia"/>
          <w:b/>
        </w:rPr>
        <w:t>涉及区间的技术要求，除特别注明以外，所投产品测量范围涵盖对应的区间即认定为满足该项技术要求；</w:t>
      </w:r>
      <w:r w:rsidR="00696A2C" w:rsidRPr="00696A2C">
        <w:rPr>
          <w:rFonts w:hint="eastAsia"/>
          <w:b/>
        </w:rPr>
        <w:t>如“</w:t>
      </w:r>
      <w:r w:rsidR="00696A2C" w:rsidRPr="00696A2C">
        <w:rPr>
          <w:rFonts w:hint="eastAsia"/>
          <w:b/>
        </w:rPr>
        <w:t>78Hz-20kHz</w:t>
      </w:r>
      <w:r w:rsidR="00696A2C" w:rsidRPr="00696A2C">
        <w:rPr>
          <w:rFonts w:hint="eastAsia"/>
          <w:b/>
        </w:rPr>
        <w:t>”，所投产品范围最大值≥</w:t>
      </w:r>
      <w:r w:rsidR="00696A2C" w:rsidRPr="00696A2C">
        <w:rPr>
          <w:rFonts w:hint="eastAsia"/>
          <w:b/>
        </w:rPr>
        <w:t xml:space="preserve">78Hz, </w:t>
      </w:r>
      <w:r w:rsidR="00696A2C" w:rsidRPr="00696A2C">
        <w:rPr>
          <w:rFonts w:hint="eastAsia"/>
          <w:b/>
        </w:rPr>
        <w:t>范围最小值≤</w:t>
      </w:r>
      <w:r w:rsidR="00696A2C" w:rsidRPr="00696A2C">
        <w:rPr>
          <w:rFonts w:hint="eastAsia"/>
          <w:b/>
        </w:rPr>
        <w:t>20kHz</w:t>
      </w:r>
      <w:r w:rsidR="00696A2C" w:rsidRPr="00696A2C">
        <w:rPr>
          <w:rFonts w:hint="eastAsia"/>
          <w:b/>
        </w:rPr>
        <w:t>，即为满足该项技术要求。</w:t>
      </w:r>
    </w:p>
    <w:tbl>
      <w:tblPr>
        <w:tblpPr w:leftFromText="180" w:rightFromText="180" w:vertAnchor="text" w:horzAnchor="page" w:tblpX="1137" w:tblpY="1331"/>
        <w:tblOverlap w:val="never"/>
        <w:tblW w:w="9427" w:type="dxa"/>
        <w:tblLayout w:type="fixed"/>
        <w:tblLook w:val="04A0" w:firstRow="1" w:lastRow="0" w:firstColumn="1" w:lastColumn="0" w:noHBand="0" w:noVBand="1"/>
      </w:tblPr>
      <w:tblGrid>
        <w:gridCol w:w="841"/>
        <w:gridCol w:w="1701"/>
        <w:gridCol w:w="6885"/>
      </w:tblGrid>
      <w:tr w:rsidR="00311677" w14:paraId="6A532448" w14:textId="77777777">
        <w:trPr>
          <w:trHeight w:val="417"/>
          <w:tblHeader/>
        </w:trPr>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224E4" w14:textId="77777777" w:rsidR="00311677" w:rsidRDefault="00FF2F6F">
            <w:pPr>
              <w:widowControl/>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序号</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E2388" w14:textId="77777777" w:rsidR="00311677" w:rsidRDefault="00FF2F6F">
            <w:pPr>
              <w:widowControl/>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货物名称</w:t>
            </w:r>
          </w:p>
        </w:tc>
        <w:tc>
          <w:tcPr>
            <w:tcW w:w="68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5F70B" w14:textId="77777777" w:rsidR="00311677" w:rsidRDefault="00FF2F6F">
            <w:pPr>
              <w:widowControl/>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招标技术要求</w:t>
            </w:r>
          </w:p>
        </w:tc>
      </w:tr>
      <w:tr w:rsidR="00311677" w14:paraId="2E7D3BCF" w14:textId="77777777">
        <w:trPr>
          <w:trHeight w:val="288"/>
        </w:trPr>
        <w:tc>
          <w:tcPr>
            <w:tcW w:w="9427"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2A3BC58"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（一） 智能信息展示系统 </w:t>
            </w:r>
          </w:p>
        </w:tc>
      </w:tr>
      <w:tr w:rsidR="00311677" w14:paraId="0F89B8BB" w14:textId="77777777">
        <w:trPr>
          <w:trHeight w:val="105"/>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56C44C0" w14:textId="77777777" w:rsidR="00311677" w:rsidRDefault="00FF2F6F">
            <w:pPr>
              <w:widowControl/>
              <w:jc w:val="center"/>
              <w:rPr>
                <w:rFonts w:asciiTheme="minorEastAsia" w:eastAsiaTheme="minorEastAsia" w:hAnsiTheme="minorEastAsia" w:cs="宋体"/>
                <w:kern w:val="0"/>
                <w:szCs w:val="21"/>
              </w:rPr>
            </w:pPr>
            <w:bookmarkStart w:id="42" w:name="RANGE!A4"/>
            <w:r>
              <w:rPr>
                <w:rFonts w:asciiTheme="minorEastAsia" w:eastAsiaTheme="minorEastAsia" w:hAnsiTheme="minorEastAsia" w:cs="宋体" w:hint="eastAsia"/>
                <w:kern w:val="0"/>
                <w:szCs w:val="21"/>
              </w:rPr>
              <w:t>1</w:t>
            </w:r>
            <w:bookmarkEnd w:id="42"/>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596375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75寸智慧大屏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ED5EA4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1.屏幕尺寸≥75”</w:t>
            </w:r>
          </w:p>
        </w:tc>
      </w:tr>
      <w:tr w:rsidR="00311677" w14:paraId="51F0BF2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18098F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D798DC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B40044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r>
      <w:tr w:rsidR="00311677" w14:paraId="390ABB4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BE13CB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AE214C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E435B1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r>
      <w:tr w:rsidR="00311677" w14:paraId="3D334771" w14:textId="77777777">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6BBE790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53658F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0FFB79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r>
      <w:tr w:rsidR="00311677" w14:paraId="167F5A9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348923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21F265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00EE54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r>
      <w:tr w:rsidR="00311677" w14:paraId="372ECECD"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2EC345B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4568F2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7BE361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r>
      <w:tr w:rsidR="00311677" w14:paraId="34316253"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19C0674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546588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6BFB93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 分辨率≥3840×2160，可视角度≥178°</w:t>
            </w:r>
          </w:p>
        </w:tc>
      </w:tr>
      <w:tr w:rsidR="00311677" w14:paraId="3AA69773"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595E0F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1E55E1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75889A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r>
      <w:tr w:rsidR="00311677" w14:paraId="63243E5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40CFC4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1381AE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06CA5E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r>
      <w:tr w:rsidR="00311677" w14:paraId="0FE36124"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0778F4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5BF902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65寸智慧大屏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109CBF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1.屏幕尺寸≥65” </w:t>
            </w:r>
          </w:p>
        </w:tc>
      </w:tr>
      <w:tr w:rsidR="00311677" w14:paraId="54DB9FEB" w14:textId="77777777">
        <w:trPr>
          <w:trHeight w:val="226"/>
        </w:trPr>
        <w:tc>
          <w:tcPr>
            <w:tcW w:w="841" w:type="dxa"/>
            <w:vMerge/>
            <w:tcBorders>
              <w:top w:val="single" w:sz="4" w:space="0" w:color="auto"/>
              <w:left w:val="single" w:sz="4" w:space="0" w:color="auto"/>
              <w:bottom w:val="single" w:sz="4" w:space="0" w:color="auto"/>
              <w:right w:val="single" w:sz="4" w:space="0" w:color="auto"/>
            </w:tcBorders>
            <w:vAlign w:val="center"/>
          </w:tcPr>
          <w:p w14:paraId="21126D6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AFC811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3F04D8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r>
      <w:tr w:rsidR="00311677" w14:paraId="5D883C61"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0892CCB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2C47A3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691AC3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r>
      <w:tr w:rsidR="00311677" w14:paraId="40DCE1C6" w14:textId="77777777">
        <w:trPr>
          <w:trHeight w:val="233"/>
        </w:trPr>
        <w:tc>
          <w:tcPr>
            <w:tcW w:w="841" w:type="dxa"/>
            <w:vMerge/>
            <w:tcBorders>
              <w:top w:val="single" w:sz="4" w:space="0" w:color="auto"/>
              <w:left w:val="single" w:sz="4" w:space="0" w:color="auto"/>
              <w:bottom w:val="single" w:sz="4" w:space="0" w:color="auto"/>
              <w:right w:val="single" w:sz="4" w:space="0" w:color="auto"/>
            </w:tcBorders>
            <w:vAlign w:val="center"/>
          </w:tcPr>
          <w:p w14:paraId="4E813EE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F5668A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0F98E8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r>
      <w:tr w:rsidR="00311677" w14:paraId="43FE9CB1"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74CE4CE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9685FC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42F41D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r>
      <w:tr w:rsidR="00311677" w14:paraId="62A0E617"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19CE113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17809F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522C9B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r>
      <w:tr w:rsidR="00311677" w14:paraId="53C03721"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51A7E92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1A967F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B06824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7.色域≥92%NTSC宽色域,分辨率≥3840×2160，可视角度≥178°</w:t>
            </w:r>
          </w:p>
        </w:tc>
      </w:tr>
      <w:tr w:rsidR="00311677" w14:paraId="18499A2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00FD15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9DDF29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2B0160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r>
      <w:tr w:rsidR="00311677" w14:paraId="74297A0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AAAB56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1FF4E2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A66C89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r>
      <w:tr w:rsidR="00311677" w14:paraId="6FF3CE2B"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63B5B7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E301CD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86寸智慧大屏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6CEA09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1.屏幕尺寸≥86” </w:t>
            </w:r>
          </w:p>
        </w:tc>
      </w:tr>
      <w:tr w:rsidR="00311677" w14:paraId="273718B0"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773937A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918575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5DB401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r>
      <w:tr w:rsidR="00311677" w14:paraId="718E4A62"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7BAD95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6311B2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4EA74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r>
      <w:tr w:rsidR="00311677" w14:paraId="47B580A2"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7AC880D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904BAC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57F824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r>
      <w:tr w:rsidR="00311677" w14:paraId="3CA7E71D"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1914B27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A0EB95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E86CE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r>
      <w:tr w:rsidR="00311677" w14:paraId="753B11D9" w14:textId="77777777">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105A18A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B70A5B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916E2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r>
      <w:tr w:rsidR="00311677" w14:paraId="015B0A85" w14:textId="77777777">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7628A99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0FE03B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BE0FD1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7.色域≥92%NTSC宽色域,分辨率≥3840×2160，屏幕比例≥16：9，可视角度≥178°</w:t>
            </w:r>
          </w:p>
        </w:tc>
      </w:tr>
      <w:tr w:rsidR="00311677" w14:paraId="34ADDA9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CAF40C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A55999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0F2262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r>
      <w:tr w:rsidR="00311677" w14:paraId="619A7B45"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CA82BE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AA86EC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AAFB40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r>
      <w:tr w:rsidR="00311677" w14:paraId="2C965BAA"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E77FEE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C7A338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专业工程投影机1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7171BE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▲1.激光光源，成像技术3LCD</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lang w:eastAsia="zh-Hans"/>
              </w:rPr>
              <w:t>液晶显示</w:t>
            </w:r>
            <w:r>
              <w:rPr>
                <w:rFonts w:asciiTheme="minorEastAsia" w:eastAsiaTheme="minorEastAsia" w:hAnsiTheme="minorEastAsia" w:cs="宋体"/>
                <w:kern w:val="0"/>
                <w:szCs w:val="21"/>
                <w:lang w:eastAsia="zh-Hans"/>
              </w:rPr>
              <w:t>）</w:t>
            </w:r>
          </w:p>
        </w:tc>
      </w:tr>
      <w:tr w:rsidR="00311677" w14:paraId="2006D90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F474E1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D8ABCB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E7595F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2.使用寿命≥20,000小时</w:t>
            </w:r>
          </w:p>
        </w:tc>
      </w:tr>
      <w:tr w:rsidR="00311677" w14:paraId="68F16606"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1C0D98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E64FC4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32F4ED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3.液晶面板≥0.76英寸液晶面板</w:t>
            </w:r>
          </w:p>
        </w:tc>
      </w:tr>
      <w:tr w:rsidR="00311677" w14:paraId="7A30558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FE3EA0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96771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864B2E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4.亮度：≥8500lm</w:t>
            </w:r>
          </w:p>
        </w:tc>
      </w:tr>
      <w:tr w:rsidR="00311677" w14:paraId="5AE0A9F2"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B4E27C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0591AB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562D06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5.实际分辨率≥WUXGA</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rPr>
              <w:t>宽屏超级扩展图形阵列</w:t>
            </w:r>
            <w:r>
              <w:rPr>
                <w:rFonts w:asciiTheme="minorEastAsia" w:eastAsiaTheme="minorEastAsia" w:hAnsiTheme="minorEastAsia" w:cs="宋体"/>
                <w:kern w:val="0"/>
                <w:szCs w:val="21"/>
              </w:rPr>
              <w:t>）</w:t>
            </w:r>
          </w:p>
        </w:tc>
      </w:tr>
      <w:tr w:rsidR="00311677" w14:paraId="5B1595C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7E4962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761764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103D52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6.对比度≥2500000:1</w:t>
            </w:r>
          </w:p>
        </w:tc>
      </w:tr>
      <w:tr w:rsidR="00311677" w14:paraId="36CAAC3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61F03B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EDEBEA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244DC7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7.具备HDBaseT、DVI-D、HDMI、VGA、RGBHV输入接口</w:t>
            </w:r>
          </w:p>
        </w:tc>
      </w:tr>
      <w:tr w:rsidR="00311677" w14:paraId="6941CDE4"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83E159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0CF50F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专业工程投影机2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C62116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▲1.激光光源，成像技术3LCD</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lang w:eastAsia="zh-Hans"/>
              </w:rPr>
              <w:t>液晶显示</w:t>
            </w:r>
            <w:r>
              <w:rPr>
                <w:rFonts w:asciiTheme="minorEastAsia" w:eastAsiaTheme="minorEastAsia" w:hAnsiTheme="minorEastAsia" w:cs="宋体"/>
                <w:kern w:val="0"/>
                <w:szCs w:val="21"/>
                <w:lang w:eastAsia="zh-Hans"/>
              </w:rPr>
              <w:t>）</w:t>
            </w:r>
          </w:p>
        </w:tc>
      </w:tr>
      <w:tr w:rsidR="00311677" w14:paraId="38A90A73"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C84963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584B06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E6F234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2.使用寿命≥20,000小时</w:t>
            </w:r>
          </w:p>
        </w:tc>
      </w:tr>
      <w:tr w:rsidR="00311677" w14:paraId="782BD035"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802A55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88D99A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4B709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3.液晶面板≥0.76英寸液晶面板</w:t>
            </w:r>
          </w:p>
        </w:tc>
      </w:tr>
      <w:tr w:rsidR="00311677" w14:paraId="1928982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3DF82A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0A4352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69910D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4.亮度：≥7000lm</w:t>
            </w:r>
          </w:p>
        </w:tc>
      </w:tr>
      <w:tr w:rsidR="00311677" w14:paraId="150A24A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562981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27093F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3E9A27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5</w:t>
            </w:r>
            <w:r>
              <w:rPr>
                <w:rFonts w:asciiTheme="minorEastAsia" w:eastAsiaTheme="minorEastAsia" w:hAnsiTheme="minorEastAsia" w:cs="宋体" w:hint="eastAsia"/>
                <w:kern w:val="0"/>
                <w:szCs w:val="21"/>
              </w:rPr>
              <w:t>.对比度≥2500000:1</w:t>
            </w:r>
          </w:p>
        </w:tc>
      </w:tr>
      <w:tr w:rsidR="00311677" w14:paraId="346D21F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12D768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828308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8DA294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6</w:t>
            </w:r>
            <w:r>
              <w:rPr>
                <w:rFonts w:asciiTheme="minorEastAsia" w:eastAsiaTheme="minorEastAsia" w:hAnsiTheme="minorEastAsia" w:cs="宋体" w:hint="eastAsia"/>
                <w:kern w:val="0"/>
                <w:szCs w:val="21"/>
              </w:rPr>
              <w:t>.具备HDBaseT、DVI-D、HDMI、VGA、RGBHV输入接口</w:t>
            </w:r>
          </w:p>
        </w:tc>
      </w:tr>
      <w:tr w:rsidR="00311677" w14:paraId="5C514FA7"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9BBDC0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6F53C0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专业工程投影机吊架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90CD4E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1.固定吊架</w:t>
            </w:r>
          </w:p>
        </w:tc>
      </w:tr>
      <w:tr w:rsidR="00311677" w14:paraId="21DF8D9A"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669A56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DFBB4F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C5B33D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2.冷轧钢板+铝合金</w:t>
            </w:r>
          </w:p>
        </w:tc>
      </w:tr>
      <w:tr w:rsidR="00311677" w14:paraId="0BC0D5B2"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8481B0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14172F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6E574D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3.承重≥50KG</w:t>
            </w:r>
          </w:p>
        </w:tc>
      </w:tr>
      <w:tr w:rsidR="00311677" w14:paraId="28B935D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FD2C2D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38A70C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11549B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4.前后左右角度调节≥15度  </w:t>
            </w:r>
          </w:p>
        </w:tc>
      </w:tr>
      <w:tr w:rsidR="00311677" w14:paraId="5BD9FBC7"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4533C7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84391E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150电动投影幕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3407BC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1.150英寸16:9</w:t>
            </w:r>
          </w:p>
        </w:tc>
      </w:tr>
      <w:tr w:rsidR="00311677" w14:paraId="772F1703"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49CE3C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1DA212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836BE4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2.玻纤白塑幕</w:t>
            </w:r>
          </w:p>
        </w:tc>
      </w:tr>
      <w:tr w:rsidR="00311677" w14:paraId="75A12CA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492D12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F6E201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ED17C7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3.显示面积:3321mm*1868mm</w:t>
            </w:r>
          </w:p>
        </w:tc>
      </w:tr>
      <w:tr w:rsidR="00311677" w14:paraId="211F63E3" w14:textId="77777777">
        <w:trPr>
          <w:trHeight w:val="236"/>
        </w:trPr>
        <w:tc>
          <w:tcPr>
            <w:tcW w:w="841" w:type="dxa"/>
            <w:vMerge/>
            <w:tcBorders>
              <w:top w:val="single" w:sz="4" w:space="0" w:color="auto"/>
              <w:left w:val="single" w:sz="4" w:space="0" w:color="auto"/>
              <w:bottom w:val="single" w:sz="4" w:space="0" w:color="auto"/>
              <w:right w:val="single" w:sz="4" w:space="0" w:color="auto"/>
            </w:tcBorders>
            <w:vAlign w:val="center"/>
          </w:tcPr>
          <w:p w14:paraId="433B2F3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08FAA3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281301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4.具备静音管状电机，转速≥30rmp，扭力≥20KG/cm，定位偏差≤0.5mm</w:t>
            </w:r>
          </w:p>
        </w:tc>
      </w:tr>
      <w:tr w:rsidR="00311677" w14:paraId="497EDD7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C47BA6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6C6F16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9291E5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5.具备RS232/485、干触点、红外、无线遥控器等控制方式；</w:t>
            </w:r>
          </w:p>
        </w:tc>
      </w:tr>
      <w:tr w:rsidR="00311677" w14:paraId="35EDEE26"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3038FA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AAAB69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22B65D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6.增益≥1.0，视角≥160°</w:t>
            </w:r>
          </w:p>
        </w:tc>
      </w:tr>
      <w:tr w:rsidR="00311677" w14:paraId="379B9452"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3D5FEE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39F8D6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120电动投影幕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005A7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1.120英寸16:9</w:t>
            </w:r>
          </w:p>
        </w:tc>
      </w:tr>
      <w:tr w:rsidR="00311677" w14:paraId="1B3C3CCA"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695E8C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00EFB3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9C87BA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2.玻纤白塑幕</w:t>
            </w:r>
          </w:p>
        </w:tc>
      </w:tr>
      <w:tr w:rsidR="00311677" w14:paraId="09740E7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0F4CE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AAC6C8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3CC235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3.显示面积:2656mm*1494mm</w:t>
            </w:r>
          </w:p>
        </w:tc>
      </w:tr>
      <w:tr w:rsidR="00311677" w14:paraId="1C46BE7D" w14:textId="77777777">
        <w:trPr>
          <w:trHeight w:val="175"/>
        </w:trPr>
        <w:tc>
          <w:tcPr>
            <w:tcW w:w="841" w:type="dxa"/>
            <w:vMerge/>
            <w:tcBorders>
              <w:top w:val="single" w:sz="4" w:space="0" w:color="auto"/>
              <w:left w:val="single" w:sz="4" w:space="0" w:color="auto"/>
              <w:bottom w:val="single" w:sz="4" w:space="0" w:color="auto"/>
              <w:right w:val="single" w:sz="4" w:space="0" w:color="auto"/>
            </w:tcBorders>
            <w:vAlign w:val="center"/>
          </w:tcPr>
          <w:p w14:paraId="445C4AA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3A94EA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3A150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4.具备静音管状电机，转速≥30rmp，扭力≥20KG/cm，定位偏差≤0.5mm</w:t>
            </w:r>
          </w:p>
        </w:tc>
      </w:tr>
      <w:tr w:rsidR="00311677" w14:paraId="7C7547C6"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106735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F829CD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0C83A6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5.具备RS232/485、干触点、红外、无线遥控器等控制方式；</w:t>
            </w:r>
          </w:p>
        </w:tc>
      </w:tr>
      <w:tr w:rsidR="00311677" w14:paraId="4E4D756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A4F664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313624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9ADDEE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6.增益≥1.0，视角≥160°</w:t>
            </w:r>
          </w:p>
        </w:tc>
      </w:tr>
      <w:tr w:rsidR="00311677" w14:paraId="3AE71845" w14:textId="77777777">
        <w:trPr>
          <w:trHeight w:val="288"/>
        </w:trPr>
        <w:tc>
          <w:tcPr>
            <w:tcW w:w="9427"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C9E95D7"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（二） 智能信息分发调度系统 </w:t>
            </w:r>
          </w:p>
        </w:tc>
      </w:tr>
      <w:tr w:rsidR="00311677" w14:paraId="0C28C4E9"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E9AEDA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89AF5C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视频矩阵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D4C22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▲1.支持分辨率 4K/60 @ 4:4:4 的计算机和视频信号</w:t>
            </w:r>
          </w:p>
        </w:tc>
      </w:tr>
      <w:tr w:rsidR="00311677" w14:paraId="2F606E9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316CC5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CAA6AE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0D390A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2.具备≥8个HDMI输入和8个HDMI输出</w:t>
            </w:r>
          </w:p>
        </w:tc>
      </w:tr>
      <w:tr w:rsidR="00311677" w14:paraId="686FF7DE"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17F8B9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1B1FE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CA3F16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3.自动对 HDMI 源信号格式进行校正，以匹配 DVI 显示设备</w:t>
            </w:r>
          </w:p>
        </w:tc>
      </w:tr>
      <w:tr w:rsidR="00311677" w14:paraId="0E73299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A84F39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980B51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9AF8AF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4.支持从HDMI输入中提取嵌入式HDMI通道音频</w:t>
            </w:r>
          </w:p>
        </w:tc>
      </w:tr>
      <w:tr w:rsidR="00311677" w14:paraId="22C868A5"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30FED2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50A0D2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DA80B5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5.支持通过CEC进行设备控制</w:t>
            </w:r>
          </w:p>
        </w:tc>
      </w:tr>
      <w:tr w:rsidR="00311677" w14:paraId="0822C9A5"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D63397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2A0548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BD8D2F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6.HDMI 输出支持提供 +5 VDC、250 mA 的电源</w:t>
            </w:r>
          </w:p>
        </w:tc>
      </w:tr>
      <w:tr w:rsidR="00311677" w14:paraId="6E5E0E0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99E65F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CBB1A0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0E1B80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7.输出屏蔽控制支持随时对一路或所有输出进行屏蔽</w:t>
            </w:r>
          </w:p>
        </w:tc>
      </w:tr>
      <w:tr w:rsidR="00311677" w14:paraId="6A369100"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94D1DC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E7D1F3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123170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8.设备高度≤1 U；支持机架式安装</w:t>
            </w:r>
          </w:p>
        </w:tc>
      </w:tr>
      <w:tr w:rsidR="00311677" w14:paraId="304F0B4B" w14:textId="77777777">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A658EC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5236A1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信息发送设备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AA8FF1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1.具备通过网线传输HDMI以及控制和模拟音频信号，传输距离不小于70m(230')远的距离上；数据速率≥10Gbps；</w:t>
            </w:r>
          </w:p>
        </w:tc>
      </w:tr>
      <w:tr w:rsidR="00311677" w14:paraId="37DE2FE4"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371125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3D9622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596739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r>
      <w:tr w:rsidR="00311677" w14:paraId="4FF8012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1E0203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E407E0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B3088A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r>
      <w:tr w:rsidR="00311677" w14:paraId="34BE9BE8" w14:textId="77777777">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7850363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83DA78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05129D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4.支持HDMI参数标准，不低于10.2Gbps的数据速率、不低于12位的色深、3D、高清无损的音频格式和CEC直通；</w:t>
            </w:r>
          </w:p>
        </w:tc>
      </w:tr>
      <w:tr w:rsidR="00311677" w14:paraId="17791EF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F6FF0B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47289B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91A77F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5.支持HDMI线缆紧固锁，防止线缆脱落；  </w:t>
            </w:r>
          </w:p>
        </w:tc>
      </w:tr>
      <w:tr w:rsidR="00311677" w14:paraId="41BB9E55" w14:textId="77777777">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CA4BFB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75BCA3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信息接收设备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76967B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1.具备通过网线接收HDMI以及控制和模拟音频信号，传输距离不小于70m(230')远的距离上；数据速率≥10Gbps；</w:t>
            </w:r>
          </w:p>
        </w:tc>
      </w:tr>
      <w:tr w:rsidR="00311677" w14:paraId="34298C6E"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5B6031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2A1458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FF4FA0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r>
      <w:tr w:rsidR="00311677" w14:paraId="4B0F1AF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8FD2B4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372426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6A035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r>
      <w:tr w:rsidR="00311677" w14:paraId="623FC1E9" w14:textId="77777777">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1D8A40F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BEADEE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C7727D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4具备HDMI参数标准，≥10.2Gbps的数据速率、≥12位的色深、3D、高清无损的音频格式和CEC直通;</w:t>
            </w:r>
          </w:p>
        </w:tc>
      </w:tr>
      <w:tr w:rsidR="00311677" w14:paraId="72E60A60"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2FEF5F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A2DE06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D070F6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5.具备HDMI线缆紧固锁，防止线缆脱落;  </w:t>
            </w:r>
          </w:p>
        </w:tc>
      </w:tr>
      <w:tr w:rsidR="00311677" w14:paraId="26283875" w14:textId="77777777">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E28F4A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43F1E4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信息传输设备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478B79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1.具备通过网线接收HDMI以及控制和模拟音频信号，传输距离不小于70m(230')远的距离上；数据速率≥10Gbps；</w:t>
            </w:r>
          </w:p>
        </w:tc>
      </w:tr>
      <w:tr w:rsidR="00311677" w14:paraId="2BDC18C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00AAC1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4796C3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1393CB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r>
      <w:tr w:rsidR="00311677" w14:paraId="68B0473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5B0006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C0D704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A981D7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r>
      <w:tr w:rsidR="00311677" w14:paraId="05F4EFCB" w14:textId="77777777">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4DA9A82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0A5CF5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40F31C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4具备HDMI参数标准，≥10.2Gbps的数据速率、≥12位的色深、3D、高清无损的音频格式和CEC直通;</w:t>
            </w:r>
          </w:p>
        </w:tc>
      </w:tr>
      <w:tr w:rsidR="00311677" w14:paraId="2CFB0D50"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09FF79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3EB3D1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29298C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5.具备HDMI线缆紧固锁，防止线缆脱落;  </w:t>
            </w:r>
          </w:p>
        </w:tc>
      </w:tr>
      <w:tr w:rsidR="00311677" w14:paraId="3CB7459F"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63A90C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FD1E10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信息无线传输设备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B30AE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1.具备笔记本电脑、平板或智能手机桌面无线同步连接功能</w:t>
            </w:r>
          </w:p>
        </w:tc>
      </w:tr>
      <w:tr w:rsidR="00311677" w14:paraId="5D0336CD"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DF6B39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C545EA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BBF17D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2.具备≥4路超高清4K分辨率同时共享内容</w:t>
            </w:r>
          </w:p>
        </w:tc>
      </w:tr>
      <w:tr w:rsidR="00311677" w14:paraId="10FF0A5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F5A352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2B7165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4E06E9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3.具备同时播放多个高清视频、帧率≥60fps</w:t>
            </w:r>
          </w:p>
        </w:tc>
      </w:tr>
      <w:tr w:rsidR="00311677" w14:paraId="0839BBF9"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33C9EF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7AC6BF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CB78A1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4.具备通过网络对设备进行管理</w:t>
            </w:r>
          </w:p>
        </w:tc>
      </w:tr>
      <w:tr w:rsidR="00311677" w14:paraId="61F6A489"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9ECFF9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41656A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806A50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5.支持蓝牙4.0/Miracast/Airplay</w:t>
            </w:r>
          </w:p>
        </w:tc>
      </w:tr>
      <w:tr w:rsidR="00311677" w14:paraId="35310404"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E12FA2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9148B7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436CBB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6.音频输出3.5≥1</w:t>
            </w:r>
          </w:p>
        </w:tc>
      </w:tr>
      <w:tr w:rsidR="00311677" w14:paraId="4805AB83"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473E89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DADD7B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1398DE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7.输入HDMI/4K≥1</w:t>
            </w:r>
          </w:p>
        </w:tc>
      </w:tr>
      <w:tr w:rsidR="00311677" w14:paraId="13A91775"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C919D4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94B7AB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FAFBB1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8.输出HDMI/4K,60fps≥1  </w:t>
            </w:r>
          </w:p>
        </w:tc>
      </w:tr>
      <w:tr w:rsidR="00311677" w14:paraId="207615EA"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8F59CA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188630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信号分配放大器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84BD6A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1.支持分配一个HDMI源到不少于两个HDMI输出</w:t>
            </w:r>
          </w:p>
        </w:tc>
      </w:tr>
      <w:tr w:rsidR="00311677" w14:paraId="68DA1AF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D337EA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B8EEC4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50AC2A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2.支持处理4K60 4:4:4 带HDR视频信号</w:t>
            </w:r>
          </w:p>
        </w:tc>
      </w:tr>
      <w:tr w:rsidR="00311677" w14:paraId="617917E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2496C9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5D6D3A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D82E43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3.支持与HD 1080p，UHD 4K和DCI 4K信号源兼容</w:t>
            </w:r>
          </w:p>
        </w:tc>
      </w:tr>
      <w:tr w:rsidR="00311677" w14:paraId="1D370B7F"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D9796B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B7CFBF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4DAE95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4.支持EDID管理</w:t>
            </w:r>
          </w:p>
        </w:tc>
      </w:tr>
      <w:tr w:rsidR="00311677" w14:paraId="2ADEFA3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3C0CCE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6814B2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92CE87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5.具有输入和输出视频指示灯 </w:t>
            </w:r>
          </w:p>
        </w:tc>
      </w:tr>
      <w:tr w:rsidR="00311677" w14:paraId="076797E5"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731F9C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348336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信息延长设备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3E9477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1.支持延长USB 2.0信号</w:t>
            </w:r>
          </w:p>
        </w:tc>
      </w:tr>
      <w:tr w:rsidR="00311677" w14:paraId="173B0A42"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C3AE2BE"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A194F7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80B5EA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2支持HDBaseT标准、4K超高清信号延长器</w:t>
            </w:r>
          </w:p>
        </w:tc>
      </w:tr>
      <w:tr w:rsidR="00311677" w14:paraId="63CCFD47"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F05346E"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5B9517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177964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3.支持单根CAT型双绞线延长视频、音频、控制和网络信号</w:t>
            </w:r>
          </w:p>
        </w:tc>
      </w:tr>
      <w:tr w:rsidR="00311677" w14:paraId="0313B759"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A1D84AE"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977DE2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691667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4.支持线缆长度≥100米</w:t>
            </w:r>
          </w:p>
        </w:tc>
      </w:tr>
      <w:tr w:rsidR="00311677" w14:paraId="6A6CC4C9"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66D90F3"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45E75E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6DEBFB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5.处理3D视频和色深</w:t>
            </w:r>
          </w:p>
        </w:tc>
      </w:tr>
      <w:tr w:rsidR="00311677" w14:paraId="2DF59D5C"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9C64AE7"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73471B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FC0F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6.支持CEC和EDID信号</w:t>
            </w:r>
          </w:p>
        </w:tc>
      </w:tr>
      <w:tr w:rsidR="00311677" w14:paraId="79D94C5A"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2A28D04"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108ADF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505C81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7.支持RS-232和红外控制信号 </w:t>
            </w:r>
          </w:p>
        </w:tc>
      </w:tr>
      <w:tr w:rsidR="00311677" w14:paraId="0DFB0911"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053159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E7086F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桌面会商设备</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DF7942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1.支持全开放SIP电话会议</w:t>
            </w:r>
          </w:p>
        </w:tc>
      </w:tr>
      <w:tr w:rsidR="00311677" w14:paraId="02D619B0"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297786F"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7F4416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07E92E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2.包含高清USB室内摄像头，全双工音频性能</w:t>
            </w:r>
          </w:p>
        </w:tc>
      </w:tr>
      <w:tr w:rsidR="00311677" w14:paraId="15AB38D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AA414C8"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3BE1E1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F9441C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3.支持HDMI输入和输出信号的接入</w:t>
            </w:r>
          </w:p>
        </w:tc>
      </w:tr>
      <w:tr w:rsidR="00311677" w14:paraId="71777686"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4B084FE"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2EAEBE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968B86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4包含≥360°麦克风阵列</w:t>
            </w:r>
          </w:p>
        </w:tc>
      </w:tr>
      <w:tr w:rsidR="00311677" w14:paraId="21356580"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F0ADF7B"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F2C1B4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A1EF8A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5.支持麦克风扩展设备，可提供额外的覆盖范围</w:t>
            </w:r>
          </w:p>
        </w:tc>
      </w:tr>
      <w:tr w:rsidR="00311677" w14:paraId="28EDE4DD"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883A2A3"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D03177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AA7F85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6.≥7英寸高清彩色触摸屏</w:t>
            </w:r>
          </w:p>
        </w:tc>
      </w:tr>
      <w:tr w:rsidR="00311677" w14:paraId="45E28ED8"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971B6EB"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A833DE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7EA62F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7.≥两个LAN端口</w:t>
            </w:r>
          </w:p>
        </w:tc>
      </w:tr>
      <w:tr w:rsidR="00311677" w14:paraId="33EFA2CB"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F8EBF66"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251781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A798BA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8.支持CEC，IP，IR或RS-232显示器控制</w:t>
            </w:r>
          </w:p>
        </w:tc>
      </w:tr>
      <w:tr w:rsidR="00311677" w14:paraId="77A20F56" w14:textId="77777777">
        <w:trPr>
          <w:trHeight w:val="167"/>
        </w:trPr>
        <w:tc>
          <w:tcPr>
            <w:tcW w:w="841" w:type="dxa"/>
            <w:vMerge/>
            <w:tcBorders>
              <w:top w:val="single" w:sz="4" w:space="0" w:color="auto"/>
              <w:left w:val="single" w:sz="4" w:space="0" w:color="auto"/>
              <w:bottom w:val="single" w:sz="4" w:space="0" w:color="auto"/>
              <w:right w:val="single" w:sz="4" w:space="0" w:color="auto"/>
            </w:tcBorders>
            <w:vAlign w:val="center"/>
          </w:tcPr>
          <w:p w14:paraId="0B451BC4"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546F5C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E4EFF3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9.包含智能信号采集设备一套</w:t>
            </w:r>
          </w:p>
        </w:tc>
      </w:tr>
      <w:tr w:rsidR="00311677" w14:paraId="620A1E26"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F334A1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DADDA9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桌面会商话筒</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1A7162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1.扩展麦克风</w:t>
            </w:r>
          </w:p>
        </w:tc>
      </w:tr>
      <w:tr w:rsidR="00311677" w14:paraId="50E27EC1"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933904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A3343B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BB9C5B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2.与桌面会商设备配套使用 </w:t>
            </w:r>
          </w:p>
        </w:tc>
      </w:tr>
      <w:tr w:rsidR="00311677" w14:paraId="1A1200B2"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vAlign w:val="center"/>
          </w:tcPr>
          <w:p w14:paraId="1C258F6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14:paraId="67FB1B5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视频导播台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7559A6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1.≥八路全高清HDMI音视频切换台</w:t>
            </w:r>
          </w:p>
        </w:tc>
      </w:tr>
      <w:tr w:rsidR="00311677" w14:paraId="4A0606E2"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FB16FE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51DBB9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0B27A2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2.内置≥18通道音频处理器</w:t>
            </w:r>
          </w:p>
        </w:tc>
      </w:tr>
      <w:tr w:rsidR="00311677" w14:paraId="39040649"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442F39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78748A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BFC4C3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3.支持≥5层视频特效叠加</w:t>
            </w:r>
          </w:p>
        </w:tc>
      </w:tr>
      <w:tr w:rsidR="00311677" w14:paraId="2DA8308D" w14:textId="77777777">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A71FC7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1EFCBF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771391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4.内置≥3中内置切换模式  </w:t>
            </w:r>
          </w:p>
        </w:tc>
      </w:tr>
      <w:tr w:rsidR="00311677" w14:paraId="53C2D208" w14:textId="77777777">
        <w:trPr>
          <w:trHeight w:val="288"/>
        </w:trPr>
        <w:tc>
          <w:tcPr>
            <w:tcW w:w="9427"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85B5B1B"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（三） 智能拾音换能系统 </w:t>
            </w:r>
          </w:p>
        </w:tc>
      </w:tr>
      <w:tr w:rsidR="00311677" w14:paraId="746B079D" w14:textId="77777777">
        <w:trPr>
          <w:trHeight w:val="60"/>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40051B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B4C17B9"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左右全频扬声器1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136F53D"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▲1.低音单元不小于2x6.5英寸 x2、高音单元不小于1X</w:t>
            </w:r>
            <w:r>
              <w:rPr>
                <w:rFonts w:asciiTheme="minorEastAsia" w:eastAsiaTheme="minorEastAsia" w:hAnsiTheme="minorEastAsia" w:cs="宋体"/>
                <w:color w:val="000000" w:themeColor="text1"/>
                <w:kern w:val="0"/>
                <w:szCs w:val="21"/>
              </w:rPr>
              <w:t>1</w:t>
            </w:r>
            <w:r>
              <w:rPr>
                <w:rFonts w:asciiTheme="minorEastAsia" w:eastAsiaTheme="minorEastAsia" w:hAnsiTheme="minorEastAsia" w:cs="宋体" w:hint="eastAsia"/>
                <w:color w:val="000000" w:themeColor="text1"/>
                <w:kern w:val="0"/>
                <w:szCs w:val="21"/>
              </w:rPr>
              <w:t>英寸、灵敏度不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w:t>
            </w:r>
            <w:r>
              <w:rPr>
                <w:rFonts w:asciiTheme="minorEastAsia" w:eastAsiaTheme="minorEastAsia" w:hAnsiTheme="minorEastAsia" w:cs="宋体"/>
                <w:color w:val="000000" w:themeColor="text1"/>
                <w:kern w:val="0"/>
                <w:szCs w:val="21"/>
              </w:rPr>
              <w:t>1W/1m  LF:93dB/HF:107dB</w:t>
            </w:r>
          </w:p>
        </w:tc>
      </w:tr>
      <w:tr w:rsidR="00311677" w14:paraId="00CEA707"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91005C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6BB5561"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C71DCA"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2.频率响应不</w:t>
            </w:r>
            <w:r>
              <w:rPr>
                <w:rFonts w:asciiTheme="minorEastAsia" w:eastAsiaTheme="minorEastAsia" w:hAnsiTheme="minorEastAsia" w:cs="宋体" w:hint="eastAsia"/>
                <w:color w:val="000000" w:themeColor="text1"/>
                <w:kern w:val="0"/>
                <w:szCs w:val="21"/>
                <w:lang w:eastAsia="zh-Hans"/>
              </w:rPr>
              <w:t>少</w:t>
            </w:r>
            <w:r>
              <w:rPr>
                <w:rFonts w:asciiTheme="minorEastAsia" w:eastAsiaTheme="minorEastAsia" w:hAnsiTheme="minorEastAsia" w:cs="宋体" w:hint="eastAsia"/>
                <w:color w:val="000000" w:themeColor="text1"/>
                <w:kern w:val="0"/>
                <w:szCs w:val="21"/>
              </w:rPr>
              <w:t xml:space="preserve">于（±3dB）78 Hz - 18 kHz  </w:t>
            </w:r>
            <w:r>
              <w:rPr>
                <w:rFonts w:asciiTheme="minorEastAsia" w:eastAsiaTheme="minorEastAsia" w:hAnsiTheme="minorEastAsia" w:cs="宋体" w:hint="eastAsia"/>
                <w:color w:val="000000" w:themeColor="text1"/>
                <w:kern w:val="0"/>
                <w:szCs w:val="21"/>
              </w:rPr>
              <w:cr/>
              <w:t xml:space="preserve">   </w:t>
            </w:r>
          </w:p>
        </w:tc>
      </w:tr>
      <w:tr w:rsidR="00311677" w14:paraId="02065A72"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2EA667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5691861"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BD914F8"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color w:val="000000" w:themeColor="text1"/>
                <w:kern w:val="0"/>
                <w:szCs w:val="21"/>
              </w:rPr>
              <w:t>3.</w:t>
            </w:r>
            <w:r>
              <w:rPr>
                <w:rFonts w:asciiTheme="minorEastAsia" w:eastAsiaTheme="minorEastAsia" w:hAnsiTheme="minorEastAsia" w:cs="宋体" w:hint="eastAsia"/>
                <w:color w:val="000000" w:themeColor="text1"/>
                <w:kern w:val="0"/>
                <w:szCs w:val="21"/>
              </w:rPr>
              <w:t>最大声压级不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于:LF:125dB/HF:131dB Passive：122dB</w:t>
            </w:r>
          </w:p>
        </w:tc>
      </w:tr>
      <w:tr w:rsidR="00311677" w14:paraId="1B0116AA"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8C86DB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C256543"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1AAA823"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4.覆盖角不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w:t>
            </w:r>
            <w:r>
              <w:rPr>
                <w:rFonts w:asciiTheme="minorEastAsia" w:eastAsiaTheme="minorEastAsia" w:hAnsiTheme="minorEastAsia" w:cs="宋体"/>
                <w:color w:val="000000" w:themeColor="text1"/>
                <w:kern w:val="0"/>
                <w:szCs w:val="21"/>
              </w:rPr>
              <w:t>8</w:t>
            </w:r>
            <w:r>
              <w:rPr>
                <w:rFonts w:asciiTheme="minorEastAsia" w:eastAsiaTheme="minorEastAsia" w:hAnsiTheme="minorEastAsia" w:cs="宋体" w:hint="eastAsia"/>
                <w:color w:val="000000" w:themeColor="text1"/>
                <w:kern w:val="0"/>
                <w:szCs w:val="21"/>
              </w:rPr>
              <w:t>0°x</w:t>
            </w:r>
            <w:r>
              <w:rPr>
                <w:rFonts w:asciiTheme="minorEastAsia" w:eastAsiaTheme="minorEastAsia" w:hAnsiTheme="minorEastAsia" w:cs="宋体"/>
                <w:color w:val="000000" w:themeColor="text1"/>
                <w:kern w:val="0"/>
                <w:szCs w:val="21"/>
              </w:rPr>
              <w:t>6</w:t>
            </w:r>
            <w:r>
              <w:rPr>
                <w:rFonts w:asciiTheme="minorEastAsia" w:eastAsiaTheme="minorEastAsia" w:hAnsiTheme="minorEastAsia" w:cs="宋体" w:hint="eastAsia"/>
                <w:color w:val="000000" w:themeColor="text1"/>
                <w:kern w:val="0"/>
                <w:szCs w:val="21"/>
              </w:rPr>
              <w:t>0°（HxV）</w:t>
            </w:r>
          </w:p>
        </w:tc>
      </w:tr>
      <w:tr w:rsidR="00311677" w14:paraId="5E29F7EB"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3CF4A5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26358CD"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852739D"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color w:val="000000" w:themeColor="text1"/>
                <w:kern w:val="0"/>
                <w:szCs w:val="21"/>
              </w:rPr>
              <w:t>5.</w:t>
            </w:r>
            <w:r>
              <w:rPr>
                <w:rFonts w:asciiTheme="minorEastAsia" w:eastAsiaTheme="minorEastAsia" w:hAnsiTheme="minorEastAsia" w:cs="宋体" w:hint="eastAsia"/>
                <w:color w:val="000000" w:themeColor="text1"/>
                <w:kern w:val="0"/>
                <w:szCs w:val="21"/>
              </w:rPr>
              <w:t>10个M10吊点</w:t>
            </w:r>
          </w:p>
        </w:tc>
      </w:tr>
      <w:tr w:rsidR="00311677" w14:paraId="50AF906A"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B18E0D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47581B9"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左右全频扬声器2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AFE8135"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1.低音单元不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 xml:space="preserve">于8寸，1X1"高音单元                                                      </w:t>
            </w:r>
          </w:p>
        </w:tc>
      </w:tr>
      <w:tr w:rsidR="00311677" w14:paraId="4CD7398F"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A441B4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1D68A45"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E834412"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2.频率响应不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于（±3dB）</w:t>
            </w:r>
            <w:r>
              <w:rPr>
                <w:rFonts w:asciiTheme="minorEastAsia" w:eastAsiaTheme="minorEastAsia" w:hAnsiTheme="minorEastAsia" w:cs="宋体"/>
                <w:color w:val="000000" w:themeColor="text1"/>
                <w:kern w:val="0"/>
                <w:szCs w:val="21"/>
              </w:rPr>
              <w:t>80</w:t>
            </w:r>
            <w:r>
              <w:rPr>
                <w:rFonts w:asciiTheme="minorEastAsia" w:eastAsiaTheme="minorEastAsia" w:hAnsiTheme="minorEastAsia" w:cs="宋体" w:hint="eastAsia"/>
                <w:color w:val="000000" w:themeColor="text1"/>
                <w:kern w:val="0"/>
                <w:szCs w:val="21"/>
              </w:rPr>
              <w:t>Hz-</w:t>
            </w:r>
            <w:r>
              <w:rPr>
                <w:rFonts w:asciiTheme="minorEastAsia" w:eastAsiaTheme="minorEastAsia" w:hAnsiTheme="minorEastAsia" w:cs="宋体"/>
                <w:color w:val="000000" w:themeColor="text1"/>
                <w:kern w:val="0"/>
                <w:szCs w:val="21"/>
              </w:rPr>
              <w:t>15</w:t>
            </w:r>
            <w:r>
              <w:rPr>
                <w:rFonts w:asciiTheme="minorEastAsia" w:eastAsiaTheme="minorEastAsia" w:hAnsiTheme="minorEastAsia" w:cs="宋体" w:hint="eastAsia"/>
                <w:color w:val="000000" w:themeColor="text1"/>
                <w:kern w:val="0"/>
                <w:szCs w:val="21"/>
              </w:rPr>
              <w:t xml:space="preserve">kHz </w:t>
            </w:r>
          </w:p>
        </w:tc>
      </w:tr>
      <w:tr w:rsidR="00311677" w14:paraId="7070160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7C806A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B511FC"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07FC33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3.灵敏度不</w:t>
            </w:r>
            <w:r>
              <w:rPr>
                <w:rFonts w:asciiTheme="minorEastAsia" w:eastAsiaTheme="minorEastAsia" w:hAnsiTheme="minorEastAsia" w:cs="宋体"/>
                <w:kern w:val="0"/>
                <w:szCs w:val="21"/>
              </w:rPr>
              <w:t>小</w:t>
            </w:r>
            <w:r>
              <w:rPr>
                <w:rFonts w:asciiTheme="minorEastAsia" w:eastAsiaTheme="minorEastAsia" w:hAnsiTheme="minorEastAsia" w:cs="宋体" w:hint="eastAsia"/>
                <w:kern w:val="0"/>
                <w:szCs w:val="21"/>
              </w:rPr>
              <w:t>于9</w:t>
            </w:r>
            <w:r>
              <w:rPr>
                <w:rFonts w:asciiTheme="minorEastAsia" w:eastAsiaTheme="minorEastAsia" w:hAnsiTheme="minorEastAsia" w:cs="宋体"/>
                <w:kern w:val="0"/>
                <w:szCs w:val="21"/>
              </w:rPr>
              <w:t>4</w:t>
            </w:r>
            <w:r>
              <w:rPr>
                <w:rFonts w:asciiTheme="minorEastAsia" w:eastAsiaTheme="minorEastAsia" w:hAnsiTheme="minorEastAsia" w:cs="宋体" w:hint="eastAsia"/>
                <w:kern w:val="0"/>
                <w:szCs w:val="21"/>
              </w:rPr>
              <w:t>dB（1W/1m）</w:t>
            </w:r>
          </w:p>
        </w:tc>
      </w:tr>
      <w:tr w:rsidR="00311677" w14:paraId="5D1AF9EF"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70AD64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5CA33E3"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9354EC1" w14:textId="77777777" w:rsidR="00311677" w:rsidRDefault="00FF2F6F">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4. 最大声压级不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于11</w:t>
            </w:r>
            <w:r>
              <w:rPr>
                <w:rFonts w:asciiTheme="minorEastAsia" w:eastAsiaTheme="minorEastAsia" w:hAnsiTheme="minorEastAsia" w:cs="宋体"/>
                <w:color w:val="000000" w:themeColor="text1"/>
                <w:kern w:val="0"/>
                <w:szCs w:val="21"/>
              </w:rPr>
              <w:t>6</w:t>
            </w:r>
            <w:r>
              <w:rPr>
                <w:rFonts w:asciiTheme="minorEastAsia" w:eastAsiaTheme="minorEastAsia" w:hAnsiTheme="minorEastAsia" w:cs="宋体" w:hint="eastAsia"/>
                <w:color w:val="000000" w:themeColor="text1"/>
                <w:kern w:val="0"/>
                <w:szCs w:val="21"/>
              </w:rPr>
              <w:t>B</w:t>
            </w:r>
            <w:r>
              <w:rPr>
                <w:rFonts w:asciiTheme="minorEastAsia" w:eastAsiaTheme="minorEastAsia" w:hAnsiTheme="minorEastAsia" w:cs="宋体"/>
                <w:color w:val="000000" w:themeColor="text1"/>
                <w:kern w:val="0"/>
                <w:szCs w:val="21"/>
              </w:rPr>
              <w:t xml:space="preserve"> </w:t>
            </w:r>
            <w:r>
              <w:rPr>
                <w:rFonts w:asciiTheme="minorEastAsia" w:eastAsiaTheme="minorEastAsia" w:hAnsiTheme="minorEastAsia" w:cs="宋体" w:hint="eastAsia"/>
                <w:kern w:val="0"/>
                <w:szCs w:val="21"/>
              </w:rPr>
              <w:t>（峰值：122dB）</w:t>
            </w:r>
          </w:p>
        </w:tc>
      </w:tr>
      <w:tr w:rsidR="00311677" w14:paraId="22FA3B41"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EF32C0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1ECD918"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6512B6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 覆盖角不</w:t>
            </w:r>
            <w:r>
              <w:rPr>
                <w:rFonts w:asciiTheme="minorEastAsia" w:eastAsiaTheme="minorEastAsia" w:hAnsiTheme="minorEastAsia" w:cs="宋体"/>
                <w:kern w:val="0"/>
                <w:szCs w:val="21"/>
              </w:rPr>
              <w:t>小</w:t>
            </w:r>
            <w:r>
              <w:rPr>
                <w:rFonts w:asciiTheme="minorEastAsia" w:eastAsiaTheme="minorEastAsia" w:hAnsiTheme="minorEastAsia" w:cs="宋体" w:hint="eastAsia"/>
                <w:kern w:val="0"/>
                <w:szCs w:val="21"/>
              </w:rPr>
              <w:t>于1</w:t>
            </w:r>
            <w:r>
              <w:rPr>
                <w:rFonts w:asciiTheme="minorEastAsia" w:eastAsiaTheme="minorEastAsia" w:hAnsiTheme="minorEastAsia" w:cs="宋体"/>
                <w:kern w:val="0"/>
                <w:szCs w:val="21"/>
              </w:rPr>
              <w:t>0</w:t>
            </w:r>
            <w:r>
              <w:rPr>
                <w:rFonts w:asciiTheme="minorEastAsia" w:eastAsiaTheme="minorEastAsia" w:hAnsiTheme="minorEastAsia" w:cs="宋体" w:hint="eastAsia"/>
                <w:kern w:val="0"/>
                <w:szCs w:val="21"/>
              </w:rPr>
              <w:t>0°x1</w:t>
            </w:r>
            <w:r>
              <w:rPr>
                <w:rFonts w:asciiTheme="minorEastAsia" w:eastAsiaTheme="minorEastAsia" w:hAnsiTheme="minorEastAsia" w:cs="宋体"/>
                <w:kern w:val="0"/>
                <w:szCs w:val="21"/>
              </w:rPr>
              <w:t>0</w:t>
            </w:r>
            <w:r>
              <w:rPr>
                <w:rFonts w:asciiTheme="minorEastAsia" w:eastAsiaTheme="minorEastAsia" w:hAnsiTheme="minorEastAsia" w:cs="宋体" w:hint="eastAsia"/>
                <w:kern w:val="0"/>
                <w:szCs w:val="21"/>
              </w:rPr>
              <w:t>0°（HxV）</w:t>
            </w:r>
          </w:p>
        </w:tc>
      </w:tr>
      <w:tr w:rsidR="00311677" w14:paraId="2AF87219"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4BFDF5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FE7E551"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E55570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rPr>
              <w:t>黑白两色可选</w:t>
            </w:r>
          </w:p>
        </w:tc>
      </w:tr>
      <w:tr w:rsidR="00311677" w14:paraId="79A50EA1"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83DF8B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C7BFAFF"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后区吸顶扬声器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B58D30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1.1 x 6"同轴单元                                                       </w:t>
            </w:r>
          </w:p>
        </w:tc>
      </w:tr>
      <w:tr w:rsidR="00311677" w14:paraId="49DFCB1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C2F3B3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AFE6E4A"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DD9DC2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2.频率范围（-10dB）65 Hz - 20 kHz  </w:t>
            </w:r>
          </w:p>
        </w:tc>
      </w:tr>
      <w:tr w:rsidR="00311677" w14:paraId="6FF19077"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97FF68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D2218A0"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0177BB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3.灵敏度1W/1m：90dB</w:t>
            </w:r>
          </w:p>
        </w:tc>
      </w:tr>
      <w:tr w:rsidR="00311677" w14:paraId="082535FB"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1400A8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0E0F36D"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0E7654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000000" w:themeColor="text1"/>
                <w:kern w:val="0"/>
                <w:szCs w:val="21"/>
                <w:lang w:eastAsia="zh-Hans"/>
              </w:rPr>
              <w:t>4</w:t>
            </w:r>
            <w:r>
              <w:rPr>
                <w:rFonts w:asciiTheme="minorEastAsia" w:eastAsiaTheme="minorEastAsia" w:hAnsiTheme="minorEastAsia" w:cs="宋体"/>
                <w:color w:val="000000" w:themeColor="text1"/>
                <w:kern w:val="0"/>
                <w:szCs w:val="21"/>
                <w:lang w:eastAsia="zh-Hans"/>
              </w:rPr>
              <w:t>.</w:t>
            </w:r>
            <w:r>
              <w:rPr>
                <w:rFonts w:asciiTheme="minorEastAsia" w:eastAsiaTheme="minorEastAsia" w:hAnsiTheme="minorEastAsia" w:cs="宋体" w:hint="eastAsia"/>
                <w:color w:val="000000" w:themeColor="text1"/>
                <w:kern w:val="0"/>
                <w:szCs w:val="21"/>
                <w:lang w:eastAsia="zh-Hans"/>
              </w:rPr>
              <w:t>额定功率(定阻)40W/80W/160W</w:t>
            </w:r>
          </w:p>
        </w:tc>
      </w:tr>
      <w:tr w:rsidR="00311677" w14:paraId="1B45011F"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169481DA" w14:textId="77777777" w:rsidR="00311677" w:rsidRDefault="00311677">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5A464D5A"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61268A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5.覆盖角120º锥形扩散覆盖</w:t>
            </w:r>
          </w:p>
        </w:tc>
      </w:tr>
      <w:tr w:rsidR="00311677" w14:paraId="14A7C07F"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148B5D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D73C535"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功率放大器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D61312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1.2通道功率放大器</w:t>
            </w:r>
          </w:p>
        </w:tc>
      </w:tr>
      <w:tr w:rsidR="00311677" w14:paraId="16D87D0B"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290907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F0223C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02281C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000000" w:themeColor="text1"/>
                <w:kern w:val="0"/>
                <w:szCs w:val="21"/>
                <w:lang w:eastAsia="zh-Hans"/>
              </w:rPr>
              <w:t>▲</w:t>
            </w:r>
            <w:r>
              <w:rPr>
                <w:rFonts w:asciiTheme="minorEastAsia" w:eastAsiaTheme="minorEastAsia" w:hAnsiTheme="minorEastAsia" w:cs="宋体" w:hint="eastAsia"/>
                <w:kern w:val="0"/>
                <w:szCs w:val="21"/>
              </w:rPr>
              <w:t>2.功率：2 x 650W 8Ω； 2 x 1050W 4Ω； 2 x 1350W 2Ω</w:t>
            </w:r>
          </w:p>
        </w:tc>
      </w:tr>
      <w:tr w:rsidR="00311677" w14:paraId="0F57D331"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A41BDC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71955C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1FC83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3.总谐波失真：总谐波失真：0.1%(A)；4.信噪比：90dB（A）；频率响应：±0.5dB 20HZ-20KHZ</w:t>
            </w:r>
          </w:p>
        </w:tc>
      </w:tr>
      <w:tr w:rsidR="00311677" w14:paraId="20FCEA2E"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74DC23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D2163E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5030C55" w14:textId="77777777" w:rsidR="00311677" w:rsidRDefault="00FF2F6F">
            <w:pPr>
              <w:widowControl/>
              <w:jc w:val="left"/>
              <w:rPr>
                <w:rFonts w:asciiTheme="minorEastAsia" w:eastAsiaTheme="minorEastAsia" w:hAnsiTheme="minorEastAsia" w:cs="宋体"/>
                <w:color w:val="FF0000"/>
                <w:kern w:val="0"/>
                <w:szCs w:val="21"/>
                <w:lang w:eastAsia="zh-Hans"/>
              </w:rPr>
            </w:pPr>
            <w:r>
              <w:rPr>
                <w:rFonts w:asciiTheme="minorEastAsia" w:eastAsiaTheme="minorEastAsia" w:hAnsiTheme="minorEastAsia" w:cs="宋体" w:hint="eastAsia"/>
                <w:color w:val="000000" w:themeColor="text1"/>
                <w:kern w:val="0"/>
                <w:szCs w:val="21"/>
                <w:lang w:eastAsia="zh-Hans"/>
              </w:rPr>
              <w:t>4.输入接口：XLR接口。输出接口：接线柱或Speakon插座</w:t>
            </w:r>
          </w:p>
        </w:tc>
      </w:tr>
      <w:tr w:rsidR="00311677" w14:paraId="53DE96DA"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1B09D4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8DCFC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E6A021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5.4PIN拨码开关对灵敏度进行调整，775V/1.0V/1.4V切换</w:t>
            </w:r>
          </w:p>
        </w:tc>
      </w:tr>
      <w:tr w:rsidR="00311677" w14:paraId="6A845530" w14:textId="77777777">
        <w:trPr>
          <w:trHeight w:val="64"/>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D4DFE0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416AA9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49BDD4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6.具有保护功能：软启动、直流保护、短路保护、失真限幅、过热保</w:t>
            </w:r>
          </w:p>
        </w:tc>
      </w:tr>
      <w:tr w:rsidR="00311677" w14:paraId="24AED22B" w14:textId="77777777">
        <w:trPr>
          <w:trHeight w:val="247"/>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1C50A5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F29DD9B"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音频处理器</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42759D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▲1.插卡式设计、总网络I/O≥256x256、模拟I/O数≥8x8、Dante I/O数≥64x64的Dante兼容AES67、DDM协议</w:t>
            </w:r>
            <w:r>
              <w:rPr>
                <w:rFonts w:asciiTheme="minorEastAsia" w:eastAsiaTheme="minorEastAsia" w:hAnsiTheme="minorEastAsia" w:cs="宋体"/>
                <w:kern w:val="0"/>
                <w:szCs w:val="21"/>
              </w:rPr>
              <w:t xml:space="preserve"> </w:t>
            </w:r>
          </w:p>
        </w:tc>
      </w:tr>
      <w:tr w:rsidR="00311677" w14:paraId="590E39B5" w14:textId="77777777">
        <w:trPr>
          <w:trHeight w:val="26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1C18AA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8F1B429"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B99744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 使用网络控制协议进行联网集中控制，支持基于网络的可编程远程控制面板或触摸屏</w:t>
            </w:r>
          </w:p>
        </w:tc>
      </w:tr>
      <w:tr w:rsidR="00311677" w14:paraId="041F952A" w14:textId="77777777">
        <w:trPr>
          <w:trHeight w:val="25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1C8A8E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A0458B8"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3CC6A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3.配备BNC字时钟同步输入输出接口、配备RS232接口及逻辑控制接口、支持免驱</w:t>
            </w:r>
            <w:r>
              <w:rPr>
                <w:rFonts w:asciiTheme="minorEastAsia" w:eastAsiaTheme="minorEastAsia" w:hAnsiTheme="minorEastAsia" w:cs="宋体"/>
                <w:kern w:val="0"/>
                <w:szCs w:val="21"/>
              </w:rPr>
              <w:t>USB</w:t>
            </w:r>
            <w:r>
              <w:rPr>
                <w:rFonts w:asciiTheme="minorEastAsia" w:eastAsiaTheme="minorEastAsia" w:hAnsiTheme="minorEastAsia" w:cs="宋体" w:hint="eastAsia"/>
                <w:kern w:val="0"/>
                <w:szCs w:val="21"/>
              </w:rPr>
              <w:t>音频流传输</w:t>
            </w:r>
          </w:p>
        </w:tc>
      </w:tr>
      <w:tr w:rsidR="00311677" w14:paraId="18A011CC"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AAA10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9515AD5"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116895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4.兼容第三方网络控制</w:t>
            </w:r>
          </w:p>
        </w:tc>
      </w:tr>
      <w:tr w:rsidR="00311677" w14:paraId="56118A93"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D7794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8538AA8"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7FB12E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5.可编程的音频处理及路由模块</w:t>
            </w:r>
          </w:p>
        </w:tc>
      </w:tr>
      <w:tr w:rsidR="00311677" w14:paraId="4C6EDBB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9FE14F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378748C"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F1BE6B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6.最大音频矩阵规格≥128x128</w:t>
            </w:r>
          </w:p>
        </w:tc>
      </w:tr>
      <w:tr w:rsidR="00311677" w14:paraId="11AFED2D" w14:textId="77777777">
        <w:trPr>
          <w:trHeight w:val="616"/>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3F0B2A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402BE6E"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right w:val="single" w:sz="4" w:space="0" w:color="auto"/>
            </w:tcBorders>
            <w:shd w:val="clear" w:color="auto" w:fill="auto"/>
            <w:vAlign w:val="center"/>
          </w:tcPr>
          <w:p w14:paraId="0850754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7.频率响应：±0.5dB(20Hz-20kHz);动态范围≥108dB;总谐波失真≤0.01%;串扰≤-75dB</w:t>
            </w:r>
          </w:p>
        </w:tc>
      </w:tr>
      <w:tr w:rsidR="00311677" w14:paraId="2D525A0E"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52A9CA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EC8B38B"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音频处理器</w:t>
            </w:r>
            <w:r>
              <w:rPr>
                <w:rFonts w:asciiTheme="minorEastAsia" w:eastAsiaTheme="minorEastAsia" w:hAnsiTheme="minorEastAsia" w:cs="宋体" w:hint="eastAsia"/>
                <w:kern w:val="0"/>
                <w:szCs w:val="21"/>
              </w:rPr>
              <w:t xml:space="preserve">(含POE网络控制器)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49CC5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▲1.可扩展I/O设计、使用总线规模≥128x128的数字音频网络、兼容第三方网络控制</w:t>
            </w:r>
          </w:p>
        </w:tc>
      </w:tr>
      <w:tr w:rsidR="00311677" w14:paraId="0AF848C9"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55A3A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F740BF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1FBFBD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2.可使用网络控制协议进行联网集中控制，配备基于网络的可编程远程控制面板或触摸屏</w:t>
            </w:r>
          </w:p>
        </w:tc>
      </w:tr>
      <w:tr w:rsidR="00311677" w14:paraId="65543C19"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20D01E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80F3F0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BF0F0D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3.模拟I/O数≥12x8，</w:t>
            </w:r>
            <w:r>
              <w:rPr>
                <w:rFonts w:hint="eastAsia"/>
              </w:rPr>
              <w:t xml:space="preserve"> </w:t>
            </w:r>
            <w:r>
              <w:rPr>
                <w:rFonts w:asciiTheme="minorEastAsia" w:eastAsiaTheme="minorEastAsia" w:hAnsiTheme="minorEastAsia" w:cs="宋体" w:hint="eastAsia"/>
                <w:kern w:val="0"/>
                <w:szCs w:val="21"/>
              </w:rPr>
              <w:t>RS232接口及逻辑控制接口,支持免驱USB音频流传输</w:t>
            </w:r>
          </w:p>
        </w:tc>
      </w:tr>
      <w:tr w:rsidR="00311677" w14:paraId="263134C4"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B927C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DC89A4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3D38F6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4.可编程的音频处理及路由模块</w:t>
            </w:r>
          </w:p>
        </w:tc>
      </w:tr>
      <w:tr w:rsidR="00311677" w14:paraId="6030EDAE"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8C20E9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7B639A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4CDA49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5.频率响应不劣于：±0.5dB(20Hz-20kHz)，</w:t>
            </w:r>
            <w:r>
              <w:rPr>
                <w:rFonts w:asciiTheme="minorEastAsia" w:eastAsiaTheme="minorEastAsia" w:hAnsiTheme="minorEastAsia" w:cs="宋体" w:hint="eastAsia"/>
                <w:color w:val="000000" w:themeColor="text1"/>
                <w:kern w:val="0"/>
                <w:szCs w:val="21"/>
              </w:rPr>
              <w:t>动态范围≥108dB，总谐波失真≤0.01%，串扰≤-75dB</w:t>
            </w:r>
          </w:p>
        </w:tc>
      </w:tr>
      <w:tr w:rsidR="00311677" w14:paraId="6A819626"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01B137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9C67B3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dante转换器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E72F08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1.2x2的dante通道</w:t>
            </w:r>
          </w:p>
        </w:tc>
      </w:tr>
      <w:tr w:rsidR="00311677" w14:paraId="5A7B98B5"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86A115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828E34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3A48B2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2.Dante或AES67协议</w:t>
            </w:r>
          </w:p>
        </w:tc>
      </w:tr>
      <w:tr w:rsidR="00311677" w14:paraId="366B7606"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29E386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AE6FA2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A16594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3.支持在PC、MAC、Linux的计算机上免驱使用</w:t>
            </w:r>
          </w:p>
        </w:tc>
      </w:tr>
      <w:tr w:rsidR="00311677" w14:paraId="44CA9EE1"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39B825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E5473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9E9AE2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4.支持POE供电 </w:t>
            </w:r>
          </w:p>
        </w:tc>
      </w:tr>
      <w:tr w:rsidR="00311677" w14:paraId="595F6E31"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C3DE49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D787B2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天花矩阵话筒</w:t>
            </w:r>
            <w:r>
              <w:rPr>
                <w:rFonts w:asciiTheme="minorEastAsia" w:eastAsiaTheme="minorEastAsia" w:hAnsiTheme="minorEastAsia" w:cs="宋体" w:hint="eastAsia"/>
                <w:kern w:val="0"/>
                <w:szCs w:val="21"/>
              </w:rPr>
              <w:t xml:space="preserve">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2198DB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1.POE供电且可变指向性的吊装话筒</w:t>
            </w:r>
          </w:p>
        </w:tc>
      </w:tr>
      <w:tr w:rsidR="00311677" w14:paraId="6D3A9334"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D13223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215999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1B0F88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2.安装在标准天花吊顶网格中</w:t>
            </w:r>
          </w:p>
        </w:tc>
      </w:tr>
      <w:tr w:rsidR="00311677" w14:paraId="2D9EB129"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B2E150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E946A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D47FC1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3.采用麦克风阵列的方式，控制话筒的拾音区域</w:t>
            </w:r>
          </w:p>
        </w:tc>
      </w:tr>
      <w:tr w:rsidR="00311677" w14:paraId="19E89E46"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BFF2B3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729B51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6154AF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▲4.自动定位最多8个波瓣指向，且能独立调节、输出</w:t>
            </w:r>
          </w:p>
        </w:tc>
      </w:tr>
      <w:tr w:rsidR="00311677" w14:paraId="47AD3F33" w14:textId="77777777">
        <w:trPr>
          <w:trHeight w:val="12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C0CA90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CBDB4A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4C86A9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5.8个通道具有独立的PEQ处理、静音、增益控制。及设备整体具有AEC、降噪、自动混音，等DSP处理功能</w:t>
            </w:r>
          </w:p>
        </w:tc>
      </w:tr>
      <w:tr w:rsidR="00311677" w14:paraId="50F43E3C" w14:textId="77777777">
        <w:trPr>
          <w:trHeight w:val="10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C5E718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E3708E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05CBE1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▲6.满足1x9 Dante输入输出通道：8个独立 输出通道及1个自动混音输出通道，以及一个AEC输入通道</w:t>
            </w:r>
          </w:p>
        </w:tc>
      </w:tr>
      <w:tr w:rsidR="00311677" w14:paraId="1FF41382"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504562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26994D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时序电源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77F0BC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1.8路时序电源</w:t>
            </w:r>
          </w:p>
        </w:tc>
      </w:tr>
      <w:tr w:rsidR="00311677" w14:paraId="76975C34"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19D34D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702364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AE88DD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2.最大输入电流 :60A;单路最大功率 :3000W</w:t>
            </w:r>
          </w:p>
        </w:tc>
      </w:tr>
      <w:tr w:rsidR="00311677" w14:paraId="52AA114A" w14:textId="77777777">
        <w:trPr>
          <w:trHeight w:val="21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7B9401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8DC55F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7DA097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3.RS232接口，每通道可单独受控;最大可支持8台设备同时联机使用</w:t>
            </w:r>
          </w:p>
        </w:tc>
      </w:tr>
      <w:tr w:rsidR="00311677" w14:paraId="528FE94D"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16635C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28</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929CA5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w:t>
            </w:r>
            <w:r>
              <w:rPr>
                <w:rFonts w:asciiTheme="minorEastAsia" w:eastAsiaTheme="minorEastAsia" w:hAnsiTheme="minorEastAsia" w:cs="宋体" w:hint="eastAsia"/>
                <w:color w:val="FF0000"/>
                <w:kern w:val="0"/>
                <w:szCs w:val="21"/>
              </w:rPr>
              <w:t>无线接收机</w:t>
            </w:r>
            <w:r>
              <w:rPr>
                <w:rFonts w:asciiTheme="minorEastAsia" w:eastAsiaTheme="minorEastAsia" w:hAnsiTheme="minorEastAsia" w:cs="宋体" w:hint="eastAsia"/>
                <w:kern w:val="0"/>
                <w:szCs w:val="21"/>
              </w:rPr>
              <w:t xml:space="preserve">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3453F0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▲1.4通道数字接收设备、支持Dante协议且兼容AES67</w:t>
            </w:r>
          </w:p>
        </w:tc>
      </w:tr>
      <w:tr w:rsidR="00311677" w14:paraId="76A768D7"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5F60F2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BB13A3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91430F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2.含频率分集接受功能，网络化频谱扫描及自动频率选择功能</w:t>
            </w:r>
          </w:p>
        </w:tc>
      </w:tr>
      <w:tr w:rsidR="00311677" w14:paraId="439F6EF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6DFCA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981CED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3E9990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3.音频动态范围120dB（A计权）及60dB的可调系统增益</w:t>
            </w:r>
          </w:p>
        </w:tc>
      </w:tr>
      <w:tr w:rsidR="00311677" w14:paraId="76B7FBF6" w14:textId="77777777">
        <w:trPr>
          <w:trHeight w:val="173"/>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671BF8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4CD227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CAFFE3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4.通过接收机上的前面板菜单进行AES256位加密</w:t>
            </w:r>
          </w:p>
        </w:tc>
      </w:tr>
      <w:tr w:rsidR="00311677" w14:paraId="3D4DAD3C" w14:textId="77777777">
        <w:trPr>
          <w:trHeight w:val="60"/>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B49FBD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0500B8D"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无线手持发射机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09D7F7E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▲1.可切换发射机RF 功率 (1/10/20mW)，具有红外同步功能，配备经典的动圈式指向性话筒头，可使用可充电锂电池使用时间精确显示电池剩余电量</w:t>
            </w:r>
          </w:p>
        </w:tc>
      </w:tr>
      <w:tr w:rsidR="00311677" w14:paraId="693CA187" w14:textId="77777777">
        <w:trPr>
          <w:trHeight w:val="17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7FBB49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E4C8808"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90B801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2.动态范围120dB;工作范围：标准环境下100米</w:t>
            </w:r>
          </w:p>
        </w:tc>
      </w:tr>
      <w:tr w:rsidR="00311677" w14:paraId="03D6C4B5"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60DAF5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60C09F2"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无线腰包发射机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76E6805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▲1.可切换发射机RF 功率 (1/10/20mW)</w:t>
            </w:r>
          </w:p>
        </w:tc>
      </w:tr>
      <w:tr w:rsidR="00311677" w14:paraId="7A6EA9E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144F64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DA9915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D394DE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2.120 dB的系统动态范围 ，等效输入噪声-120dBV（A）</w:t>
            </w:r>
          </w:p>
        </w:tc>
      </w:tr>
      <w:tr w:rsidR="00311677" w14:paraId="5CC4D284" w14:textId="77777777">
        <w:trPr>
          <w:trHeight w:val="26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279D17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665E9D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EC8E9F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3.可使用AA碱性电池或可重复充电锂电池，使用时间精确显示电池剩余电量</w:t>
            </w:r>
          </w:p>
        </w:tc>
      </w:tr>
      <w:tr w:rsidR="00311677" w14:paraId="58ED4C9C"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5CD02B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4EE34D9"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无线领夹话筒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616E20C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1.最大声压级≥140dB SPL</w:t>
            </w:r>
          </w:p>
        </w:tc>
      </w:tr>
      <w:tr w:rsidR="00311677" w14:paraId="31BFDC87" w14:textId="77777777">
        <w:trPr>
          <w:trHeight w:val="2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2A0EB5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2714D50"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FAFAE5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2.频率响应范围：20-20kHz;动态范围≥117dB</w:t>
            </w:r>
          </w:p>
        </w:tc>
      </w:tr>
      <w:tr w:rsidR="00311677" w14:paraId="12D9FBC7"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87C053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8E16846"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发言发射设备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A6A15F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1.无线发射底座及鹅颈话筒</w:t>
            </w:r>
          </w:p>
        </w:tc>
      </w:tr>
      <w:tr w:rsidR="00311677" w14:paraId="14EF2B7D"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9CC09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95E6CE"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50C4474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2.频率响应：60hz-17khz;最大声压级123dB</w:t>
            </w:r>
          </w:p>
        </w:tc>
      </w:tr>
      <w:tr w:rsidR="00311677" w14:paraId="00C0866C" w14:textId="77777777">
        <w:trPr>
          <w:trHeight w:val="331"/>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66412D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833469A" w14:textId="77777777" w:rsidR="00311677" w:rsidRDefault="00311677">
            <w:pPr>
              <w:widowControl/>
              <w:jc w:val="left"/>
              <w:rPr>
                <w:rFonts w:asciiTheme="minorEastAsia" w:eastAsiaTheme="minorEastAsia" w:hAnsiTheme="minorEastAsia" w:cs="宋体"/>
                <w:color w:val="FF0000"/>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222857E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3.支持UHF频段、可使用原厂充电电池及AA碱性电。具有可编辑静音按键(切换、一键静音、即说即按、禁用)及LED指示灯</w:t>
            </w:r>
          </w:p>
        </w:tc>
      </w:tr>
      <w:tr w:rsidR="00311677" w14:paraId="58B39F1C" w14:textId="77777777">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4F1805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FD6C3FB" w14:textId="77777777" w:rsidR="00311677" w:rsidRDefault="00FF2F6F">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无源天线 </w:t>
            </w: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1D29692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1.指向性天线和偶极子天线正交组成，原厂黑白两色可选</w:t>
            </w:r>
          </w:p>
        </w:tc>
      </w:tr>
      <w:tr w:rsidR="00311677" w14:paraId="2737EBEF"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EBD9D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C12450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43EE477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2.频率范围，470MHz-698MHz</w:t>
            </w:r>
          </w:p>
        </w:tc>
      </w:tr>
      <w:tr w:rsidR="00311677" w14:paraId="3BF14A69" w14:textId="77777777">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762EB8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8F3046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4" w:space="0" w:color="auto"/>
              <w:left w:val="single" w:sz="4" w:space="0" w:color="auto"/>
              <w:bottom w:val="single" w:sz="4" w:space="0" w:color="auto"/>
              <w:right w:val="single" w:sz="4" w:space="0" w:color="auto"/>
            </w:tcBorders>
            <w:shd w:val="clear" w:color="auto" w:fill="auto"/>
            <w:vAlign w:val="center"/>
          </w:tcPr>
          <w:p w14:paraId="3DFD5D4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3.输出接口，2个BNC接口</w:t>
            </w:r>
          </w:p>
        </w:tc>
      </w:tr>
      <w:tr w:rsidR="00311677" w14:paraId="1A1BAF00" w14:textId="77777777">
        <w:trPr>
          <w:trHeight w:val="288"/>
        </w:trPr>
        <w:tc>
          <w:tcPr>
            <w:tcW w:w="9427"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2C06627"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（四）智能信息调度系统 </w:t>
            </w:r>
          </w:p>
        </w:tc>
      </w:tr>
      <w:tr w:rsidR="00311677" w14:paraId="6BDDE591" w14:textId="77777777">
        <w:trPr>
          <w:trHeight w:val="288"/>
        </w:trPr>
        <w:tc>
          <w:tcPr>
            <w:tcW w:w="841"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tcPr>
          <w:p w14:paraId="33155BC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34</w:t>
            </w:r>
          </w:p>
        </w:tc>
        <w:tc>
          <w:tcPr>
            <w:tcW w:w="1701"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tcPr>
          <w:p w14:paraId="556DE34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调度控制主机 </w:t>
            </w:r>
          </w:p>
        </w:tc>
        <w:tc>
          <w:tcPr>
            <w:tcW w:w="6885" w:type="dxa"/>
            <w:tcBorders>
              <w:top w:val="single" w:sz="4" w:space="0" w:color="auto"/>
              <w:left w:val="nil"/>
              <w:bottom w:val="single" w:sz="8" w:space="0" w:color="auto"/>
              <w:right w:val="single" w:sz="8" w:space="0" w:color="auto"/>
            </w:tcBorders>
            <w:shd w:val="clear" w:color="auto" w:fill="auto"/>
            <w:vAlign w:val="center"/>
          </w:tcPr>
          <w:p w14:paraId="73B46D9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▲1.支持2GB SDRAM和8GB闪存的控制系统</w:t>
            </w:r>
          </w:p>
        </w:tc>
      </w:tr>
      <w:tr w:rsidR="00311677" w14:paraId="1618DB9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ABCDB1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A2E057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29415E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2.支持嵌入式多核CPU处理器</w:t>
            </w:r>
          </w:p>
        </w:tc>
      </w:tr>
      <w:tr w:rsidR="00311677" w14:paraId="4C5915F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2AE05A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1CB06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CA8A1E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3.支持iPhone，iPad和Android™设备控制应用程序</w:t>
            </w:r>
          </w:p>
        </w:tc>
      </w:tr>
      <w:tr w:rsidR="00311677" w14:paraId="720C8B6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0AD14F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B09952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9ABE21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4.支持模块化的编程架构，使其可以同时运行多达十个程序</w:t>
            </w:r>
          </w:p>
        </w:tc>
      </w:tr>
      <w:tr w:rsidR="00311677" w14:paraId="729721D4"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664CD77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CF2E38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D103A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5.具备≥8个IR/串口，≥3个COM串口， ≥8个I/O输入输出，≥8个继电器</w:t>
            </w:r>
          </w:p>
        </w:tc>
      </w:tr>
      <w:tr w:rsidR="00311677" w14:paraId="1033529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AF9C2F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AB96EC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6DC659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6.支持各种网络安全认证</w:t>
            </w:r>
          </w:p>
        </w:tc>
      </w:tr>
      <w:tr w:rsidR="00311677" w14:paraId="710DE56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BF5205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5E5574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A52442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7.支持通过以太网提供与第三方建筑物管理系统的直接接口</w:t>
            </w:r>
          </w:p>
        </w:tc>
      </w:tr>
      <w:tr w:rsidR="00311677" w14:paraId="2232678E" w14:textId="77777777">
        <w:trPr>
          <w:trHeight w:val="60"/>
        </w:trPr>
        <w:tc>
          <w:tcPr>
            <w:tcW w:w="841" w:type="dxa"/>
            <w:vMerge/>
            <w:tcBorders>
              <w:top w:val="nil"/>
              <w:left w:val="single" w:sz="8" w:space="0" w:color="auto"/>
              <w:bottom w:val="single" w:sz="8" w:space="0" w:color="000000"/>
              <w:right w:val="single" w:sz="8" w:space="0" w:color="auto"/>
            </w:tcBorders>
            <w:vAlign w:val="center"/>
          </w:tcPr>
          <w:p w14:paraId="3D25D08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EBE4CB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8" w:space="0" w:color="auto"/>
              <w:left w:val="nil"/>
              <w:bottom w:val="single" w:sz="4" w:space="0" w:color="auto"/>
              <w:right w:val="single" w:sz="8" w:space="0" w:color="auto"/>
            </w:tcBorders>
            <w:shd w:val="clear" w:color="auto" w:fill="auto"/>
            <w:vAlign w:val="center"/>
          </w:tcPr>
          <w:p w14:paraId="1592221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8.通过软件，Web浏览器或云服务进行配置和上传中控程序</w:t>
            </w:r>
          </w:p>
        </w:tc>
      </w:tr>
      <w:tr w:rsidR="00311677" w14:paraId="568CE21D" w14:textId="77777777">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2BB89F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6FA8278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 </w:t>
            </w:r>
          </w:p>
        </w:tc>
        <w:tc>
          <w:tcPr>
            <w:tcW w:w="6885" w:type="dxa"/>
            <w:tcBorders>
              <w:top w:val="single" w:sz="4" w:space="0" w:color="auto"/>
              <w:left w:val="nil"/>
              <w:bottom w:val="single" w:sz="8" w:space="0" w:color="auto"/>
              <w:right w:val="single" w:sz="8" w:space="0" w:color="auto"/>
            </w:tcBorders>
            <w:shd w:val="clear" w:color="auto" w:fill="auto"/>
            <w:vAlign w:val="center"/>
          </w:tcPr>
          <w:p w14:paraId="2101A11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▲1.支持≥7英寸宽屏彩色显示屏和 1280 x800 WXGA 显示分辨率</w:t>
            </w:r>
          </w:p>
        </w:tc>
      </w:tr>
      <w:tr w:rsidR="00311677" w14:paraId="6BA9086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5CB63A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6BBC85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D01085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2.支持电容式触摸屏显示</w:t>
            </w:r>
          </w:p>
        </w:tc>
      </w:tr>
      <w:tr w:rsidR="00311677" w14:paraId="36E6D15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EB456B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76FC20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574A4E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3.支持自定义可编程的虚拟控制按键</w:t>
            </w:r>
          </w:p>
        </w:tc>
      </w:tr>
      <w:tr w:rsidR="00311677" w14:paraId="3FDFC24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FF8C80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61E5F7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641A83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4.支持内置 SIP 对讲</w:t>
            </w:r>
          </w:p>
        </w:tc>
      </w:tr>
      <w:tr w:rsidR="00311677" w14:paraId="40AAAF2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62C749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28155B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6C2224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5.支持内置扬声器和麦克风</w:t>
            </w:r>
          </w:p>
        </w:tc>
      </w:tr>
      <w:tr w:rsidR="00311677" w14:paraId="2CF5F10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F0D3F9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4D129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9D008F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6.设备支持各种网络安全认证</w:t>
            </w:r>
          </w:p>
        </w:tc>
      </w:tr>
      <w:tr w:rsidR="00311677" w14:paraId="782FB68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22D9EC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B31C37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F25621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7.支持基于 Web、云端或设备的配置  </w:t>
            </w:r>
          </w:p>
        </w:tc>
      </w:tr>
      <w:tr w:rsidR="00311677" w14:paraId="79F30ADE"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97989F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36</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26AFBD5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有线操控终端供电模块 </w:t>
            </w:r>
          </w:p>
        </w:tc>
        <w:tc>
          <w:tcPr>
            <w:tcW w:w="6885" w:type="dxa"/>
            <w:tcBorders>
              <w:top w:val="nil"/>
              <w:left w:val="nil"/>
              <w:bottom w:val="single" w:sz="8" w:space="0" w:color="auto"/>
              <w:right w:val="single" w:sz="8" w:space="0" w:color="auto"/>
            </w:tcBorders>
            <w:shd w:val="clear" w:color="auto" w:fill="auto"/>
            <w:vAlign w:val="center"/>
          </w:tcPr>
          <w:p w14:paraId="3EFFE4A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1.以太网供电（PoE）电源</w:t>
            </w:r>
          </w:p>
        </w:tc>
      </w:tr>
      <w:tr w:rsidR="00311677" w14:paraId="7D4A032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BF4D5B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AB6C8A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13BC6E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2.用于有线触摸屏供电  </w:t>
            </w:r>
          </w:p>
        </w:tc>
      </w:tr>
      <w:tr w:rsidR="00311677" w14:paraId="6BFC2269"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B67BF5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7624543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控制模块 </w:t>
            </w:r>
          </w:p>
        </w:tc>
        <w:tc>
          <w:tcPr>
            <w:tcW w:w="6885" w:type="dxa"/>
            <w:tcBorders>
              <w:top w:val="nil"/>
              <w:left w:val="nil"/>
              <w:bottom w:val="single" w:sz="8" w:space="0" w:color="auto"/>
              <w:right w:val="single" w:sz="8" w:space="0" w:color="auto"/>
            </w:tcBorders>
            <w:shd w:val="clear" w:color="auto" w:fill="auto"/>
            <w:vAlign w:val="center"/>
          </w:tcPr>
          <w:p w14:paraId="6AC03D4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1.支持≥8通道电源开关控制</w:t>
            </w:r>
          </w:p>
        </w:tc>
      </w:tr>
      <w:tr w:rsidR="00311677" w14:paraId="008D285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2C110E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3B14F9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4475B7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2.支持≥8个电压驱动的隔离数字输入接口</w:t>
            </w:r>
          </w:p>
        </w:tc>
      </w:tr>
      <w:tr w:rsidR="00311677" w14:paraId="679576D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25092D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81D9BF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2F54CF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3.支持通过前面板或软件进行设置</w:t>
            </w:r>
          </w:p>
        </w:tc>
      </w:tr>
      <w:tr w:rsidR="00311677" w14:paraId="00DE57C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BFD064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4E6820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A17DF4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4.支持可编程功能</w:t>
            </w:r>
          </w:p>
        </w:tc>
      </w:tr>
      <w:tr w:rsidR="00311677" w14:paraId="674E21D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CD9456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4771E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DE9A43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5.支持导轨安装  </w:t>
            </w:r>
          </w:p>
        </w:tc>
      </w:tr>
      <w:tr w:rsidR="00311677" w14:paraId="11AC1951"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B74BD4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88DF88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业务调度控制程序 </w:t>
            </w:r>
          </w:p>
        </w:tc>
        <w:tc>
          <w:tcPr>
            <w:tcW w:w="6885" w:type="dxa"/>
            <w:tcBorders>
              <w:top w:val="nil"/>
              <w:left w:val="nil"/>
              <w:bottom w:val="single" w:sz="8" w:space="0" w:color="auto"/>
              <w:right w:val="single" w:sz="8" w:space="0" w:color="auto"/>
            </w:tcBorders>
            <w:shd w:val="clear" w:color="auto" w:fill="auto"/>
            <w:vAlign w:val="center"/>
          </w:tcPr>
          <w:p w14:paraId="4985160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1.按照系统需要定制</w:t>
            </w:r>
          </w:p>
        </w:tc>
      </w:tr>
      <w:tr w:rsidR="00311677" w14:paraId="7C68CF1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253E01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6C7A30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3C5F5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2.支持多场景一键式切换操作</w:t>
            </w:r>
          </w:p>
        </w:tc>
      </w:tr>
      <w:tr w:rsidR="00311677" w14:paraId="4DB8806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BDCEAF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52FB2B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1E8094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3.支持音量控制</w:t>
            </w:r>
          </w:p>
        </w:tc>
      </w:tr>
      <w:tr w:rsidR="00311677" w14:paraId="5C52B0C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A2284D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94F50B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2D8A58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4.支持视频切换控制</w:t>
            </w:r>
          </w:p>
        </w:tc>
      </w:tr>
      <w:tr w:rsidR="00311677" w14:paraId="5B0136E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B5413A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384218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F0702B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5.支持对所有系统设备控制操作  </w:t>
            </w:r>
          </w:p>
        </w:tc>
      </w:tr>
      <w:tr w:rsidR="00311677" w14:paraId="2257DC0F" w14:textId="77777777">
        <w:trPr>
          <w:trHeight w:val="288"/>
        </w:trPr>
        <w:tc>
          <w:tcPr>
            <w:tcW w:w="942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58A3E367"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（五） 媒体发布系统 </w:t>
            </w:r>
          </w:p>
        </w:tc>
      </w:tr>
      <w:tr w:rsidR="00311677" w14:paraId="6CAAF07A"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FA1E5A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39</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20F4B02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数字媒体播放器 </w:t>
            </w:r>
          </w:p>
        </w:tc>
        <w:tc>
          <w:tcPr>
            <w:tcW w:w="6885" w:type="dxa"/>
            <w:tcBorders>
              <w:top w:val="nil"/>
              <w:left w:val="nil"/>
              <w:bottom w:val="single" w:sz="8" w:space="0" w:color="auto"/>
              <w:right w:val="single" w:sz="8" w:space="0" w:color="auto"/>
            </w:tcBorders>
            <w:shd w:val="clear" w:color="auto" w:fill="auto"/>
            <w:vAlign w:val="center"/>
          </w:tcPr>
          <w:p w14:paraId="6615C81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1.具备嵌入式操作系统</w:t>
            </w:r>
          </w:p>
        </w:tc>
      </w:tr>
      <w:tr w:rsidR="00311677" w14:paraId="234EAEB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4D8606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F6E81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A31CB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2.具备4K的解码，支持流媒体播放</w:t>
            </w:r>
          </w:p>
        </w:tc>
      </w:tr>
      <w:tr w:rsidR="00311677" w14:paraId="4FA6EC4B"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1C90736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CA6F0C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B6F15D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3.支持AVI/WMV9/MPEG1/MPEG2/MPEG4/H.264/H.265/MOV/TS等多种视频格式</w:t>
            </w:r>
          </w:p>
        </w:tc>
      </w:tr>
      <w:tr w:rsidR="00311677" w14:paraId="2059056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1C3E2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2DE89A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E52FA4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4.支持图片格式：BMP、PNG、JPG</w:t>
            </w:r>
          </w:p>
        </w:tc>
      </w:tr>
      <w:tr w:rsidR="00311677" w14:paraId="55F0752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23151C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91B27D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1D365A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5.支持音频格式：MP2、MP3、AAC、FLAC、OGG和WAV等格式</w:t>
            </w:r>
          </w:p>
        </w:tc>
      </w:tr>
      <w:tr w:rsidR="00311677" w14:paraId="79BD8B1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4CAB11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EF845A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594D50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6.具备页面实时预览和全屏预览</w:t>
            </w:r>
          </w:p>
        </w:tc>
      </w:tr>
      <w:tr w:rsidR="00311677" w14:paraId="3D5C3CEE" w14:textId="77777777">
        <w:trPr>
          <w:trHeight w:val="60"/>
        </w:trPr>
        <w:tc>
          <w:tcPr>
            <w:tcW w:w="841" w:type="dxa"/>
            <w:vMerge/>
            <w:tcBorders>
              <w:top w:val="nil"/>
              <w:left w:val="single" w:sz="8" w:space="0" w:color="auto"/>
              <w:bottom w:val="single" w:sz="8" w:space="0" w:color="000000"/>
              <w:right w:val="single" w:sz="8" w:space="0" w:color="auto"/>
            </w:tcBorders>
            <w:vAlign w:val="center"/>
          </w:tcPr>
          <w:p w14:paraId="778ED75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DE8E02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9EB27A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7.输出HDMI≥1</w:t>
            </w:r>
          </w:p>
        </w:tc>
      </w:tr>
      <w:tr w:rsidR="00311677" w14:paraId="27FC9583" w14:textId="77777777">
        <w:trPr>
          <w:trHeight w:val="571"/>
        </w:trPr>
        <w:tc>
          <w:tcPr>
            <w:tcW w:w="841" w:type="dxa"/>
            <w:vMerge/>
            <w:tcBorders>
              <w:top w:val="nil"/>
              <w:left w:val="single" w:sz="8" w:space="0" w:color="auto"/>
              <w:bottom w:val="single" w:sz="8" w:space="0" w:color="000000"/>
              <w:right w:val="single" w:sz="8" w:space="0" w:color="auto"/>
            </w:tcBorders>
            <w:vAlign w:val="center"/>
          </w:tcPr>
          <w:p w14:paraId="169A507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90D2B6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single" w:sz="8" w:space="0" w:color="auto"/>
              <w:left w:val="nil"/>
              <w:bottom w:val="single" w:sz="4" w:space="0" w:color="auto"/>
              <w:right w:val="single" w:sz="8" w:space="0" w:color="auto"/>
            </w:tcBorders>
            <w:shd w:val="clear" w:color="auto" w:fill="auto"/>
            <w:vAlign w:val="center"/>
          </w:tcPr>
          <w:p w14:paraId="4946461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8.包含配套29英寸展示设备一台</w:t>
            </w:r>
          </w:p>
        </w:tc>
      </w:tr>
      <w:tr w:rsidR="00311677" w14:paraId="64FFE091" w14:textId="77777777">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000874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4F535E1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数字媒体服务平台 </w:t>
            </w:r>
          </w:p>
        </w:tc>
        <w:tc>
          <w:tcPr>
            <w:tcW w:w="6885" w:type="dxa"/>
            <w:tcBorders>
              <w:top w:val="single" w:sz="4" w:space="0" w:color="auto"/>
              <w:left w:val="nil"/>
              <w:bottom w:val="single" w:sz="8" w:space="0" w:color="auto"/>
              <w:right w:val="single" w:sz="8" w:space="0" w:color="auto"/>
            </w:tcBorders>
            <w:shd w:val="clear" w:color="auto" w:fill="auto"/>
            <w:vAlign w:val="center"/>
          </w:tcPr>
          <w:p w14:paraId="4C4DF01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1.具备构建节目页面，支持多种素材有机的整合，各种素材可在任意区域显示并且各种素材可互相重叠</w:t>
            </w:r>
          </w:p>
        </w:tc>
      </w:tr>
      <w:tr w:rsidR="00311677" w14:paraId="4FFE783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757087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0EBDB3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346036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2.具备页面实时预览和全屏预览</w:t>
            </w:r>
          </w:p>
        </w:tc>
      </w:tr>
      <w:tr w:rsidR="00311677" w14:paraId="74745D04"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7055B27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AD323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96C227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3.具备页面及素材信息的即时显示，在控制页面可显示出素材的播放时间，显示比例，内容名称等信息</w:t>
            </w:r>
          </w:p>
        </w:tc>
      </w:tr>
      <w:tr w:rsidR="00311677" w14:paraId="3CF4476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F215E7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E31A00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0D4C0C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4.支持HTM5，支持本地网页显示</w:t>
            </w:r>
          </w:p>
        </w:tc>
      </w:tr>
      <w:tr w:rsidR="00311677" w14:paraId="50C620A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264A56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29DF2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36264E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5.支持输入流媒体服务器的地址播放流媒体节目</w:t>
            </w:r>
          </w:p>
        </w:tc>
      </w:tr>
      <w:tr w:rsidR="00311677" w14:paraId="05E3E328"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5BDF709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5F0685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2DEBC2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6.具备管理各种不同类型的显示终端，实现点对点的控制与管理或群组管理</w:t>
            </w:r>
          </w:p>
        </w:tc>
      </w:tr>
      <w:tr w:rsidR="00311677" w14:paraId="45F2A27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28E2C9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351FD3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B6B143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7.支持移动控制端APP远程控制</w:t>
            </w:r>
          </w:p>
        </w:tc>
      </w:tr>
      <w:tr w:rsidR="00311677" w14:paraId="2AD26C4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84ED8E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3E4594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A41010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8.支持开放API，与第三方系统对接</w:t>
            </w:r>
          </w:p>
        </w:tc>
      </w:tr>
      <w:tr w:rsidR="00311677" w14:paraId="2D1A3BD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58F97F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0C5817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405C9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9.包含配套的服务引擎一套 </w:t>
            </w:r>
          </w:p>
        </w:tc>
      </w:tr>
      <w:tr w:rsidR="00311677" w14:paraId="227863AF" w14:textId="77777777">
        <w:trPr>
          <w:trHeight w:val="288"/>
        </w:trPr>
        <w:tc>
          <w:tcPr>
            <w:tcW w:w="942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6277A16B"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（六） 辅助设备 </w:t>
            </w:r>
          </w:p>
        </w:tc>
      </w:tr>
      <w:tr w:rsidR="00311677" w14:paraId="742F0294"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7F94F3E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41</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105EFCF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电源时序器 </w:t>
            </w:r>
          </w:p>
        </w:tc>
        <w:tc>
          <w:tcPr>
            <w:tcW w:w="6885" w:type="dxa"/>
            <w:tcBorders>
              <w:top w:val="nil"/>
              <w:left w:val="nil"/>
              <w:bottom w:val="single" w:sz="8" w:space="0" w:color="auto"/>
              <w:right w:val="single" w:sz="8" w:space="0" w:color="auto"/>
            </w:tcBorders>
            <w:shd w:val="clear" w:color="auto" w:fill="auto"/>
            <w:vAlign w:val="center"/>
          </w:tcPr>
          <w:p w14:paraId="271BE50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1.8路时序电源</w:t>
            </w:r>
          </w:p>
        </w:tc>
      </w:tr>
      <w:tr w:rsidR="00311677" w14:paraId="071508E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A82E65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ACAA9B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BDC8CD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2.每路具有独立开关控制，每路达30A</w:t>
            </w:r>
          </w:p>
        </w:tc>
      </w:tr>
      <w:tr w:rsidR="00311677" w14:paraId="1B4AF0E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D02465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B50CCE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5D158D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3.可控输出延时时间为1S</w:t>
            </w:r>
          </w:p>
        </w:tc>
      </w:tr>
      <w:tr w:rsidR="00311677" w14:paraId="6567A28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5078C0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D92D8E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5980E4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4.带联机、232中控功能 </w:t>
            </w:r>
          </w:p>
        </w:tc>
      </w:tr>
      <w:tr w:rsidR="00311677" w14:paraId="24D412BB"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3D25FC5"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48B0DCC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设备机柜 </w:t>
            </w:r>
          </w:p>
        </w:tc>
        <w:tc>
          <w:tcPr>
            <w:tcW w:w="6885" w:type="dxa"/>
            <w:tcBorders>
              <w:top w:val="nil"/>
              <w:left w:val="nil"/>
              <w:bottom w:val="single" w:sz="8" w:space="0" w:color="auto"/>
              <w:right w:val="single" w:sz="8" w:space="0" w:color="auto"/>
            </w:tcBorders>
            <w:shd w:val="clear" w:color="auto" w:fill="auto"/>
            <w:vAlign w:val="center"/>
          </w:tcPr>
          <w:p w14:paraId="4412EB2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1.机柜尺寸：长600mm*宽600mm*高2000mm</w:t>
            </w:r>
          </w:p>
        </w:tc>
      </w:tr>
      <w:tr w:rsidR="00311677" w14:paraId="6E0158E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6DF686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3B5E4E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41C554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2.42U标准机柜</w:t>
            </w:r>
          </w:p>
        </w:tc>
      </w:tr>
      <w:tr w:rsidR="00311677" w14:paraId="40FB775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4BC0E9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D87FF0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54FC9B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3.前后网孔</w:t>
            </w:r>
          </w:p>
        </w:tc>
      </w:tr>
      <w:tr w:rsidR="00311677" w14:paraId="4FE24C1A"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A1DD4A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5736C7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815301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4.优质冷轧钢材料</w:t>
            </w:r>
          </w:p>
        </w:tc>
      </w:tr>
      <w:tr w:rsidR="00311677" w14:paraId="257D818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78E5D4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B9E6DB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7E349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5.防护等级:≥IP20 </w:t>
            </w:r>
          </w:p>
        </w:tc>
      </w:tr>
      <w:tr w:rsidR="00311677" w14:paraId="16F06E52"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ADDEB4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43</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0E97221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监控摄像采集设备 </w:t>
            </w:r>
          </w:p>
        </w:tc>
        <w:tc>
          <w:tcPr>
            <w:tcW w:w="6885" w:type="dxa"/>
            <w:tcBorders>
              <w:top w:val="nil"/>
              <w:left w:val="nil"/>
              <w:bottom w:val="single" w:sz="8" w:space="0" w:color="auto"/>
              <w:right w:val="single" w:sz="8" w:space="0" w:color="auto"/>
            </w:tcBorders>
            <w:shd w:val="clear" w:color="auto" w:fill="auto"/>
            <w:vAlign w:val="center"/>
          </w:tcPr>
          <w:p w14:paraId="5702868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1.设备应采用1/1.8英寸200万像素高性能传感器</w:t>
            </w:r>
          </w:p>
        </w:tc>
      </w:tr>
      <w:tr w:rsidR="00311677" w14:paraId="0C403379" w14:textId="77777777">
        <w:trPr>
          <w:trHeight w:val="732"/>
        </w:trPr>
        <w:tc>
          <w:tcPr>
            <w:tcW w:w="841" w:type="dxa"/>
            <w:vMerge/>
            <w:tcBorders>
              <w:top w:val="nil"/>
              <w:left w:val="single" w:sz="8" w:space="0" w:color="auto"/>
              <w:bottom w:val="single" w:sz="8" w:space="0" w:color="000000"/>
              <w:right w:val="single" w:sz="8" w:space="0" w:color="auto"/>
            </w:tcBorders>
            <w:vAlign w:val="center"/>
          </w:tcPr>
          <w:p w14:paraId="20C501E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0E5D02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B6F69F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2.设备最低照度支持0.001lx(F=1.2,AGC ON,彩色模式），能基本分辨被摄目标的轮廓特征和3.色彩，支持0.0001lx(F=1.2,AGC ON,黑白模式）。</w:t>
            </w:r>
          </w:p>
        </w:tc>
      </w:tr>
      <w:tr w:rsidR="00311677" w14:paraId="041AD5F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603522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87411B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7D8680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3.设备应该支持12倍光学变倍，内置f=5.3mm~63.6mm，F=1.6~2.8电动变焦镜头</w:t>
            </w:r>
          </w:p>
        </w:tc>
      </w:tr>
      <w:tr w:rsidR="00311677" w14:paraId="04D9790D"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14902CC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A123D9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8D169E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4.设备应支持水平范围0°~360°连续旋转，水平键控速度不小于220°/秒；支持0°~90°垂</w:t>
            </w:r>
          </w:p>
        </w:tc>
      </w:tr>
      <w:tr w:rsidR="00311677" w14:paraId="04A7B7EF"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260593E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F08F1B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52EEF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5.直旋转范围；云台定位精准度偏差不大于±0.1°</w:t>
            </w:r>
          </w:p>
        </w:tc>
      </w:tr>
      <w:tr w:rsidR="00311677" w14:paraId="06DA200D"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3147ED8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F70BD4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31AD13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6.当环境照度低于一定值时，通过补光照射，可基本分辨距离80米处所摄目标的轮廓及状态</w:t>
            </w:r>
          </w:p>
        </w:tc>
      </w:tr>
      <w:tr w:rsidR="00311677" w14:paraId="1AA0AAD2" w14:textId="77777777">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790C551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929EA7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监控摄像存储设备 </w:t>
            </w:r>
          </w:p>
        </w:tc>
        <w:tc>
          <w:tcPr>
            <w:tcW w:w="6885" w:type="dxa"/>
            <w:tcBorders>
              <w:top w:val="nil"/>
              <w:left w:val="nil"/>
              <w:bottom w:val="single" w:sz="8" w:space="0" w:color="auto"/>
              <w:right w:val="single" w:sz="8" w:space="0" w:color="auto"/>
            </w:tcBorders>
            <w:shd w:val="clear" w:color="auto" w:fill="auto"/>
            <w:vAlign w:val="center"/>
          </w:tcPr>
          <w:p w14:paraId="0814A2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1.采用工业级嵌入式架构，采用专用芯片和嵌入式操作系统，稳定可靠</w:t>
            </w:r>
          </w:p>
        </w:tc>
      </w:tr>
      <w:tr w:rsidR="00311677" w14:paraId="77B15B31"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20C5F7A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5BAB8C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750895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2.支持客户端与设备端进行实时双向对讲，支持设备端与IPC进行实时双向对讲</w:t>
            </w:r>
          </w:p>
        </w:tc>
      </w:tr>
      <w:tr w:rsidR="00311677" w14:paraId="06E7BE3A"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6A04546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327832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DE074A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3.能自动识别磁盘容量，可以显示硬盘容量，磁盘组的容量，硬盘的健康状态，SMART信息，非工作硬盘处于休眠状态</w:t>
            </w:r>
          </w:p>
        </w:tc>
      </w:tr>
      <w:tr w:rsidR="00311677" w14:paraId="557B2AB6" w14:textId="77777777">
        <w:trPr>
          <w:trHeight w:val="732"/>
        </w:trPr>
        <w:tc>
          <w:tcPr>
            <w:tcW w:w="841" w:type="dxa"/>
            <w:vMerge/>
            <w:tcBorders>
              <w:top w:val="nil"/>
              <w:left w:val="single" w:sz="8" w:space="0" w:color="auto"/>
              <w:bottom w:val="single" w:sz="8" w:space="0" w:color="000000"/>
              <w:right w:val="single" w:sz="8" w:space="0" w:color="auto"/>
            </w:tcBorders>
            <w:vAlign w:val="center"/>
          </w:tcPr>
          <w:p w14:paraId="03797A3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52138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5C303F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4.支持通过客户端对NVR的HDMI和VGA视频输出分别进行远程控制，包括画面风格切换及视频源设置</w:t>
            </w:r>
          </w:p>
        </w:tc>
      </w:tr>
      <w:tr w:rsidR="00311677" w14:paraId="17DF9C0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122733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1A9E7E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E337A1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5.支持音频混音功能，实现远程声音和本地声音同步录像</w:t>
            </w:r>
          </w:p>
        </w:tc>
      </w:tr>
      <w:tr w:rsidR="00311677" w14:paraId="6C308DF6"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787159B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F8C6D0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94020A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6.支持录像自动续传功能，支持前端摄像机断网时间内SD卡中的录像回传到NVR</w:t>
            </w:r>
          </w:p>
        </w:tc>
      </w:tr>
      <w:tr w:rsidR="00311677" w14:paraId="7F35B347" w14:textId="77777777">
        <w:trPr>
          <w:trHeight w:val="972"/>
        </w:trPr>
        <w:tc>
          <w:tcPr>
            <w:tcW w:w="841" w:type="dxa"/>
            <w:vMerge/>
            <w:tcBorders>
              <w:top w:val="nil"/>
              <w:left w:val="single" w:sz="8" w:space="0" w:color="auto"/>
              <w:bottom w:val="single" w:sz="8" w:space="0" w:color="000000"/>
              <w:right w:val="single" w:sz="8" w:space="0" w:color="auto"/>
            </w:tcBorders>
            <w:vAlign w:val="center"/>
          </w:tcPr>
          <w:p w14:paraId="1DC30F8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F377CF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EC10DA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7.支持零通道编码功能，可用单个通道的带宽在客户端同时查看多路通道的画面；支持设置零通道编码码流的分辨率、码率、帧率；支持将零通道编码码流进行转发、本地存储、回放；</w:t>
            </w:r>
            <w:r>
              <w:rPr>
                <w:rFonts w:asciiTheme="minorEastAsia" w:eastAsiaTheme="minorEastAsia" w:hAnsiTheme="minorEastAsia" w:cs="宋体"/>
                <w:kern w:val="0"/>
                <w:szCs w:val="21"/>
              </w:rPr>
              <w:t xml:space="preserve"> </w:t>
            </w:r>
          </w:p>
        </w:tc>
      </w:tr>
      <w:tr w:rsidR="00311677" w14:paraId="06CE10DD" w14:textId="77777777">
        <w:trPr>
          <w:trHeight w:val="540"/>
        </w:trPr>
        <w:tc>
          <w:tcPr>
            <w:tcW w:w="841" w:type="dxa"/>
            <w:vMerge/>
            <w:tcBorders>
              <w:top w:val="nil"/>
              <w:left w:val="single" w:sz="8" w:space="0" w:color="auto"/>
              <w:bottom w:val="single" w:sz="8" w:space="0" w:color="000000"/>
              <w:right w:val="single" w:sz="8" w:space="0" w:color="auto"/>
            </w:tcBorders>
            <w:vAlign w:val="center"/>
          </w:tcPr>
          <w:p w14:paraId="4A2BB57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9DE384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D21DAA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8.支持智能分析功能，当接入画面发生警戒线、区域入侵、区域离开、人员聚集、物品遗留、物品拿取、场景变更、声音异常、虚焦检测（均须前端IPC 支持），可联动报警并记录；当接入画面发生移动侦测时，可联动报警并记录</w:t>
            </w:r>
          </w:p>
        </w:tc>
      </w:tr>
      <w:tr w:rsidR="00311677" w14:paraId="477136B6"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2A6999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03BF55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74043A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9.支持智能检索功能，支持对视频录像按智能分析类别进行检索</w:t>
            </w:r>
          </w:p>
        </w:tc>
      </w:tr>
      <w:tr w:rsidR="00311677" w14:paraId="2A7858A2" w14:textId="77777777">
        <w:trPr>
          <w:trHeight w:val="972"/>
        </w:trPr>
        <w:tc>
          <w:tcPr>
            <w:tcW w:w="841" w:type="dxa"/>
            <w:vMerge/>
            <w:tcBorders>
              <w:top w:val="nil"/>
              <w:left w:val="single" w:sz="8" w:space="0" w:color="auto"/>
              <w:bottom w:val="single" w:sz="8" w:space="0" w:color="000000"/>
              <w:right w:val="single" w:sz="8" w:space="0" w:color="auto"/>
            </w:tcBorders>
            <w:vAlign w:val="center"/>
          </w:tcPr>
          <w:p w14:paraId="5D4CCF6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BDF38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034F3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10.设备应具备2个100/1000M自适应以太网接口、1个VGA接口、1个HDMI接口、2个RCA音频接口（1入/1出）、2个报警输入/2个报警输出接口、2个RS485接口、2个USB2.0接口、1个USB3.0接口、1个eSATA接口</w:t>
            </w:r>
          </w:p>
        </w:tc>
      </w:tr>
      <w:tr w:rsidR="00311677" w14:paraId="389EC09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5ECFBB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F80A20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4D4892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11.≥2T硬盘8块</w:t>
            </w:r>
          </w:p>
        </w:tc>
      </w:tr>
      <w:tr w:rsidR="00311677" w14:paraId="19CF69B0" w14:textId="77777777">
        <w:trPr>
          <w:trHeight w:val="300"/>
        </w:trPr>
        <w:tc>
          <w:tcPr>
            <w:tcW w:w="841" w:type="dxa"/>
            <w:tcBorders>
              <w:top w:val="nil"/>
              <w:left w:val="single" w:sz="8" w:space="0" w:color="auto"/>
              <w:bottom w:val="single" w:sz="8" w:space="0" w:color="auto"/>
              <w:right w:val="single" w:sz="8" w:space="0" w:color="auto"/>
            </w:tcBorders>
            <w:shd w:val="clear" w:color="auto" w:fill="auto"/>
            <w:noWrap/>
            <w:vAlign w:val="center"/>
          </w:tcPr>
          <w:p w14:paraId="3D4F1A6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1701" w:type="dxa"/>
            <w:tcBorders>
              <w:top w:val="nil"/>
              <w:left w:val="nil"/>
              <w:bottom w:val="single" w:sz="8" w:space="0" w:color="auto"/>
              <w:right w:val="single" w:sz="8" w:space="0" w:color="auto"/>
            </w:tcBorders>
            <w:shd w:val="clear" w:color="auto" w:fill="auto"/>
            <w:noWrap/>
            <w:vAlign w:val="center"/>
          </w:tcPr>
          <w:p w14:paraId="1EB4A81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信息接口盒 </w:t>
            </w:r>
          </w:p>
        </w:tc>
        <w:tc>
          <w:tcPr>
            <w:tcW w:w="6885" w:type="dxa"/>
            <w:tcBorders>
              <w:top w:val="nil"/>
              <w:left w:val="nil"/>
              <w:bottom w:val="single" w:sz="8" w:space="0" w:color="auto"/>
              <w:right w:val="single" w:sz="8" w:space="0" w:color="auto"/>
            </w:tcBorders>
            <w:shd w:val="clear" w:color="auto" w:fill="auto"/>
            <w:vAlign w:val="center"/>
          </w:tcPr>
          <w:p w14:paraId="13A0C5C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1.具备网口≥1，HDMI接口≥2，电源口≥1,3.5≥1，usb≥2等 </w:t>
            </w:r>
          </w:p>
        </w:tc>
      </w:tr>
      <w:tr w:rsidR="00311677" w14:paraId="5028CA26"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5163FF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01A15F1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信号分配放大器2</w:t>
            </w:r>
          </w:p>
        </w:tc>
        <w:tc>
          <w:tcPr>
            <w:tcW w:w="6885" w:type="dxa"/>
            <w:tcBorders>
              <w:top w:val="nil"/>
              <w:left w:val="nil"/>
              <w:bottom w:val="single" w:sz="8" w:space="0" w:color="auto"/>
              <w:right w:val="single" w:sz="8" w:space="0" w:color="auto"/>
            </w:tcBorders>
            <w:shd w:val="clear" w:color="auto" w:fill="auto"/>
            <w:vAlign w:val="center"/>
          </w:tcPr>
          <w:p w14:paraId="26CAE10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1.支持分辨率4K/60 @ 4:4:4 的计算机和视频信号；</w:t>
            </w:r>
          </w:p>
        </w:tc>
      </w:tr>
      <w:tr w:rsidR="00311677" w14:paraId="2F799F9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7E0070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879A8C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E4D887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 HDMI 2.0b 参数标准</w:t>
            </w:r>
          </w:p>
        </w:tc>
      </w:tr>
      <w:tr w:rsidR="00311677" w14:paraId="65C184F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7EC33A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B8678A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0CFFA4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 HDR 高动态范围视频。</w:t>
            </w:r>
          </w:p>
        </w:tc>
      </w:tr>
      <w:tr w:rsidR="00311677" w14:paraId="5EC77EA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C176F7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A1B2F3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FEF6A2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4.自动对 HDMI 源信号格式进行校正，以匹配 DVI 显示设备。</w:t>
            </w:r>
          </w:p>
        </w:tc>
      </w:tr>
      <w:tr w:rsidR="00311677" w14:paraId="177FA95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653BB5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547DD0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0F7A4F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5.输出支持+5 VDC、220 mA 的电源  </w:t>
            </w:r>
          </w:p>
        </w:tc>
      </w:tr>
      <w:tr w:rsidR="00311677" w14:paraId="7A5ADAEF"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791194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348346A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视频采集卡</w:t>
            </w:r>
          </w:p>
        </w:tc>
        <w:tc>
          <w:tcPr>
            <w:tcW w:w="6885" w:type="dxa"/>
            <w:tcBorders>
              <w:top w:val="nil"/>
              <w:left w:val="nil"/>
              <w:bottom w:val="single" w:sz="8" w:space="0" w:color="auto"/>
              <w:right w:val="single" w:sz="8" w:space="0" w:color="auto"/>
            </w:tcBorders>
            <w:shd w:val="clear" w:color="auto" w:fill="auto"/>
            <w:vAlign w:val="center"/>
          </w:tcPr>
          <w:p w14:paraId="2B3A65A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1.支持4K HDR画面</w:t>
            </w:r>
          </w:p>
        </w:tc>
      </w:tr>
      <w:tr w:rsidR="00311677" w14:paraId="5255B13A"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A8DFB2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3E922F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1EE699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2.USB3.2 TYPE-C接口</w:t>
            </w:r>
          </w:p>
        </w:tc>
      </w:tr>
      <w:tr w:rsidR="00311677" w14:paraId="59C1295D"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C7CE31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48</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1E20240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声卡 </w:t>
            </w:r>
          </w:p>
        </w:tc>
        <w:tc>
          <w:tcPr>
            <w:tcW w:w="6885" w:type="dxa"/>
            <w:tcBorders>
              <w:top w:val="nil"/>
              <w:left w:val="nil"/>
              <w:bottom w:val="single" w:sz="8" w:space="0" w:color="auto"/>
              <w:right w:val="single" w:sz="8" w:space="0" w:color="auto"/>
            </w:tcBorders>
            <w:shd w:val="clear" w:color="auto" w:fill="auto"/>
            <w:vAlign w:val="center"/>
          </w:tcPr>
          <w:p w14:paraId="5213B9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1.专业声卡</w:t>
            </w:r>
          </w:p>
        </w:tc>
      </w:tr>
      <w:tr w:rsidR="00311677" w14:paraId="4C6E701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25CACE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861E4C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E92450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2.免驱 </w:t>
            </w:r>
          </w:p>
        </w:tc>
      </w:tr>
      <w:tr w:rsidR="00311677" w14:paraId="3A51A781"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3CDE5E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49</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4CF9FC2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嵌入式LED平板柔光灯 </w:t>
            </w:r>
          </w:p>
        </w:tc>
        <w:tc>
          <w:tcPr>
            <w:tcW w:w="6885" w:type="dxa"/>
            <w:tcBorders>
              <w:top w:val="nil"/>
              <w:left w:val="nil"/>
              <w:bottom w:val="single" w:sz="8" w:space="0" w:color="auto"/>
              <w:right w:val="single" w:sz="8" w:space="0" w:color="auto"/>
            </w:tcBorders>
            <w:shd w:val="clear" w:color="auto" w:fill="auto"/>
            <w:vAlign w:val="center"/>
          </w:tcPr>
          <w:p w14:paraId="2D4B3C3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1.光源寿命：不少于50000小时</w:t>
            </w:r>
          </w:p>
        </w:tc>
      </w:tr>
      <w:tr w:rsidR="00311677" w14:paraId="6B538F1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993C91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5957CC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2E08B7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2.显色指数：Ra≥95</w:t>
            </w:r>
          </w:p>
        </w:tc>
      </w:tr>
      <w:tr w:rsidR="00311677" w14:paraId="27F0EA0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FA5B2B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C6AB7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AADC87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3.特殊显指：R9≥90,R15≥90</w:t>
            </w:r>
          </w:p>
        </w:tc>
      </w:tr>
      <w:tr w:rsidR="00311677" w14:paraId="4FE564F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04E019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A0579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14D5C9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4.光学：≥120度出光角度，24K无闪烁光源管理系统</w:t>
            </w:r>
          </w:p>
        </w:tc>
      </w:tr>
      <w:tr w:rsidR="00311677" w14:paraId="6887004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E604C3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F5817E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1997E1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5.支持通过自动调节灯具功率来进行过温保护,</w:t>
            </w:r>
          </w:p>
        </w:tc>
      </w:tr>
      <w:tr w:rsidR="00311677" w14:paraId="2E03365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E22D8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9E1E44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9FEC61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6.支持显示面板实时查看灯具工作温度</w:t>
            </w:r>
          </w:p>
        </w:tc>
      </w:tr>
      <w:tr w:rsidR="00311677" w14:paraId="44FEDC3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C480EA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3670A3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2FFA8E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7.支持DMX512控制 </w:t>
            </w:r>
          </w:p>
        </w:tc>
      </w:tr>
      <w:tr w:rsidR="00311677" w14:paraId="450631F3" w14:textId="77777777">
        <w:trPr>
          <w:trHeight w:val="288"/>
        </w:trPr>
        <w:tc>
          <w:tcPr>
            <w:tcW w:w="841" w:type="dxa"/>
            <w:vMerge w:val="restart"/>
            <w:tcBorders>
              <w:top w:val="nil"/>
              <w:left w:val="single" w:sz="8" w:space="0" w:color="auto"/>
              <w:right w:val="single" w:sz="8" w:space="0" w:color="auto"/>
            </w:tcBorders>
            <w:vAlign w:val="center"/>
          </w:tcPr>
          <w:p w14:paraId="00520179"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50</w:t>
            </w:r>
          </w:p>
        </w:tc>
        <w:tc>
          <w:tcPr>
            <w:tcW w:w="1701" w:type="dxa"/>
            <w:vMerge w:val="restart"/>
            <w:tcBorders>
              <w:top w:val="nil"/>
              <w:left w:val="single" w:sz="8" w:space="0" w:color="auto"/>
              <w:right w:val="single" w:sz="8" w:space="0" w:color="auto"/>
            </w:tcBorders>
            <w:vAlign w:val="center"/>
          </w:tcPr>
          <w:p w14:paraId="650F1EE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会议摄像机</w:t>
            </w:r>
          </w:p>
        </w:tc>
        <w:tc>
          <w:tcPr>
            <w:tcW w:w="6885" w:type="dxa"/>
            <w:tcBorders>
              <w:top w:val="nil"/>
              <w:left w:val="nil"/>
              <w:bottom w:val="single" w:sz="8" w:space="0" w:color="auto"/>
              <w:right w:val="single" w:sz="8" w:space="0" w:color="auto"/>
            </w:tcBorders>
            <w:shd w:val="clear" w:color="auto" w:fill="auto"/>
            <w:vAlign w:val="center"/>
          </w:tcPr>
          <w:p w14:paraId="10205FC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1.</w:t>
            </w:r>
            <w:r>
              <w:rPr>
                <w:rFonts w:asciiTheme="minorEastAsia" w:eastAsiaTheme="minorEastAsia" w:hAnsiTheme="minorEastAsia" w:cs="宋体" w:hint="eastAsia"/>
                <w:kern w:val="0"/>
                <w:szCs w:val="21"/>
              </w:rPr>
              <w:t>分辨率≥</w:t>
            </w:r>
            <w:r>
              <w:rPr>
                <w:rFonts w:asciiTheme="minorEastAsia" w:eastAsiaTheme="minorEastAsia" w:hAnsiTheme="minorEastAsia" w:cs="宋体"/>
                <w:kern w:val="0"/>
                <w:szCs w:val="21"/>
              </w:rPr>
              <w:t>1080P</w:t>
            </w:r>
          </w:p>
        </w:tc>
      </w:tr>
      <w:tr w:rsidR="00311677" w14:paraId="076DC3A0" w14:textId="77777777">
        <w:trPr>
          <w:trHeight w:val="312"/>
        </w:trPr>
        <w:tc>
          <w:tcPr>
            <w:tcW w:w="841" w:type="dxa"/>
            <w:vMerge/>
            <w:tcBorders>
              <w:left w:val="single" w:sz="8" w:space="0" w:color="auto"/>
              <w:right w:val="single" w:sz="8" w:space="0" w:color="auto"/>
            </w:tcBorders>
            <w:vAlign w:val="center"/>
          </w:tcPr>
          <w:p w14:paraId="19B7120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left w:val="single" w:sz="8" w:space="0" w:color="auto"/>
              <w:right w:val="single" w:sz="8" w:space="0" w:color="auto"/>
            </w:tcBorders>
            <w:vAlign w:val="center"/>
          </w:tcPr>
          <w:p w14:paraId="1F3AFC0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4E31A1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2.支持</w:t>
            </w:r>
            <w:r>
              <w:rPr>
                <w:rFonts w:asciiTheme="minorEastAsia" w:eastAsiaTheme="minorEastAsia" w:hAnsiTheme="minorEastAsia" w:cs="宋体" w:hint="eastAsia"/>
                <w:kern w:val="0"/>
                <w:szCs w:val="21"/>
              </w:rPr>
              <w:t>预置位设置</w:t>
            </w:r>
          </w:p>
        </w:tc>
      </w:tr>
      <w:tr w:rsidR="00311677" w14:paraId="55F8F1F1" w14:textId="77777777">
        <w:trPr>
          <w:trHeight w:val="312"/>
        </w:trPr>
        <w:tc>
          <w:tcPr>
            <w:tcW w:w="841" w:type="dxa"/>
            <w:vMerge/>
            <w:tcBorders>
              <w:left w:val="single" w:sz="8" w:space="0" w:color="auto"/>
              <w:bottom w:val="single" w:sz="8" w:space="0" w:color="000000"/>
              <w:right w:val="single" w:sz="8" w:space="0" w:color="auto"/>
            </w:tcBorders>
            <w:vAlign w:val="center"/>
          </w:tcPr>
          <w:p w14:paraId="18F6729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left w:val="single" w:sz="8" w:space="0" w:color="auto"/>
              <w:bottom w:val="single" w:sz="8" w:space="0" w:color="000000"/>
              <w:right w:val="single" w:sz="8" w:space="0" w:color="auto"/>
            </w:tcBorders>
            <w:vAlign w:val="center"/>
          </w:tcPr>
          <w:p w14:paraId="4197F8A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E2B160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r>
              <w:rPr>
                <w:rFonts w:asciiTheme="minorEastAsia" w:eastAsiaTheme="minorEastAsia" w:hAnsiTheme="minorEastAsia" w:cs="宋体"/>
                <w:kern w:val="0"/>
                <w:szCs w:val="21"/>
              </w:rPr>
              <w:t>.HDMI</w:t>
            </w:r>
            <w:r>
              <w:rPr>
                <w:rFonts w:asciiTheme="minorEastAsia" w:eastAsiaTheme="minorEastAsia" w:hAnsiTheme="minorEastAsia" w:cs="宋体" w:hint="eastAsia"/>
                <w:kern w:val="0"/>
                <w:szCs w:val="21"/>
              </w:rPr>
              <w:t>接口</w:t>
            </w:r>
          </w:p>
        </w:tc>
      </w:tr>
      <w:tr w:rsidR="00311677" w14:paraId="5DC31607" w14:textId="77777777">
        <w:trPr>
          <w:trHeight w:val="288"/>
        </w:trPr>
        <w:tc>
          <w:tcPr>
            <w:tcW w:w="942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4A669DDD"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（七） 计算机网络 </w:t>
            </w:r>
          </w:p>
        </w:tc>
      </w:tr>
      <w:tr w:rsidR="00311677" w14:paraId="0F46D1C7" w14:textId="77777777">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030F638"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1162767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行为管理</w:t>
            </w:r>
          </w:p>
        </w:tc>
        <w:tc>
          <w:tcPr>
            <w:tcW w:w="6885" w:type="dxa"/>
            <w:tcBorders>
              <w:top w:val="nil"/>
              <w:left w:val="nil"/>
              <w:bottom w:val="single" w:sz="8" w:space="0" w:color="auto"/>
              <w:right w:val="single" w:sz="8" w:space="0" w:color="auto"/>
            </w:tcBorders>
            <w:shd w:val="clear" w:color="auto" w:fill="auto"/>
            <w:vAlign w:val="center"/>
          </w:tcPr>
          <w:p w14:paraId="0968A9C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1.硬件规格：≥2GE Combo+10GE电,含1对Bypass,1T硬盘,包含集中管理中心软件,3年特征库升级许可)</w:t>
            </w:r>
          </w:p>
        </w:tc>
      </w:tr>
      <w:tr w:rsidR="00311677" w14:paraId="3FFFEB38" w14:textId="77777777">
        <w:trPr>
          <w:trHeight w:val="732"/>
        </w:trPr>
        <w:tc>
          <w:tcPr>
            <w:tcW w:w="841" w:type="dxa"/>
            <w:vMerge/>
            <w:tcBorders>
              <w:top w:val="nil"/>
              <w:left w:val="single" w:sz="8" w:space="0" w:color="auto"/>
              <w:bottom w:val="single" w:sz="8" w:space="0" w:color="000000"/>
              <w:right w:val="single" w:sz="8" w:space="0" w:color="auto"/>
            </w:tcBorders>
            <w:vAlign w:val="center"/>
          </w:tcPr>
          <w:p w14:paraId="2AEA6A8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E058F7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65D9A9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2.适用带宽 120M，网络吞吐量（1518byte）4.5Gbps, 应用性能(HTTP 100K,应用吞吐) 1.5Gbps,最大并发连接数 70万,每秒新建连接数 1.5万,最大安全策略 51,200 ,IPSec吞吐量 1Gbps；</w:t>
            </w:r>
          </w:p>
        </w:tc>
      </w:tr>
      <w:tr w:rsidR="00311677" w14:paraId="6DFAEC64"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57EF99C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DEC8B9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6B30CB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3.网络行为审计：识别主流应用，访问控制精度到应用行为，例如：可区分QQ的登录、收发消息，语音，发文件等行为；</w:t>
            </w:r>
          </w:p>
        </w:tc>
      </w:tr>
      <w:tr w:rsidR="00311677" w14:paraId="4B650181" w14:textId="77777777">
        <w:trPr>
          <w:trHeight w:val="60"/>
        </w:trPr>
        <w:tc>
          <w:tcPr>
            <w:tcW w:w="841" w:type="dxa"/>
            <w:vMerge/>
            <w:tcBorders>
              <w:top w:val="nil"/>
              <w:left w:val="single" w:sz="8" w:space="0" w:color="auto"/>
              <w:bottom w:val="single" w:sz="8" w:space="0" w:color="000000"/>
              <w:right w:val="single" w:sz="8" w:space="0" w:color="auto"/>
            </w:tcBorders>
            <w:vAlign w:val="center"/>
          </w:tcPr>
          <w:p w14:paraId="4E4BAF7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8973AE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CBA8AA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4.URL审计：提供加密网站、加密网站搜索内容、加密邮件解密功能；</w:t>
            </w:r>
          </w:p>
        </w:tc>
      </w:tr>
      <w:tr w:rsidR="00311677" w14:paraId="2F255D61"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7CF7828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E5899D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812AA8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5.支持内置账号、第三方LDAP/Radius/AD域认证、微信认证、短信认证、Portal认证、APP认证、混合认证等；</w:t>
            </w:r>
          </w:p>
        </w:tc>
      </w:tr>
      <w:tr w:rsidR="00311677" w14:paraId="66E2C68D" w14:textId="77777777">
        <w:trPr>
          <w:trHeight w:val="732"/>
        </w:trPr>
        <w:tc>
          <w:tcPr>
            <w:tcW w:w="841" w:type="dxa"/>
            <w:vMerge/>
            <w:tcBorders>
              <w:top w:val="nil"/>
              <w:left w:val="single" w:sz="8" w:space="0" w:color="auto"/>
              <w:bottom w:val="single" w:sz="8" w:space="0" w:color="000000"/>
              <w:right w:val="single" w:sz="8" w:space="0" w:color="auto"/>
            </w:tcBorders>
            <w:vAlign w:val="center"/>
          </w:tcPr>
          <w:p w14:paraId="477C25A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0BC981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E2259F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6.流程控制：基于用户、用户组、IP、IP组、应用、时间、端口、链路等维度提供带宽保障、带宽限制、每用户/IP带宽限制、带宽优先级、流量时长、流量总额等带宽调控手段；</w:t>
            </w:r>
          </w:p>
        </w:tc>
      </w:tr>
      <w:tr w:rsidR="00311677" w14:paraId="0811CEB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4E808C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4A4C5C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044522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7.内容过滤：论坛贴吧、文件、邮件外发内容审计和过滤，</w:t>
            </w:r>
          </w:p>
        </w:tc>
      </w:tr>
      <w:tr w:rsidR="00311677" w14:paraId="14154679" w14:textId="77777777">
        <w:trPr>
          <w:trHeight w:val="492"/>
        </w:trPr>
        <w:tc>
          <w:tcPr>
            <w:tcW w:w="841" w:type="dxa"/>
            <w:vMerge/>
            <w:tcBorders>
              <w:top w:val="nil"/>
              <w:left w:val="single" w:sz="8" w:space="0" w:color="auto"/>
              <w:bottom w:val="single" w:sz="8" w:space="0" w:color="000000"/>
              <w:right w:val="single" w:sz="8" w:space="0" w:color="auto"/>
            </w:tcBorders>
            <w:vAlign w:val="center"/>
          </w:tcPr>
          <w:p w14:paraId="2E32E1E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111E61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6B5B60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8.攻击防护：防护ARP、端口扫描、FLOOD、异常包、漏洞、缓冲溢出、木马等攻击</w:t>
            </w:r>
          </w:p>
        </w:tc>
      </w:tr>
      <w:tr w:rsidR="00311677" w14:paraId="3DA65429"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F3D433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3C482B6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无线控制器</w:t>
            </w:r>
          </w:p>
        </w:tc>
        <w:tc>
          <w:tcPr>
            <w:tcW w:w="6885" w:type="dxa"/>
            <w:tcBorders>
              <w:top w:val="nil"/>
              <w:left w:val="nil"/>
              <w:bottom w:val="single" w:sz="8" w:space="0" w:color="auto"/>
              <w:right w:val="single" w:sz="8" w:space="0" w:color="auto"/>
            </w:tcBorders>
            <w:shd w:val="clear" w:color="auto" w:fill="auto"/>
            <w:vAlign w:val="center"/>
          </w:tcPr>
          <w:p w14:paraId="37B5345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1.端口≥ 10 x GE + 2 x 10GE SFP+；</w:t>
            </w:r>
          </w:p>
        </w:tc>
      </w:tr>
      <w:tr w:rsidR="00311677" w14:paraId="1F16EFB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0F77F3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1D81E0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B058D9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2.转发能力：≥4Gbit/s；</w:t>
            </w:r>
          </w:p>
        </w:tc>
      </w:tr>
      <w:tr w:rsidR="00311677" w14:paraId="75017BA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DF823E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386A45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F5AAF3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3.最大可管理AP的数量：≥128个；</w:t>
            </w:r>
          </w:p>
        </w:tc>
      </w:tr>
      <w:tr w:rsidR="00311677" w14:paraId="7529556C"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4F1438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6B8831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F8AA6A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4.应支持L2/L3层网络拓扑组网方式；</w:t>
            </w:r>
          </w:p>
        </w:tc>
      </w:tr>
      <w:tr w:rsidR="00311677" w14:paraId="7794B4FA"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DBF05D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4511CB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6C891F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5.应支持1+1热备/N+1备份方式的AC冗余备份；</w:t>
            </w:r>
          </w:p>
        </w:tc>
      </w:tr>
      <w:tr w:rsidR="00311677" w14:paraId="773658E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EEFCB8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05F419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165533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6.应支持802.11 a/b/g/n/ac/ac wave2/ax无线协议；</w:t>
            </w:r>
          </w:p>
        </w:tc>
      </w:tr>
      <w:tr w:rsidR="00311677" w14:paraId="19588E3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AFD22F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C32DBD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6294C1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7.内含5组管理AP数Lic，支持AP授权；每组含8个AP授权；</w:t>
            </w:r>
          </w:p>
        </w:tc>
      </w:tr>
      <w:tr w:rsidR="00311677" w14:paraId="3F06FF72" w14:textId="77777777">
        <w:trPr>
          <w:trHeight w:val="288"/>
        </w:trPr>
        <w:tc>
          <w:tcPr>
            <w:tcW w:w="942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75545327"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（八） 机房工程 </w:t>
            </w:r>
          </w:p>
        </w:tc>
      </w:tr>
      <w:tr w:rsidR="00311677" w14:paraId="6FCADB9F"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A82910F"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E039B5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弱电机房设备机柜</w:t>
            </w:r>
          </w:p>
        </w:tc>
        <w:tc>
          <w:tcPr>
            <w:tcW w:w="6885" w:type="dxa"/>
            <w:tcBorders>
              <w:top w:val="nil"/>
              <w:left w:val="nil"/>
              <w:bottom w:val="single" w:sz="8" w:space="0" w:color="auto"/>
              <w:right w:val="single" w:sz="8" w:space="0" w:color="auto"/>
            </w:tcBorders>
            <w:shd w:val="clear" w:color="auto" w:fill="auto"/>
            <w:vAlign w:val="center"/>
          </w:tcPr>
          <w:p w14:paraId="7B6BC0A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1.600mm（长）*1000mm（宽）*2000mm（高）；</w:t>
            </w:r>
          </w:p>
        </w:tc>
      </w:tr>
      <w:tr w:rsidR="00311677" w14:paraId="4893D6DC"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45866D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E6EE8C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FE3FDF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2.应采用SPCC优质冷扎钢板制作；前后采用网孔门；</w:t>
            </w:r>
          </w:p>
        </w:tc>
      </w:tr>
      <w:tr w:rsidR="00311677" w14:paraId="507E64D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AA68AB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25662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FCDAD4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3.托盘：≥1.2mm；</w:t>
            </w:r>
          </w:p>
        </w:tc>
      </w:tr>
      <w:tr w:rsidR="00311677" w14:paraId="775CE38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BEEC42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1E8BDC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8C637F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4.防护等级：≥IP20；</w:t>
            </w:r>
          </w:p>
        </w:tc>
      </w:tr>
      <w:tr w:rsidR="00311677" w14:paraId="36D5DB47"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192919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EE8CB0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弱电井设备机柜</w:t>
            </w:r>
          </w:p>
        </w:tc>
        <w:tc>
          <w:tcPr>
            <w:tcW w:w="6885" w:type="dxa"/>
            <w:tcBorders>
              <w:top w:val="nil"/>
              <w:left w:val="nil"/>
              <w:bottom w:val="single" w:sz="8" w:space="0" w:color="auto"/>
              <w:right w:val="single" w:sz="8" w:space="0" w:color="auto"/>
            </w:tcBorders>
            <w:shd w:val="clear" w:color="auto" w:fill="auto"/>
            <w:vAlign w:val="center"/>
          </w:tcPr>
          <w:p w14:paraId="33C20F6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1.600mm（长）*600mm（宽）*2000mm（高）；</w:t>
            </w:r>
          </w:p>
        </w:tc>
      </w:tr>
      <w:tr w:rsidR="00311677" w14:paraId="74EDD958"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54A0C1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4BF556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B3D2CD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2.应采用SPCC优质冷扎钢板制作；前后采用网孔门；</w:t>
            </w:r>
          </w:p>
        </w:tc>
      </w:tr>
      <w:tr w:rsidR="00311677" w14:paraId="0A0E3455" w14:textId="77777777">
        <w:trPr>
          <w:trHeight w:val="288"/>
        </w:trPr>
        <w:tc>
          <w:tcPr>
            <w:tcW w:w="841" w:type="dxa"/>
            <w:tcBorders>
              <w:top w:val="nil"/>
              <w:left w:val="single" w:sz="8" w:space="0" w:color="auto"/>
              <w:bottom w:val="single" w:sz="8" w:space="0" w:color="auto"/>
              <w:right w:val="single" w:sz="8" w:space="0" w:color="auto"/>
            </w:tcBorders>
            <w:shd w:val="clear" w:color="auto" w:fill="auto"/>
            <w:noWrap/>
            <w:vAlign w:val="center"/>
          </w:tcPr>
          <w:p w14:paraId="63B7E972"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5</w:t>
            </w:r>
          </w:p>
        </w:tc>
        <w:tc>
          <w:tcPr>
            <w:tcW w:w="1701" w:type="dxa"/>
            <w:tcBorders>
              <w:top w:val="nil"/>
              <w:left w:val="nil"/>
              <w:bottom w:val="single" w:sz="8" w:space="0" w:color="auto"/>
              <w:right w:val="single" w:sz="8" w:space="0" w:color="auto"/>
            </w:tcBorders>
            <w:shd w:val="clear" w:color="auto" w:fill="auto"/>
            <w:vAlign w:val="center"/>
          </w:tcPr>
          <w:p w14:paraId="2183AA9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安装辅材</w:t>
            </w:r>
          </w:p>
        </w:tc>
        <w:tc>
          <w:tcPr>
            <w:tcW w:w="6885" w:type="dxa"/>
            <w:tcBorders>
              <w:top w:val="nil"/>
              <w:left w:val="nil"/>
              <w:bottom w:val="single" w:sz="8" w:space="0" w:color="auto"/>
              <w:right w:val="single" w:sz="8" w:space="0" w:color="auto"/>
            </w:tcBorders>
            <w:shd w:val="clear" w:color="auto" w:fill="auto"/>
            <w:vAlign w:val="center"/>
          </w:tcPr>
          <w:p w14:paraId="5333ECB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1.安装辅材</w:t>
            </w:r>
          </w:p>
        </w:tc>
      </w:tr>
      <w:tr w:rsidR="00311677" w14:paraId="654132B9" w14:textId="77777777">
        <w:trPr>
          <w:trHeight w:val="288"/>
        </w:trPr>
        <w:tc>
          <w:tcPr>
            <w:tcW w:w="9427"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5DFA454B" w14:textId="77777777" w:rsidR="00311677" w:rsidRDefault="00FF2F6F">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（九）</w:t>
            </w:r>
            <w:r>
              <w:rPr>
                <w:rFonts w:asciiTheme="minorEastAsia" w:eastAsiaTheme="minorEastAsia" w:hAnsiTheme="minorEastAsia" w:cs="宋体"/>
                <w:b/>
                <w:bCs/>
                <w:kern w:val="0"/>
                <w:szCs w:val="21"/>
              </w:rPr>
              <w:t xml:space="preserve"> </w:t>
            </w:r>
            <w:r>
              <w:rPr>
                <w:rFonts w:asciiTheme="minorEastAsia" w:eastAsiaTheme="minorEastAsia" w:hAnsiTheme="minorEastAsia" w:cs="宋体" w:hint="eastAsia"/>
                <w:b/>
                <w:bCs/>
                <w:kern w:val="0"/>
                <w:szCs w:val="21"/>
              </w:rPr>
              <w:t xml:space="preserve">线材及辅料 </w:t>
            </w:r>
          </w:p>
        </w:tc>
      </w:tr>
      <w:tr w:rsidR="00311677" w14:paraId="4C9E5935"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143D3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6</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20E009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六类非屏蔽网线</w:t>
            </w:r>
          </w:p>
        </w:tc>
        <w:tc>
          <w:tcPr>
            <w:tcW w:w="6885" w:type="dxa"/>
            <w:tcBorders>
              <w:top w:val="nil"/>
              <w:left w:val="nil"/>
              <w:bottom w:val="single" w:sz="8" w:space="0" w:color="auto"/>
              <w:right w:val="single" w:sz="8" w:space="0" w:color="auto"/>
            </w:tcBorders>
            <w:shd w:val="clear" w:color="auto" w:fill="auto"/>
            <w:vAlign w:val="center"/>
          </w:tcPr>
          <w:p w14:paraId="1E3AB0D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1.六类软线符合TIA/EIA568-C标准；</w:t>
            </w:r>
          </w:p>
        </w:tc>
      </w:tr>
      <w:tr w:rsidR="00311677" w14:paraId="4049903C"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1D115D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D3F3C1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DF1CCC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2.线缆中心具备十字骨架；</w:t>
            </w:r>
          </w:p>
        </w:tc>
      </w:tr>
      <w:tr w:rsidR="00311677" w14:paraId="43EF176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12F329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B4170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9E366E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3.带宽≥250MHz；</w:t>
            </w:r>
          </w:p>
        </w:tc>
      </w:tr>
      <w:tr w:rsidR="00311677" w14:paraId="1B7A598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66113A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53B834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726EDB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4.外护套采用阻燃PVC材料；</w:t>
            </w:r>
          </w:p>
        </w:tc>
      </w:tr>
      <w:tr w:rsidR="00311677" w14:paraId="1075573C"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FCA486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E4914A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4AB089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5.阻燃等级：CM.IEC60332-1可选；</w:t>
            </w:r>
          </w:p>
        </w:tc>
      </w:tr>
      <w:tr w:rsidR="00311677" w14:paraId="33FED41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0A04C2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952B5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5AD4A0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6.最大电容≤5.6nF/100m；</w:t>
            </w:r>
          </w:p>
        </w:tc>
      </w:tr>
      <w:tr w:rsidR="00311677" w14:paraId="1AF0628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21A4B4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5C5F23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5E9F1D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7.最大直流电阻≤9.38</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/100m；</w:t>
            </w:r>
          </w:p>
        </w:tc>
      </w:tr>
      <w:tr w:rsidR="00311677" w14:paraId="21FC3180"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2FFEA0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EC2998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1米网络跳线</w:t>
            </w:r>
          </w:p>
        </w:tc>
        <w:tc>
          <w:tcPr>
            <w:tcW w:w="6885" w:type="dxa"/>
            <w:tcBorders>
              <w:top w:val="nil"/>
              <w:left w:val="nil"/>
              <w:bottom w:val="single" w:sz="8" w:space="0" w:color="auto"/>
              <w:right w:val="single" w:sz="8" w:space="0" w:color="auto"/>
            </w:tcBorders>
            <w:shd w:val="clear" w:color="auto" w:fill="auto"/>
            <w:vAlign w:val="center"/>
          </w:tcPr>
          <w:p w14:paraId="0A88178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1.六类软线符合TIA/EIA568-C标准；</w:t>
            </w:r>
          </w:p>
        </w:tc>
      </w:tr>
      <w:tr w:rsidR="00311677" w14:paraId="0D5C75B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303B49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3414C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90E86F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2.具备工字配件，四对信号线完全隔离；</w:t>
            </w:r>
          </w:p>
        </w:tc>
      </w:tr>
      <w:tr w:rsidR="00311677" w14:paraId="20D4572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F1BD77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A26246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4508A3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3.通过TIA Patch Cord Cat.6测试；</w:t>
            </w:r>
          </w:p>
        </w:tc>
      </w:tr>
      <w:tr w:rsidR="00311677" w14:paraId="54CD9E4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D20127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721C6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EB870D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4.支持≥250MHz带宽；</w:t>
            </w:r>
          </w:p>
        </w:tc>
      </w:tr>
      <w:tr w:rsidR="00311677" w14:paraId="398A6F7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F3DF02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63299ED"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E47F4E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5.耐压强度DC≥1000V（AC 700V）1分钟；</w:t>
            </w:r>
          </w:p>
        </w:tc>
      </w:tr>
      <w:tr w:rsidR="00311677" w14:paraId="15E2E8C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EE43C7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4F09F8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E26143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6.插头接插次数≥750次。</w:t>
            </w:r>
          </w:p>
        </w:tc>
      </w:tr>
      <w:tr w:rsidR="00311677" w14:paraId="58213839"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D0845B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166BB1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2米HDMI线</w:t>
            </w:r>
          </w:p>
        </w:tc>
        <w:tc>
          <w:tcPr>
            <w:tcW w:w="6885" w:type="dxa"/>
            <w:tcBorders>
              <w:top w:val="nil"/>
              <w:left w:val="nil"/>
              <w:bottom w:val="single" w:sz="8" w:space="0" w:color="auto"/>
              <w:right w:val="single" w:sz="8" w:space="0" w:color="auto"/>
            </w:tcBorders>
            <w:shd w:val="clear" w:color="auto" w:fill="auto"/>
            <w:vAlign w:val="center"/>
          </w:tcPr>
          <w:p w14:paraId="5D24641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r>
      <w:tr w:rsidR="00311677" w14:paraId="04121C3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D76D4E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D24E8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91A614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r>
      <w:tr w:rsidR="00311677" w14:paraId="190FB11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5D1FBF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3BD231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9F78E0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r>
      <w:tr w:rsidR="00311677" w14:paraId="678AE09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A0A0C2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E805E7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DB4436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4.长度2米</w:t>
            </w:r>
          </w:p>
        </w:tc>
      </w:tr>
      <w:tr w:rsidR="00311677" w14:paraId="05EE5C8D"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5D8068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9</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B806AC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3米HDMI线</w:t>
            </w:r>
          </w:p>
        </w:tc>
        <w:tc>
          <w:tcPr>
            <w:tcW w:w="6885" w:type="dxa"/>
            <w:tcBorders>
              <w:top w:val="nil"/>
              <w:left w:val="nil"/>
              <w:bottom w:val="single" w:sz="8" w:space="0" w:color="auto"/>
              <w:right w:val="single" w:sz="8" w:space="0" w:color="auto"/>
            </w:tcBorders>
            <w:shd w:val="clear" w:color="auto" w:fill="auto"/>
            <w:vAlign w:val="center"/>
          </w:tcPr>
          <w:p w14:paraId="688D0B1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r>
      <w:tr w:rsidR="00311677" w14:paraId="781A524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4614AB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37D135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05CEDC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r>
      <w:tr w:rsidR="00311677" w14:paraId="15DCA6A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4D2E14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919544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BC23E4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r>
      <w:tr w:rsidR="00311677" w14:paraId="4E1C6718"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CF3162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4A6F30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3C600E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4.长度3米</w:t>
            </w:r>
          </w:p>
        </w:tc>
      </w:tr>
      <w:tr w:rsidR="00311677" w14:paraId="127CB24F"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2ABD5C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60</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534961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20米HDMI线</w:t>
            </w:r>
          </w:p>
        </w:tc>
        <w:tc>
          <w:tcPr>
            <w:tcW w:w="6885" w:type="dxa"/>
            <w:tcBorders>
              <w:top w:val="nil"/>
              <w:left w:val="nil"/>
              <w:bottom w:val="single" w:sz="8" w:space="0" w:color="auto"/>
              <w:right w:val="single" w:sz="8" w:space="0" w:color="auto"/>
            </w:tcBorders>
            <w:shd w:val="clear" w:color="auto" w:fill="auto"/>
            <w:vAlign w:val="center"/>
          </w:tcPr>
          <w:p w14:paraId="4D6E10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r>
      <w:tr w:rsidR="00311677" w14:paraId="3B8A3B3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4D13B1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D3E81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17CCB2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r>
      <w:tr w:rsidR="00311677" w14:paraId="29F6546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10E484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BF6C3F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4C80F0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r>
      <w:tr w:rsidR="00311677" w14:paraId="629B03D7"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A10650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00C28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23411C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4.长度20米</w:t>
            </w:r>
          </w:p>
        </w:tc>
      </w:tr>
      <w:tr w:rsidR="00311677" w14:paraId="157EA9A8"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FEF354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6DCE83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6885" w:type="dxa"/>
            <w:tcBorders>
              <w:top w:val="nil"/>
              <w:left w:val="nil"/>
              <w:bottom w:val="single" w:sz="8" w:space="0" w:color="auto"/>
              <w:right w:val="single" w:sz="8" w:space="0" w:color="auto"/>
            </w:tcBorders>
            <w:shd w:val="clear" w:color="auto" w:fill="auto"/>
            <w:vAlign w:val="center"/>
          </w:tcPr>
          <w:p w14:paraId="23C69CE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1.导体无氧铜，绝缘PVC，三芯线缆单芯厚度≥4mm2；</w:t>
            </w:r>
          </w:p>
        </w:tc>
      </w:tr>
      <w:tr w:rsidR="00311677" w14:paraId="3AB1EE7A"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73F540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38804D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42D58B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2.具备无氧铜丝编织屏蔽，护套PVC，厚度≥1.2mm；</w:t>
            </w:r>
          </w:p>
        </w:tc>
      </w:tr>
      <w:tr w:rsidR="00311677" w14:paraId="5D750A27" w14:textId="77777777">
        <w:trPr>
          <w:trHeight w:val="69"/>
        </w:trPr>
        <w:tc>
          <w:tcPr>
            <w:tcW w:w="841" w:type="dxa"/>
            <w:vMerge/>
            <w:tcBorders>
              <w:top w:val="nil"/>
              <w:left w:val="single" w:sz="8" w:space="0" w:color="auto"/>
              <w:bottom w:val="single" w:sz="8" w:space="0" w:color="000000"/>
              <w:right w:val="single" w:sz="8" w:space="0" w:color="auto"/>
            </w:tcBorders>
            <w:vAlign w:val="center"/>
          </w:tcPr>
          <w:p w14:paraId="5716916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7D57A3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3BE0FE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3.20℃时导体电阻≤4.95</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/km，70℃时绝缘电阻≥0.0085M</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·km；</w:t>
            </w:r>
          </w:p>
        </w:tc>
      </w:tr>
      <w:tr w:rsidR="00311677" w14:paraId="405AE4E9"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E13501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5F5291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6885" w:type="dxa"/>
            <w:tcBorders>
              <w:top w:val="nil"/>
              <w:left w:val="nil"/>
              <w:bottom w:val="single" w:sz="8" w:space="0" w:color="auto"/>
              <w:right w:val="single" w:sz="8" w:space="0" w:color="auto"/>
            </w:tcBorders>
            <w:shd w:val="clear" w:color="auto" w:fill="auto"/>
            <w:vAlign w:val="center"/>
          </w:tcPr>
          <w:p w14:paraId="59377A4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1.具备无氧铜导体，绝缘PVC，三芯线缆单芯直径≥0.8mm2；</w:t>
            </w:r>
          </w:p>
        </w:tc>
      </w:tr>
      <w:tr w:rsidR="00311677" w14:paraId="03B3CCA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A0CA6C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267A60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D58D36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2.具备无氧铜丝编织屏蔽，护套PVC，≥厚度1.0mm，</w:t>
            </w:r>
          </w:p>
        </w:tc>
      </w:tr>
      <w:tr w:rsidR="00311677" w14:paraId="231F3AC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3BDC94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2E06B2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67AE13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3.20℃时导体电阻≤7.98Ω/km，70℃时绝缘电阻≥0.009MΩ·km</w:t>
            </w:r>
          </w:p>
        </w:tc>
      </w:tr>
      <w:tr w:rsidR="00311677" w14:paraId="247997BC"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01F7DF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32FA4F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音箱线</w:t>
            </w:r>
          </w:p>
        </w:tc>
        <w:tc>
          <w:tcPr>
            <w:tcW w:w="6885" w:type="dxa"/>
            <w:tcBorders>
              <w:top w:val="nil"/>
              <w:left w:val="nil"/>
              <w:bottom w:val="single" w:sz="8" w:space="0" w:color="auto"/>
              <w:right w:val="single" w:sz="8" w:space="0" w:color="auto"/>
            </w:tcBorders>
            <w:shd w:val="clear" w:color="auto" w:fill="auto"/>
            <w:vAlign w:val="center"/>
          </w:tcPr>
          <w:p w14:paraId="65D7D7A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1.采用高纯度（OFC）无氧铜丝绞合</w:t>
            </w:r>
          </w:p>
        </w:tc>
      </w:tr>
      <w:tr w:rsidR="00311677" w14:paraId="7185062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7BECE4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DFB6DF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1B6EBE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2.灰色弹性聚氯乙烯护套；</w:t>
            </w:r>
          </w:p>
        </w:tc>
      </w:tr>
      <w:tr w:rsidR="00311677" w14:paraId="7B6AA38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74B304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A883A0F"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7282D9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3.外径：10.0mm</w:t>
            </w:r>
          </w:p>
        </w:tc>
      </w:tr>
      <w:tr w:rsidR="00311677" w14:paraId="48047A9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510FE96"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8039A5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D44808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4.2芯绞合加护套</w:t>
            </w:r>
          </w:p>
        </w:tc>
      </w:tr>
      <w:tr w:rsidR="00311677" w14:paraId="7F077AB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EE0A75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B8060F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714AB9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5.导体截面积：2.5mm2</w:t>
            </w:r>
          </w:p>
        </w:tc>
      </w:tr>
      <w:tr w:rsidR="00311677" w14:paraId="606A5D8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CFCE8B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D79CED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501C83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6.导体直流电阻：7Ω/km。 </w:t>
            </w:r>
          </w:p>
        </w:tc>
      </w:tr>
      <w:tr w:rsidR="00311677" w14:paraId="68EAB2F6"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B9256B6"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815621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音频线</w:t>
            </w:r>
          </w:p>
        </w:tc>
        <w:tc>
          <w:tcPr>
            <w:tcW w:w="6885" w:type="dxa"/>
            <w:tcBorders>
              <w:top w:val="nil"/>
              <w:left w:val="nil"/>
              <w:bottom w:val="single" w:sz="8" w:space="0" w:color="auto"/>
              <w:right w:val="single" w:sz="8" w:space="0" w:color="auto"/>
            </w:tcBorders>
            <w:shd w:val="clear" w:color="auto" w:fill="auto"/>
            <w:vAlign w:val="center"/>
          </w:tcPr>
          <w:p w14:paraId="17606AB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1.采用高纯度（OFC）无氧铜丝绞合</w:t>
            </w:r>
          </w:p>
        </w:tc>
      </w:tr>
      <w:tr w:rsidR="00311677" w14:paraId="40CB137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EE0885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6DA7C6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6E3EB6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2.导体截面积为0.18mm2，</w:t>
            </w:r>
          </w:p>
        </w:tc>
      </w:tr>
      <w:tr w:rsidR="00311677" w14:paraId="75CE1B9C"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9B7249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034C3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390670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3.由16/0.12mm黄铜丝绞合而成；</w:t>
            </w:r>
          </w:p>
        </w:tc>
      </w:tr>
      <w:tr w:rsidR="00311677" w14:paraId="45FA186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F06313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9B33C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C1ED5B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4.导体直流电阻（20℃）91.3Ω/km：</w:t>
            </w:r>
          </w:p>
        </w:tc>
      </w:tr>
      <w:tr w:rsidR="00311677" w14:paraId="08CD667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2686634F"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C9CA34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030522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5.芯-芯电容：70pF/m,</w:t>
            </w:r>
          </w:p>
        </w:tc>
      </w:tr>
      <w:tr w:rsidR="00311677" w14:paraId="4A52BBE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AE075B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11A85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6073821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6.芯-屏蔽；140pF/m； </w:t>
            </w:r>
          </w:p>
        </w:tc>
      </w:tr>
      <w:tr w:rsidR="00311677" w14:paraId="216D2F17"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300011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65</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123767B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话筒线</w:t>
            </w:r>
          </w:p>
        </w:tc>
        <w:tc>
          <w:tcPr>
            <w:tcW w:w="6885" w:type="dxa"/>
            <w:tcBorders>
              <w:top w:val="nil"/>
              <w:left w:val="nil"/>
              <w:bottom w:val="single" w:sz="8" w:space="0" w:color="auto"/>
              <w:right w:val="single" w:sz="8" w:space="0" w:color="auto"/>
            </w:tcBorders>
            <w:shd w:val="clear" w:color="auto" w:fill="auto"/>
            <w:vAlign w:val="center"/>
          </w:tcPr>
          <w:p w14:paraId="72938BF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1.采用度（OFC）无氧铜丝绞合</w:t>
            </w:r>
          </w:p>
        </w:tc>
      </w:tr>
      <w:tr w:rsidR="00311677" w14:paraId="3EC2B6A8"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4B44D3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402F1E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005EF8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2.4芯星搅线</w:t>
            </w:r>
          </w:p>
        </w:tc>
      </w:tr>
      <w:tr w:rsidR="00311677" w14:paraId="6336D2D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EE60FB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F6B52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5907DC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3.导体截面积为0.18mm2，由16/0.12mm黄铜丝绞合；</w:t>
            </w:r>
          </w:p>
        </w:tc>
      </w:tr>
      <w:tr w:rsidR="00311677" w14:paraId="560E5FC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943C39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7B291B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88D76A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4.导体直流电阻（20℃）91.3Ω/km：</w:t>
            </w:r>
          </w:p>
        </w:tc>
      </w:tr>
      <w:tr w:rsidR="00311677" w14:paraId="6285A25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07C3C9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92D3FA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17EFB87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5.星绞芯-芯电容：140pF/m，</w:t>
            </w:r>
          </w:p>
        </w:tc>
      </w:tr>
      <w:tr w:rsidR="00311677" w14:paraId="61ABB89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BB3063B"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E02D89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E3C7D9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6.芯-屏蔽；230pF/m； </w:t>
            </w:r>
          </w:p>
        </w:tc>
      </w:tr>
      <w:tr w:rsidR="00311677" w14:paraId="2CAAE856"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3D465E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66</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656E10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w:t>
            </w:r>
          </w:p>
        </w:tc>
        <w:tc>
          <w:tcPr>
            <w:tcW w:w="6885" w:type="dxa"/>
            <w:tcBorders>
              <w:top w:val="nil"/>
              <w:left w:val="nil"/>
              <w:bottom w:val="single" w:sz="8" w:space="0" w:color="auto"/>
              <w:right w:val="single" w:sz="8" w:space="0" w:color="auto"/>
            </w:tcBorders>
            <w:shd w:val="clear" w:color="auto" w:fill="auto"/>
            <w:vAlign w:val="center"/>
          </w:tcPr>
          <w:p w14:paraId="5E02CE2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1.阻抗：50Ω</w:t>
            </w:r>
          </w:p>
        </w:tc>
      </w:tr>
      <w:tr w:rsidR="00311677" w14:paraId="20765F0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39FF9F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B465B72"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52ED38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2.导体截面积：7.6mm</w:t>
            </w:r>
          </w:p>
        </w:tc>
      </w:tr>
      <w:tr w:rsidR="00311677" w14:paraId="7A17DA3F"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827653A"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A63674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27E809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3.衰减（dB/100m@10MHz）:2.5</w:t>
            </w:r>
          </w:p>
        </w:tc>
      </w:tr>
      <w:tr w:rsidR="00311677" w14:paraId="11D869E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01CA87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7871C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5B23CE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4.静态电容(pF/m):84 </w:t>
            </w:r>
          </w:p>
        </w:tc>
      </w:tr>
      <w:tr w:rsidR="00311677" w14:paraId="7D3C90C1"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6647F6A"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878E8F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4芯音响插头</w:t>
            </w:r>
          </w:p>
        </w:tc>
        <w:tc>
          <w:tcPr>
            <w:tcW w:w="6885" w:type="dxa"/>
            <w:tcBorders>
              <w:top w:val="nil"/>
              <w:left w:val="nil"/>
              <w:bottom w:val="single" w:sz="8" w:space="0" w:color="auto"/>
              <w:right w:val="single" w:sz="8" w:space="0" w:color="auto"/>
            </w:tcBorders>
            <w:shd w:val="clear" w:color="auto" w:fill="auto"/>
            <w:vAlign w:val="center"/>
          </w:tcPr>
          <w:p w14:paraId="618D1A73"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1.40A rms持续额定功率</w:t>
            </w:r>
          </w:p>
        </w:tc>
      </w:tr>
      <w:tr w:rsidR="00311677" w14:paraId="74B63BB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78A3A4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CEB2497"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3E78A6C"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2.50A音频信号，负载持续率50%</w:t>
            </w:r>
          </w:p>
        </w:tc>
      </w:tr>
      <w:tr w:rsidR="00311677" w14:paraId="27BCE22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E1D6CD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9E6398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03977FD"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3.电缆保持力≥220N</w:t>
            </w:r>
          </w:p>
        </w:tc>
      </w:tr>
      <w:tr w:rsidR="00311677" w14:paraId="701E2A7D"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43BCED4"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57A4F6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04487E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4.使用寿命＞5000次插拔 </w:t>
            </w:r>
          </w:p>
        </w:tc>
      </w:tr>
      <w:tr w:rsidR="00311677" w14:paraId="58FA1467"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050F67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D0D2DF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卡农公头</w:t>
            </w:r>
          </w:p>
        </w:tc>
        <w:tc>
          <w:tcPr>
            <w:tcW w:w="6885" w:type="dxa"/>
            <w:tcBorders>
              <w:top w:val="nil"/>
              <w:left w:val="nil"/>
              <w:bottom w:val="single" w:sz="8" w:space="0" w:color="auto"/>
              <w:right w:val="single" w:sz="8" w:space="0" w:color="auto"/>
            </w:tcBorders>
            <w:shd w:val="clear" w:color="auto" w:fill="auto"/>
            <w:vAlign w:val="center"/>
          </w:tcPr>
          <w:p w14:paraId="0DAA4A8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1.触点电阻：＜10mΩ</w:t>
            </w:r>
          </w:p>
        </w:tc>
      </w:tr>
      <w:tr w:rsidR="00311677" w14:paraId="07874298"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CED9AD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59373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3A90DE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2.绝缘电阻：＞10GΩ</w:t>
            </w:r>
          </w:p>
        </w:tc>
      </w:tr>
      <w:tr w:rsidR="00311677" w14:paraId="7D1C44C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B12755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E2D812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2C14FB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3.绝缘强度：＞1KV dc</w:t>
            </w:r>
          </w:p>
        </w:tc>
      </w:tr>
      <w:tr w:rsidR="00311677" w14:paraId="10490F85"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0872E6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D0B1FF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ED65A0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4.使用寿命：＞1000次插拔</w:t>
            </w:r>
          </w:p>
        </w:tc>
      </w:tr>
      <w:tr w:rsidR="00311677" w14:paraId="3921C96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DE52BA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BC839F9"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B64E7E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5.插拔力：≤30N</w:t>
            </w:r>
          </w:p>
        </w:tc>
      </w:tr>
      <w:tr w:rsidR="00311677" w14:paraId="15528CC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0388CF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484FF66"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D46EF2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6.线缆拉力：＞60N </w:t>
            </w:r>
          </w:p>
        </w:tc>
      </w:tr>
      <w:tr w:rsidR="00311677" w14:paraId="49370632"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AEEA82D"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9</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0B6749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卡农母头</w:t>
            </w:r>
          </w:p>
        </w:tc>
        <w:tc>
          <w:tcPr>
            <w:tcW w:w="6885" w:type="dxa"/>
            <w:tcBorders>
              <w:top w:val="nil"/>
              <w:left w:val="nil"/>
              <w:bottom w:val="single" w:sz="8" w:space="0" w:color="auto"/>
              <w:right w:val="single" w:sz="8" w:space="0" w:color="auto"/>
            </w:tcBorders>
            <w:shd w:val="clear" w:color="auto" w:fill="auto"/>
            <w:vAlign w:val="center"/>
          </w:tcPr>
          <w:p w14:paraId="02A32E6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1.触点电阻：＜10mΩ</w:t>
            </w:r>
          </w:p>
        </w:tc>
      </w:tr>
      <w:tr w:rsidR="00311677" w14:paraId="5603CF7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EF5868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C36DC23"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FA7DE3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2.绝缘电阻：＞10GΩ</w:t>
            </w:r>
          </w:p>
        </w:tc>
      </w:tr>
      <w:tr w:rsidR="00311677" w14:paraId="393EA45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B3B2E5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86DDA8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9666BB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3.绝缘强度：＞1KV dc</w:t>
            </w:r>
          </w:p>
        </w:tc>
      </w:tr>
      <w:tr w:rsidR="00311677" w14:paraId="38DDEA9B"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3348B0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1C6866E"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81FD93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4.使用寿命：＞1000次插拔</w:t>
            </w:r>
          </w:p>
        </w:tc>
      </w:tr>
      <w:tr w:rsidR="00311677" w14:paraId="49BFC12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47E06F0"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DCFBB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5B206E7"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5.插拔力：≤30N</w:t>
            </w:r>
          </w:p>
        </w:tc>
      </w:tr>
      <w:tr w:rsidR="00311677" w14:paraId="37FBE956"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C62E5E3"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91A300C"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CB21C7E"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6.线缆拉力：＞60N </w:t>
            </w:r>
          </w:p>
        </w:tc>
      </w:tr>
      <w:tr w:rsidR="00311677" w14:paraId="41BFEA5C"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63360BB"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70</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C12D3A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卡农母座</w:t>
            </w:r>
          </w:p>
        </w:tc>
        <w:tc>
          <w:tcPr>
            <w:tcW w:w="6885" w:type="dxa"/>
            <w:tcBorders>
              <w:top w:val="nil"/>
              <w:left w:val="nil"/>
              <w:bottom w:val="single" w:sz="8" w:space="0" w:color="auto"/>
              <w:right w:val="single" w:sz="8" w:space="0" w:color="auto"/>
            </w:tcBorders>
            <w:shd w:val="clear" w:color="auto" w:fill="auto"/>
            <w:vAlign w:val="center"/>
          </w:tcPr>
          <w:p w14:paraId="494D9E5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1.接触电阻：≤5mΩ</w:t>
            </w:r>
          </w:p>
        </w:tc>
      </w:tr>
      <w:tr w:rsidR="00311677" w14:paraId="67D18B8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A8EB032"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F0A7A2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5FFC298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2.绝缘电阻：＞5000MΩ</w:t>
            </w:r>
          </w:p>
        </w:tc>
      </w:tr>
      <w:tr w:rsidR="00311677" w14:paraId="181407AE"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6CE20345"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5A4506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7BAC325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3.插入拔出力：≤60N</w:t>
            </w:r>
          </w:p>
        </w:tc>
      </w:tr>
      <w:tr w:rsidR="00311677" w14:paraId="7993FFC2"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3774A31"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662B8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4A142F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4.寿命：大于1000次 </w:t>
            </w:r>
          </w:p>
        </w:tc>
      </w:tr>
      <w:tr w:rsidR="00311677" w14:paraId="29160E6D"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DC7AE7C"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307DB26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六类屏蔽网座</w:t>
            </w:r>
          </w:p>
        </w:tc>
        <w:tc>
          <w:tcPr>
            <w:tcW w:w="6885" w:type="dxa"/>
            <w:tcBorders>
              <w:top w:val="nil"/>
              <w:left w:val="nil"/>
              <w:bottom w:val="single" w:sz="8" w:space="0" w:color="auto"/>
              <w:right w:val="single" w:sz="8" w:space="0" w:color="auto"/>
            </w:tcBorders>
            <w:shd w:val="clear" w:color="auto" w:fill="auto"/>
            <w:vAlign w:val="center"/>
          </w:tcPr>
          <w:p w14:paraId="6130D2D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1.可用于暗装面板</w:t>
            </w:r>
          </w:p>
        </w:tc>
      </w:tr>
      <w:tr w:rsidR="00311677" w14:paraId="1696AE38"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4E34308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336AF71"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3F55A5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2.压接式接线方式 </w:t>
            </w:r>
          </w:p>
        </w:tc>
      </w:tr>
      <w:tr w:rsidR="00311677" w14:paraId="3F91FA0C"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DA65730"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16B92C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6类屏蔽水晶头</w:t>
            </w:r>
          </w:p>
        </w:tc>
        <w:tc>
          <w:tcPr>
            <w:tcW w:w="6885" w:type="dxa"/>
            <w:tcBorders>
              <w:top w:val="nil"/>
              <w:left w:val="nil"/>
              <w:bottom w:val="single" w:sz="8" w:space="0" w:color="auto"/>
              <w:right w:val="single" w:sz="8" w:space="0" w:color="auto"/>
            </w:tcBorders>
            <w:shd w:val="clear" w:color="auto" w:fill="auto"/>
            <w:vAlign w:val="center"/>
          </w:tcPr>
          <w:p w14:paraId="76EB6516"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1.屏蔽水晶头</w:t>
            </w:r>
          </w:p>
        </w:tc>
      </w:tr>
      <w:tr w:rsidR="00311677" w14:paraId="1F8C1D3A"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E327E57"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225C398"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DCD7EF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2.PC+金属材质 </w:t>
            </w:r>
          </w:p>
        </w:tc>
      </w:tr>
      <w:tr w:rsidR="00311677" w14:paraId="76B12A5B"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D49F197"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8C61E8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10A公牛插头</w:t>
            </w:r>
          </w:p>
        </w:tc>
        <w:tc>
          <w:tcPr>
            <w:tcW w:w="6885" w:type="dxa"/>
            <w:tcBorders>
              <w:top w:val="nil"/>
              <w:left w:val="nil"/>
              <w:bottom w:val="single" w:sz="8" w:space="0" w:color="auto"/>
              <w:right w:val="single" w:sz="8" w:space="0" w:color="auto"/>
            </w:tcBorders>
            <w:shd w:val="clear" w:color="auto" w:fill="auto"/>
            <w:vAlign w:val="center"/>
          </w:tcPr>
          <w:p w14:paraId="638EC1E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1.PVC弹性塑料外壳</w:t>
            </w:r>
          </w:p>
        </w:tc>
      </w:tr>
      <w:tr w:rsidR="00311677" w14:paraId="3BCB02E4"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05B2DFCC"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A40369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C7B9334"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2.接线快拆装方式</w:t>
            </w:r>
          </w:p>
        </w:tc>
      </w:tr>
      <w:tr w:rsidR="00311677" w14:paraId="7190B9B1"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763AA5DD"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2FA029A"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C429668"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3.额定支持10A/2500W </w:t>
            </w:r>
          </w:p>
        </w:tc>
      </w:tr>
      <w:tr w:rsidR="00311677" w14:paraId="0F80ADB0"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830B80E"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011DB8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IEC-C13</w:t>
            </w:r>
          </w:p>
        </w:tc>
        <w:tc>
          <w:tcPr>
            <w:tcW w:w="6885" w:type="dxa"/>
            <w:tcBorders>
              <w:top w:val="nil"/>
              <w:left w:val="nil"/>
              <w:bottom w:val="single" w:sz="8" w:space="0" w:color="auto"/>
              <w:right w:val="single" w:sz="8" w:space="0" w:color="auto"/>
            </w:tcBorders>
            <w:shd w:val="clear" w:color="auto" w:fill="auto"/>
            <w:vAlign w:val="center"/>
          </w:tcPr>
          <w:p w14:paraId="2820DB1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1.IEC-C13标准插头</w:t>
            </w:r>
          </w:p>
        </w:tc>
      </w:tr>
      <w:tr w:rsidR="00311677" w14:paraId="07900BB0"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5693E73E"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31B191B"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419EE3A5"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2.外壳：防火尼龙材料</w:t>
            </w:r>
          </w:p>
        </w:tc>
      </w:tr>
      <w:tr w:rsidR="00311677" w14:paraId="0251DAA9"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C1D01C8"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FDA1AE4"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2D467060"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3.额定：10A 250V </w:t>
            </w:r>
          </w:p>
        </w:tc>
      </w:tr>
      <w:tr w:rsidR="00311677" w14:paraId="5BDBE978" w14:textId="77777777">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93E3953"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5</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329D3EA"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50Ω馈线接头</w:t>
            </w:r>
          </w:p>
        </w:tc>
        <w:tc>
          <w:tcPr>
            <w:tcW w:w="6885" w:type="dxa"/>
            <w:tcBorders>
              <w:top w:val="nil"/>
              <w:left w:val="nil"/>
              <w:bottom w:val="single" w:sz="8" w:space="0" w:color="auto"/>
              <w:right w:val="single" w:sz="8" w:space="0" w:color="auto"/>
            </w:tcBorders>
            <w:shd w:val="clear" w:color="auto" w:fill="auto"/>
            <w:vAlign w:val="center"/>
          </w:tcPr>
          <w:p w14:paraId="76B3694F"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1.阻抗：50Ω</w:t>
            </w:r>
          </w:p>
        </w:tc>
      </w:tr>
      <w:tr w:rsidR="00311677" w14:paraId="4F9C20C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1E98956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EA89770"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04C689AB"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2.2GHz范围内电压驻波比≤1.1</w:t>
            </w:r>
          </w:p>
        </w:tc>
      </w:tr>
      <w:tr w:rsidR="00311677" w14:paraId="76C5A5D3" w14:textId="77777777">
        <w:trPr>
          <w:trHeight w:val="288"/>
        </w:trPr>
        <w:tc>
          <w:tcPr>
            <w:tcW w:w="841" w:type="dxa"/>
            <w:vMerge/>
            <w:tcBorders>
              <w:top w:val="nil"/>
              <w:left w:val="single" w:sz="8" w:space="0" w:color="auto"/>
              <w:bottom w:val="single" w:sz="8" w:space="0" w:color="000000"/>
              <w:right w:val="single" w:sz="8" w:space="0" w:color="auto"/>
            </w:tcBorders>
            <w:vAlign w:val="center"/>
          </w:tcPr>
          <w:p w14:paraId="33A1C929" w14:textId="77777777" w:rsidR="00311677" w:rsidRDefault="00311677">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0AEE815" w14:textId="77777777" w:rsidR="00311677" w:rsidRDefault="00311677">
            <w:pPr>
              <w:widowControl/>
              <w:jc w:val="left"/>
              <w:rPr>
                <w:rFonts w:asciiTheme="minorEastAsia" w:eastAsiaTheme="minorEastAsia" w:hAnsiTheme="minorEastAsia" w:cs="宋体"/>
                <w:kern w:val="0"/>
                <w:szCs w:val="21"/>
              </w:rPr>
            </w:pPr>
          </w:p>
        </w:tc>
        <w:tc>
          <w:tcPr>
            <w:tcW w:w="6885" w:type="dxa"/>
            <w:tcBorders>
              <w:top w:val="nil"/>
              <w:left w:val="nil"/>
              <w:bottom w:val="single" w:sz="8" w:space="0" w:color="auto"/>
              <w:right w:val="single" w:sz="8" w:space="0" w:color="auto"/>
            </w:tcBorders>
            <w:shd w:val="clear" w:color="auto" w:fill="auto"/>
            <w:vAlign w:val="center"/>
          </w:tcPr>
          <w:p w14:paraId="310A64B1"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3.4GHz范围内电压驻波比≤1.2 </w:t>
            </w:r>
          </w:p>
        </w:tc>
      </w:tr>
      <w:tr w:rsidR="00311677" w14:paraId="15FC9681" w14:textId="77777777">
        <w:trPr>
          <w:trHeight w:val="288"/>
        </w:trPr>
        <w:tc>
          <w:tcPr>
            <w:tcW w:w="841" w:type="dxa"/>
            <w:tcBorders>
              <w:top w:val="nil"/>
              <w:left w:val="single" w:sz="8" w:space="0" w:color="auto"/>
              <w:bottom w:val="single" w:sz="8" w:space="0" w:color="auto"/>
              <w:right w:val="single" w:sz="8" w:space="0" w:color="auto"/>
            </w:tcBorders>
            <w:shd w:val="clear" w:color="auto" w:fill="auto"/>
            <w:noWrap/>
            <w:vAlign w:val="center"/>
          </w:tcPr>
          <w:p w14:paraId="17779374" w14:textId="77777777" w:rsidR="00311677" w:rsidRDefault="00FF2F6F">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6</w:t>
            </w:r>
          </w:p>
        </w:tc>
        <w:tc>
          <w:tcPr>
            <w:tcW w:w="1701" w:type="dxa"/>
            <w:tcBorders>
              <w:top w:val="nil"/>
              <w:left w:val="nil"/>
              <w:bottom w:val="single" w:sz="8" w:space="0" w:color="auto"/>
              <w:right w:val="single" w:sz="8" w:space="0" w:color="auto"/>
            </w:tcBorders>
            <w:shd w:val="clear" w:color="auto" w:fill="auto"/>
            <w:vAlign w:val="center"/>
          </w:tcPr>
          <w:p w14:paraId="61609019"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接插件及工程辅料</w:t>
            </w:r>
          </w:p>
        </w:tc>
        <w:tc>
          <w:tcPr>
            <w:tcW w:w="6885" w:type="dxa"/>
            <w:tcBorders>
              <w:top w:val="nil"/>
              <w:left w:val="nil"/>
              <w:bottom w:val="single" w:sz="8" w:space="0" w:color="auto"/>
              <w:right w:val="single" w:sz="8" w:space="0" w:color="auto"/>
            </w:tcBorders>
            <w:shd w:val="clear" w:color="auto" w:fill="auto"/>
            <w:vAlign w:val="center"/>
          </w:tcPr>
          <w:p w14:paraId="5084E972" w14:textId="77777777" w:rsidR="00311677" w:rsidRDefault="00FF2F6F">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1.配套的接插件及工程辅料</w:t>
            </w:r>
          </w:p>
        </w:tc>
      </w:tr>
    </w:tbl>
    <w:p w14:paraId="16268F69" w14:textId="77777777" w:rsidR="005858ED" w:rsidRPr="005858ED" w:rsidRDefault="005858ED" w:rsidP="005858ED">
      <w:pPr>
        <w:rPr>
          <w:rFonts w:ascii="宋体" w:hAnsi="宋体"/>
          <w:b/>
          <w:color w:val="FF0000"/>
          <w:sz w:val="24"/>
        </w:rPr>
      </w:pPr>
      <w:r w:rsidRPr="005858ED">
        <w:rPr>
          <w:rFonts w:ascii="宋体" w:hAnsi="宋体" w:hint="eastAsia"/>
          <w:b/>
          <w:color w:val="FF0000"/>
          <w:sz w:val="24"/>
        </w:rPr>
        <w:t>空</w:t>
      </w:r>
      <w:r w:rsidR="002F62DC">
        <w:rPr>
          <w:rFonts w:ascii="宋体" w:hAnsi="宋体" w:hint="eastAsia"/>
          <w:b/>
          <w:color w:val="FF0000"/>
          <w:sz w:val="24"/>
        </w:rPr>
        <w:t>间类型和数量如下，最终方案需</w:t>
      </w:r>
      <w:r w:rsidRPr="005858ED">
        <w:rPr>
          <w:rFonts w:ascii="宋体" w:hAnsi="宋体" w:hint="eastAsia"/>
          <w:b/>
          <w:color w:val="FF0000"/>
          <w:sz w:val="24"/>
        </w:rPr>
        <w:t>结合设备清单以及图纸而定</w:t>
      </w:r>
    </w:p>
    <w:p w14:paraId="605859A1" w14:textId="77777777" w:rsidR="005858ED" w:rsidRDefault="005858ED" w:rsidP="005858ED">
      <w:pPr>
        <w:rPr>
          <w:rFonts w:ascii="宋体" w:hAnsi="宋体"/>
          <w:sz w:val="24"/>
        </w:rPr>
      </w:pPr>
    </w:p>
    <w:p w14:paraId="38734EF4" w14:textId="77777777" w:rsidR="005858ED" w:rsidRPr="005858ED" w:rsidRDefault="005858ED" w:rsidP="005858ED">
      <w:pPr>
        <w:rPr>
          <w:rFonts w:ascii="宋体" w:hAnsi="宋体"/>
          <w:sz w:val="24"/>
        </w:rPr>
      </w:pPr>
      <w:r>
        <w:rPr>
          <w:rFonts w:ascii="宋体" w:hAnsi="宋体" w:hint="eastAsia"/>
          <w:sz w:val="24"/>
        </w:rPr>
        <w:t>一、</w:t>
      </w:r>
      <w:r w:rsidRPr="005858ED">
        <w:rPr>
          <w:rFonts w:ascii="宋体" w:hAnsi="宋体" w:hint="eastAsia"/>
          <w:sz w:val="24"/>
        </w:rPr>
        <w:t>86人教学空间，2间；共享路演多功能空间，</w:t>
      </w:r>
      <w:r w:rsidRPr="005858ED">
        <w:rPr>
          <w:rFonts w:ascii="宋体" w:hAnsi="宋体"/>
          <w:sz w:val="24"/>
        </w:rPr>
        <w:t>1</w:t>
      </w:r>
      <w:r w:rsidRPr="005858ED">
        <w:rPr>
          <w:rFonts w:ascii="宋体" w:hAnsi="宋体" w:hint="eastAsia"/>
          <w:sz w:val="24"/>
        </w:rPr>
        <w:t>间；共享大会议空间，1间；80人教学空间，2间。以上空间要求具有如下功能：</w:t>
      </w:r>
    </w:p>
    <w:p w14:paraId="3AA8BBD6" w14:textId="77777777" w:rsidR="005858ED" w:rsidRPr="005858ED" w:rsidRDefault="005858ED" w:rsidP="005858ED">
      <w:pPr>
        <w:rPr>
          <w:rFonts w:ascii="宋体" w:hAnsi="宋体"/>
          <w:sz w:val="24"/>
        </w:rPr>
      </w:pPr>
      <w:r w:rsidRPr="005858ED">
        <w:rPr>
          <w:rFonts w:ascii="宋体" w:hAnsi="宋体" w:hint="eastAsia"/>
          <w:sz w:val="24"/>
        </w:rPr>
        <w:t>1：智能信息展示系统</w:t>
      </w:r>
    </w:p>
    <w:p w14:paraId="763AC85F" w14:textId="77777777" w:rsidR="005858ED" w:rsidRPr="005858ED" w:rsidRDefault="005858ED" w:rsidP="005858ED">
      <w:pPr>
        <w:rPr>
          <w:rFonts w:ascii="宋体" w:hAnsi="宋体"/>
          <w:sz w:val="24"/>
        </w:rPr>
      </w:pPr>
      <w:r w:rsidRPr="005858ED">
        <w:rPr>
          <w:rFonts w:ascii="宋体" w:hAnsi="宋体" w:hint="eastAsia"/>
          <w:sz w:val="24"/>
        </w:rPr>
        <w:t>2：智能分发调度系统</w:t>
      </w:r>
    </w:p>
    <w:p w14:paraId="4825D73A" w14:textId="77777777" w:rsidR="005858ED" w:rsidRPr="005858ED" w:rsidRDefault="005858ED" w:rsidP="005858ED">
      <w:pPr>
        <w:rPr>
          <w:rFonts w:ascii="宋体" w:hAnsi="宋体"/>
          <w:sz w:val="24"/>
        </w:rPr>
      </w:pPr>
      <w:r w:rsidRPr="005858ED">
        <w:rPr>
          <w:rFonts w:ascii="宋体" w:hAnsi="宋体" w:hint="eastAsia"/>
          <w:sz w:val="24"/>
        </w:rPr>
        <w:t>3：智能拾音换能系统</w:t>
      </w:r>
    </w:p>
    <w:p w14:paraId="6EBEA981" w14:textId="77777777" w:rsidR="005858ED" w:rsidRPr="005858ED" w:rsidRDefault="005858ED" w:rsidP="005858ED">
      <w:pPr>
        <w:rPr>
          <w:rFonts w:ascii="宋体" w:hAnsi="宋体"/>
          <w:sz w:val="24"/>
        </w:rPr>
      </w:pPr>
      <w:r w:rsidRPr="005858ED">
        <w:rPr>
          <w:rFonts w:ascii="宋体" w:hAnsi="宋体" w:hint="eastAsia"/>
          <w:sz w:val="24"/>
        </w:rPr>
        <w:t>4：智能控制调度系统</w:t>
      </w:r>
    </w:p>
    <w:p w14:paraId="2379A71C" w14:textId="77777777" w:rsidR="005858ED" w:rsidRPr="005858ED" w:rsidRDefault="005858ED" w:rsidP="005858ED">
      <w:pPr>
        <w:rPr>
          <w:rFonts w:ascii="宋体" w:hAnsi="宋体"/>
          <w:sz w:val="24"/>
        </w:rPr>
      </w:pPr>
      <w:r w:rsidRPr="005858ED">
        <w:rPr>
          <w:rFonts w:ascii="宋体" w:hAnsi="宋体" w:hint="eastAsia"/>
          <w:sz w:val="24"/>
        </w:rPr>
        <w:t>5：媒体发布系统</w:t>
      </w:r>
    </w:p>
    <w:p w14:paraId="0D0CB0B8" w14:textId="77777777" w:rsidR="005858ED" w:rsidRPr="005858ED" w:rsidRDefault="005858ED" w:rsidP="005858ED">
      <w:pPr>
        <w:rPr>
          <w:rFonts w:ascii="宋体" w:hAnsi="宋体"/>
          <w:sz w:val="24"/>
        </w:rPr>
      </w:pPr>
      <w:r w:rsidRPr="005858ED">
        <w:rPr>
          <w:rFonts w:ascii="宋体" w:hAnsi="宋体" w:hint="eastAsia"/>
          <w:sz w:val="24"/>
        </w:rPr>
        <w:t>6：智能监控系统</w:t>
      </w:r>
    </w:p>
    <w:p w14:paraId="3AE44AA0" w14:textId="77777777" w:rsidR="005858ED" w:rsidRPr="005858ED" w:rsidRDefault="005858ED" w:rsidP="005858ED">
      <w:pPr>
        <w:rPr>
          <w:rFonts w:ascii="宋体" w:hAnsi="宋体"/>
          <w:sz w:val="24"/>
        </w:rPr>
      </w:pPr>
      <w:r w:rsidRPr="005858ED">
        <w:rPr>
          <w:rFonts w:ascii="宋体" w:hAnsi="宋体" w:hint="eastAsia"/>
          <w:sz w:val="24"/>
        </w:rPr>
        <w:t>7：融合式教学，满足线上线下教学需要</w:t>
      </w:r>
    </w:p>
    <w:p w14:paraId="630FB669" w14:textId="77777777" w:rsidR="005858ED" w:rsidRPr="005858ED" w:rsidRDefault="005858ED" w:rsidP="005858ED">
      <w:pPr>
        <w:rPr>
          <w:rFonts w:ascii="宋体" w:hAnsi="宋体"/>
          <w:sz w:val="24"/>
        </w:rPr>
      </w:pPr>
    </w:p>
    <w:p w14:paraId="6CD5D5A0" w14:textId="77777777" w:rsidR="005858ED" w:rsidRPr="005858ED" w:rsidRDefault="005858ED" w:rsidP="005858ED">
      <w:pPr>
        <w:rPr>
          <w:rFonts w:ascii="宋体" w:hAnsi="宋体"/>
          <w:sz w:val="24"/>
        </w:rPr>
      </w:pPr>
      <w:r>
        <w:rPr>
          <w:rFonts w:ascii="宋体" w:hAnsi="宋体" w:hint="eastAsia"/>
          <w:sz w:val="24"/>
        </w:rPr>
        <w:t>二、</w:t>
      </w:r>
      <w:r w:rsidRPr="005858ED">
        <w:rPr>
          <w:rFonts w:ascii="宋体" w:hAnsi="宋体" w:hint="eastAsia"/>
          <w:sz w:val="24"/>
        </w:rPr>
        <w:t>院办会议空间，1间。要求具有如下功能：</w:t>
      </w:r>
    </w:p>
    <w:p w14:paraId="62714226" w14:textId="77777777" w:rsidR="005858ED" w:rsidRPr="005858ED" w:rsidRDefault="005858ED" w:rsidP="005858ED">
      <w:pPr>
        <w:rPr>
          <w:rFonts w:ascii="宋体" w:hAnsi="宋体"/>
          <w:sz w:val="24"/>
        </w:rPr>
      </w:pPr>
      <w:r w:rsidRPr="005858ED">
        <w:rPr>
          <w:rFonts w:ascii="宋体" w:hAnsi="宋体" w:hint="eastAsia"/>
          <w:sz w:val="24"/>
        </w:rPr>
        <w:t>1：智能信息展示系统</w:t>
      </w:r>
    </w:p>
    <w:p w14:paraId="2E03A2B8" w14:textId="77777777" w:rsidR="005858ED" w:rsidRPr="005858ED" w:rsidRDefault="005858ED" w:rsidP="005858ED">
      <w:pPr>
        <w:rPr>
          <w:rFonts w:ascii="宋体" w:hAnsi="宋体"/>
          <w:sz w:val="24"/>
        </w:rPr>
      </w:pPr>
      <w:r w:rsidRPr="005858ED">
        <w:rPr>
          <w:rFonts w:ascii="宋体" w:hAnsi="宋体" w:hint="eastAsia"/>
          <w:sz w:val="24"/>
        </w:rPr>
        <w:t>2：智能分发调度系统</w:t>
      </w:r>
    </w:p>
    <w:p w14:paraId="5C862A6F" w14:textId="77777777" w:rsidR="005858ED" w:rsidRPr="005858ED" w:rsidRDefault="005858ED" w:rsidP="005858ED">
      <w:pPr>
        <w:rPr>
          <w:rFonts w:ascii="宋体" w:hAnsi="宋体"/>
          <w:sz w:val="24"/>
        </w:rPr>
      </w:pPr>
      <w:r w:rsidRPr="005858ED">
        <w:rPr>
          <w:rFonts w:ascii="宋体" w:hAnsi="宋体" w:hint="eastAsia"/>
          <w:sz w:val="24"/>
        </w:rPr>
        <w:t>3：桌面会议系统</w:t>
      </w:r>
    </w:p>
    <w:p w14:paraId="2216CA01" w14:textId="77777777" w:rsidR="005858ED" w:rsidRPr="005858ED" w:rsidRDefault="005858ED" w:rsidP="005858ED">
      <w:pPr>
        <w:rPr>
          <w:rFonts w:ascii="宋体" w:hAnsi="宋体"/>
          <w:sz w:val="24"/>
        </w:rPr>
      </w:pPr>
      <w:r w:rsidRPr="005858ED">
        <w:rPr>
          <w:rFonts w:ascii="宋体" w:hAnsi="宋体"/>
          <w:sz w:val="24"/>
        </w:rPr>
        <w:t>4</w:t>
      </w:r>
      <w:r w:rsidRPr="005858ED">
        <w:rPr>
          <w:rFonts w:ascii="宋体" w:hAnsi="宋体" w:hint="eastAsia"/>
          <w:sz w:val="24"/>
        </w:rPr>
        <w:t>：智能拾音换能系统</w:t>
      </w:r>
    </w:p>
    <w:p w14:paraId="5F504E7F" w14:textId="77777777" w:rsidR="005858ED" w:rsidRPr="005858ED" w:rsidRDefault="005858ED" w:rsidP="005858ED">
      <w:pPr>
        <w:rPr>
          <w:rFonts w:ascii="宋体" w:hAnsi="宋体"/>
          <w:sz w:val="24"/>
        </w:rPr>
      </w:pPr>
      <w:r w:rsidRPr="005858ED">
        <w:rPr>
          <w:rFonts w:ascii="宋体" w:hAnsi="宋体"/>
          <w:sz w:val="24"/>
        </w:rPr>
        <w:t>5</w:t>
      </w:r>
      <w:r w:rsidRPr="005858ED">
        <w:rPr>
          <w:rFonts w:ascii="宋体" w:hAnsi="宋体" w:hint="eastAsia"/>
          <w:sz w:val="24"/>
        </w:rPr>
        <w:t>：智能控制调度系统</w:t>
      </w:r>
    </w:p>
    <w:p w14:paraId="26E03894" w14:textId="77777777" w:rsidR="005858ED" w:rsidRPr="005858ED" w:rsidRDefault="005858ED" w:rsidP="005858ED">
      <w:pPr>
        <w:rPr>
          <w:rFonts w:ascii="宋体" w:hAnsi="宋体"/>
          <w:sz w:val="24"/>
        </w:rPr>
      </w:pPr>
      <w:r w:rsidRPr="005858ED">
        <w:rPr>
          <w:rFonts w:ascii="宋体" w:hAnsi="宋体" w:hint="eastAsia"/>
          <w:sz w:val="24"/>
        </w:rPr>
        <w:t>6：智能监控系统</w:t>
      </w:r>
    </w:p>
    <w:p w14:paraId="02E74276" w14:textId="77777777" w:rsidR="005858ED" w:rsidRPr="005858ED" w:rsidRDefault="005858ED" w:rsidP="005858ED">
      <w:pPr>
        <w:rPr>
          <w:rFonts w:ascii="宋体" w:hAnsi="宋体"/>
          <w:sz w:val="24"/>
        </w:rPr>
      </w:pPr>
    </w:p>
    <w:p w14:paraId="7CED6149" w14:textId="77777777" w:rsidR="005858ED" w:rsidRPr="005858ED" w:rsidRDefault="005858ED" w:rsidP="005858ED">
      <w:pPr>
        <w:rPr>
          <w:rFonts w:ascii="宋体" w:hAnsi="宋体"/>
          <w:sz w:val="24"/>
        </w:rPr>
      </w:pPr>
      <w:r>
        <w:rPr>
          <w:rFonts w:ascii="宋体" w:hAnsi="宋体" w:hint="eastAsia"/>
          <w:sz w:val="24"/>
        </w:rPr>
        <w:t>三、</w:t>
      </w:r>
      <w:r w:rsidRPr="005858ED">
        <w:rPr>
          <w:rFonts w:ascii="宋体" w:hAnsi="宋体" w:hint="eastAsia"/>
          <w:sz w:val="24"/>
        </w:rPr>
        <w:t>研讨室，</w:t>
      </w:r>
      <w:r w:rsidRPr="005858ED">
        <w:rPr>
          <w:rFonts w:ascii="宋体" w:hAnsi="宋体"/>
          <w:sz w:val="24"/>
        </w:rPr>
        <w:t>6</w:t>
      </w:r>
      <w:r w:rsidRPr="005858ED">
        <w:rPr>
          <w:rFonts w:ascii="宋体" w:hAnsi="宋体" w:hint="eastAsia"/>
          <w:sz w:val="24"/>
        </w:rPr>
        <w:t>间；小研讨室，4间；灵活办公空间，</w:t>
      </w:r>
      <w:r w:rsidRPr="005858ED">
        <w:rPr>
          <w:rFonts w:ascii="宋体" w:hAnsi="宋体"/>
          <w:sz w:val="24"/>
        </w:rPr>
        <w:t>1</w:t>
      </w:r>
      <w:r w:rsidRPr="005858ED">
        <w:rPr>
          <w:rFonts w:ascii="宋体" w:hAnsi="宋体" w:hint="eastAsia"/>
          <w:sz w:val="24"/>
        </w:rPr>
        <w:t>间。要求具有交互显示设备，智能监控系统等。</w:t>
      </w:r>
    </w:p>
    <w:p w14:paraId="39BA251C" w14:textId="77777777" w:rsidR="005858ED" w:rsidRPr="005858ED" w:rsidRDefault="005858ED" w:rsidP="005858ED">
      <w:pPr>
        <w:rPr>
          <w:rFonts w:ascii="宋体" w:hAnsi="宋体"/>
          <w:sz w:val="24"/>
        </w:rPr>
      </w:pPr>
    </w:p>
    <w:p w14:paraId="352E69D5" w14:textId="77777777" w:rsidR="005858ED" w:rsidRPr="005858ED" w:rsidRDefault="005858ED" w:rsidP="005858ED">
      <w:pPr>
        <w:rPr>
          <w:rFonts w:ascii="宋体" w:hAnsi="宋体"/>
          <w:sz w:val="24"/>
        </w:rPr>
      </w:pPr>
    </w:p>
    <w:p w14:paraId="509ECEDE" w14:textId="77777777" w:rsidR="005858ED" w:rsidRPr="005858ED" w:rsidRDefault="005858ED" w:rsidP="005858ED">
      <w:pPr>
        <w:rPr>
          <w:rFonts w:ascii="等线" w:eastAsia="等线" w:hAnsi="等线"/>
          <w:szCs w:val="22"/>
        </w:rPr>
      </w:pPr>
      <w:r w:rsidRPr="005858ED">
        <w:rPr>
          <w:rFonts w:ascii="等线" w:eastAsia="等线" w:hAnsi="等线"/>
          <w:noProof/>
          <w:szCs w:val="22"/>
        </w:rPr>
        <w:drawing>
          <wp:inline distT="0" distB="0" distL="114300" distR="114300" wp14:anchorId="3B3992B9" wp14:editId="2ABE8586">
            <wp:extent cx="5272405" cy="3088640"/>
            <wp:effectExtent l="0" t="0" r="635" b="508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1"/>
                    <a:stretch>
                      <a:fillRect/>
                    </a:stretch>
                  </pic:blipFill>
                  <pic:spPr>
                    <a:xfrm>
                      <a:off x="0" y="0"/>
                      <a:ext cx="5272405" cy="3088640"/>
                    </a:xfrm>
                    <a:prstGeom prst="rect">
                      <a:avLst/>
                    </a:prstGeom>
                    <a:noFill/>
                    <a:ln>
                      <a:noFill/>
                    </a:ln>
                  </pic:spPr>
                </pic:pic>
              </a:graphicData>
            </a:graphic>
          </wp:inline>
        </w:drawing>
      </w:r>
      <w:r w:rsidRPr="005858ED">
        <w:rPr>
          <w:rFonts w:ascii="等线" w:eastAsia="等线" w:hAnsi="等线"/>
          <w:noProof/>
          <w:szCs w:val="22"/>
        </w:rPr>
        <w:drawing>
          <wp:inline distT="0" distB="0" distL="114300" distR="114300" wp14:anchorId="6A1526A4" wp14:editId="48784DED">
            <wp:extent cx="5271135" cy="2955925"/>
            <wp:effectExtent l="0" t="0" r="1905" b="63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2"/>
                    <a:stretch>
                      <a:fillRect/>
                    </a:stretch>
                  </pic:blipFill>
                  <pic:spPr>
                    <a:xfrm>
                      <a:off x="0" y="0"/>
                      <a:ext cx="5271135" cy="2955925"/>
                    </a:xfrm>
                    <a:prstGeom prst="rect">
                      <a:avLst/>
                    </a:prstGeom>
                    <a:noFill/>
                    <a:ln>
                      <a:noFill/>
                    </a:ln>
                  </pic:spPr>
                </pic:pic>
              </a:graphicData>
            </a:graphic>
          </wp:inline>
        </w:drawing>
      </w:r>
    </w:p>
    <w:p w14:paraId="77730737" w14:textId="77777777" w:rsidR="00311677" w:rsidRDefault="00311677">
      <w:pPr>
        <w:rPr>
          <w:b/>
          <w:szCs w:val="21"/>
        </w:rPr>
      </w:pPr>
    </w:p>
    <w:p w14:paraId="12E8D0C1" w14:textId="77777777" w:rsidR="005858ED" w:rsidRDefault="005858ED">
      <w:pPr>
        <w:widowControl/>
        <w:jc w:val="left"/>
        <w:rPr>
          <w:rFonts w:ascii="宋体" w:hAnsi="宋体"/>
          <w:b/>
          <w:bCs/>
          <w:kern w:val="0"/>
          <w:sz w:val="28"/>
          <w:szCs w:val="28"/>
        </w:rPr>
      </w:pPr>
      <w:r>
        <w:rPr>
          <w:sz w:val="28"/>
          <w:szCs w:val="28"/>
        </w:rPr>
        <w:br w:type="page"/>
      </w:r>
    </w:p>
    <w:p w14:paraId="089D34B0" w14:textId="77777777" w:rsidR="00311677" w:rsidRDefault="00FF2F6F">
      <w:pPr>
        <w:pStyle w:val="2"/>
        <w:spacing w:beforeLines="50" w:before="120" w:afterLines="50" w:after="120"/>
        <w:rPr>
          <w:sz w:val="28"/>
          <w:szCs w:val="28"/>
        </w:rPr>
      </w:pPr>
      <w:r>
        <w:rPr>
          <w:rFonts w:hint="eastAsia"/>
          <w:sz w:val="28"/>
          <w:szCs w:val="28"/>
        </w:rPr>
        <w:t>五、商务要求</w:t>
      </w:r>
    </w:p>
    <w:p w14:paraId="11FAFCBC" w14:textId="77777777" w:rsidR="00311677" w:rsidRDefault="00FF2F6F">
      <w:pPr>
        <w:ind w:firstLineChars="200" w:firstLine="422"/>
        <w:rPr>
          <w:b/>
        </w:rPr>
      </w:pPr>
      <w:r>
        <w:rPr>
          <w:rFonts w:hint="eastAsia"/>
          <w:b/>
          <w:szCs w:val="21"/>
        </w:rPr>
        <w:t>说明：</w:t>
      </w:r>
      <w:r>
        <w:rPr>
          <w:b/>
        </w:rPr>
        <w:t>1</w:t>
      </w:r>
      <w:r>
        <w:rPr>
          <w:rFonts w:hint="eastAsia"/>
          <w:b/>
        </w:rPr>
        <w:t>、评分时，如对一项招标商务要求（以划分框为准）中的内容存在两处（或以上）负偏离的，在评分时只作一项负偏离扣分。</w:t>
      </w:r>
    </w:p>
    <w:p w14:paraId="64BE85FF" w14:textId="77777777" w:rsidR="00311677" w:rsidRDefault="00FF2F6F">
      <w:pPr>
        <w:ind w:firstLineChars="200" w:firstLine="422"/>
        <w:rPr>
          <w:b/>
          <w:szCs w:val="21"/>
        </w:rPr>
      </w:pPr>
      <w:r>
        <w:rPr>
          <w:b/>
          <w:szCs w:val="21"/>
        </w:rPr>
        <w:t>2</w:t>
      </w:r>
      <w:r>
        <w:rPr>
          <w:rFonts w:hint="eastAsia"/>
          <w:b/>
          <w:szCs w:val="21"/>
        </w:rPr>
        <w:t>、带“</w:t>
      </w:r>
      <w:r>
        <w:rPr>
          <w:rFonts w:ascii="宋体" w:hAnsi="宋体" w:cs="宋体" w:hint="eastAsia"/>
          <w:b/>
          <w:szCs w:val="21"/>
        </w:rPr>
        <w:t>★</w:t>
      </w:r>
      <w:r>
        <w:rPr>
          <w:rFonts w:hint="eastAsia"/>
          <w:b/>
          <w:szCs w:val="21"/>
        </w:rPr>
        <w:t>”指标项为实质性条款，如出现负偏离，将被视为未实质性满足招标文件要求作投标无效处理；带“</w:t>
      </w:r>
      <w:r>
        <w:t>▲</w:t>
      </w:r>
      <w:r>
        <w:rPr>
          <w:rFonts w:hint="eastAsia"/>
          <w:b/>
          <w:szCs w:val="21"/>
        </w:rPr>
        <w:t>”指标项为重要参数，负偏离时依相关评分准则内容作重点扣分处理。</w:t>
      </w:r>
    </w:p>
    <w:tbl>
      <w:tblPr>
        <w:tblW w:w="9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3"/>
        <w:gridCol w:w="1302"/>
        <w:gridCol w:w="6844"/>
      </w:tblGrid>
      <w:tr w:rsidR="00311677" w14:paraId="78D0485D" w14:textId="77777777" w:rsidTr="009F692B">
        <w:trPr>
          <w:trHeight w:val="397"/>
          <w:jc w:val="center"/>
        </w:trPr>
        <w:tc>
          <w:tcPr>
            <w:tcW w:w="1103" w:type="dxa"/>
            <w:vAlign w:val="center"/>
          </w:tcPr>
          <w:p w14:paraId="7C276F56"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序号</w:t>
            </w:r>
          </w:p>
        </w:tc>
        <w:tc>
          <w:tcPr>
            <w:tcW w:w="1302" w:type="dxa"/>
            <w:vAlign w:val="center"/>
          </w:tcPr>
          <w:p w14:paraId="0FE71F12"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目录</w:t>
            </w:r>
          </w:p>
        </w:tc>
        <w:tc>
          <w:tcPr>
            <w:tcW w:w="6844" w:type="dxa"/>
            <w:vAlign w:val="center"/>
          </w:tcPr>
          <w:p w14:paraId="309FAD83"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招标商务需求</w:t>
            </w:r>
          </w:p>
        </w:tc>
      </w:tr>
      <w:tr w:rsidR="00311677" w14:paraId="498574EB" w14:textId="77777777" w:rsidTr="009F692B">
        <w:trPr>
          <w:trHeight w:val="280"/>
          <w:jc w:val="center"/>
        </w:trPr>
        <w:tc>
          <w:tcPr>
            <w:tcW w:w="9249" w:type="dxa"/>
            <w:gridSpan w:val="3"/>
            <w:vAlign w:val="center"/>
          </w:tcPr>
          <w:p w14:paraId="69750674"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（一）免费保修期内售后服务要求</w:t>
            </w:r>
          </w:p>
        </w:tc>
      </w:tr>
      <w:tr w:rsidR="00311677" w14:paraId="607EA5A3" w14:textId="77777777" w:rsidTr="009F692B">
        <w:trPr>
          <w:trHeight w:val="150"/>
          <w:jc w:val="center"/>
        </w:trPr>
        <w:tc>
          <w:tcPr>
            <w:tcW w:w="1103" w:type="dxa"/>
            <w:vAlign w:val="center"/>
          </w:tcPr>
          <w:p w14:paraId="1FE340FA"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Align w:val="center"/>
          </w:tcPr>
          <w:p w14:paraId="6C4075FC"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免费保修期</w:t>
            </w:r>
          </w:p>
        </w:tc>
        <w:tc>
          <w:tcPr>
            <w:tcW w:w="6844" w:type="dxa"/>
            <w:vAlign w:val="center"/>
          </w:tcPr>
          <w:p w14:paraId="7FFB231A" w14:textId="77777777" w:rsidR="00311677" w:rsidRDefault="00FF2F6F">
            <w:pPr>
              <w:rPr>
                <w:rFonts w:asciiTheme="minorEastAsia" w:eastAsiaTheme="minorEastAsia" w:hAnsiTheme="minorEastAsia" w:cstheme="minorBidi"/>
                <w:b/>
                <w:szCs w:val="21"/>
              </w:rPr>
            </w:pPr>
            <w:r>
              <w:rPr>
                <w:rFonts w:ascii="宋体" w:hAnsi="宋体" w:cs="宋体" w:hint="eastAsia"/>
                <w:b/>
                <w:szCs w:val="21"/>
              </w:rPr>
              <w:t>★</w:t>
            </w:r>
            <w:r>
              <w:rPr>
                <w:rFonts w:asciiTheme="minorEastAsia" w:eastAsiaTheme="minorEastAsia" w:hAnsiTheme="minorEastAsia" w:cstheme="minorBidi" w:hint="eastAsia"/>
                <w:bCs/>
                <w:szCs w:val="21"/>
              </w:rPr>
              <w:t>货物免费保修期</w:t>
            </w:r>
            <w:r>
              <w:rPr>
                <w:rFonts w:asciiTheme="minorEastAsia" w:eastAsiaTheme="minorEastAsia" w:hAnsiTheme="minorEastAsia" w:cstheme="minorBidi"/>
                <w:bCs/>
                <w:szCs w:val="21"/>
                <w:u w:val="single"/>
              </w:rPr>
              <w:t>1</w:t>
            </w:r>
            <w:r>
              <w:rPr>
                <w:rFonts w:asciiTheme="minorEastAsia" w:eastAsiaTheme="minorEastAsia" w:hAnsiTheme="minorEastAsia" w:cstheme="minorBidi" w:hint="eastAsia"/>
                <w:bCs/>
                <w:szCs w:val="21"/>
              </w:rPr>
              <w:t>年，时间自最终验收合格并交付使用之日起计算。</w:t>
            </w:r>
          </w:p>
        </w:tc>
      </w:tr>
      <w:tr w:rsidR="00311677" w14:paraId="6F300071" w14:textId="77777777" w:rsidTr="009F692B">
        <w:trPr>
          <w:trHeight w:val="320"/>
          <w:jc w:val="center"/>
        </w:trPr>
        <w:tc>
          <w:tcPr>
            <w:tcW w:w="1103" w:type="dxa"/>
            <w:vAlign w:val="center"/>
          </w:tcPr>
          <w:p w14:paraId="75A54E88"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Align w:val="center"/>
          </w:tcPr>
          <w:p w14:paraId="61C29BF5"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维修响应及故障解决时间</w:t>
            </w:r>
          </w:p>
        </w:tc>
        <w:tc>
          <w:tcPr>
            <w:tcW w:w="6844" w:type="dxa"/>
            <w:vAlign w:val="center"/>
          </w:tcPr>
          <w:p w14:paraId="01E5FD38"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bCs/>
                <w:szCs w:val="21"/>
              </w:rPr>
              <w:t>在保修期内，一旦发生质量问题，投标人保证在接到通知24小时内赶到现场进行修理或更换。</w:t>
            </w:r>
          </w:p>
        </w:tc>
      </w:tr>
      <w:tr w:rsidR="00311677" w14:paraId="07663FBC" w14:textId="77777777" w:rsidTr="009F692B">
        <w:trPr>
          <w:trHeight w:val="523"/>
          <w:jc w:val="center"/>
        </w:trPr>
        <w:tc>
          <w:tcPr>
            <w:tcW w:w="1103" w:type="dxa"/>
            <w:vAlign w:val="center"/>
          </w:tcPr>
          <w:p w14:paraId="1F8DEA9D"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3</w:t>
            </w:r>
          </w:p>
        </w:tc>
        <w:tc>
          <w:tcPr>
            <w:tcW w:w="1302" w:type="dxa"/>
            <w:vAlign w:val="center"/>
          </w:tcPr>
          <w:p w14:paraId="226E414F"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售后服务</w:t>
            </w:r>
          </w:p>
        </w:tc>
        <w:tc>
          <w:tcPr>
            <w:tcW w:w="6844" w:type="dxa"/>
            <w:vAlign w:val="center"/>
          </w:tcPr>
          <w:p w14:paraId="7ACC36FB"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拥有技术支持机构，售后服务及承诺切实合理，针对性强</w:t>
            </w:r>
          </w:p>
        </w:tc>
      </w:tr>
      <w:tr w:rsidR="00311677" w14:paraId="364CBB21" w14:textId="77777777" w:rsidTr="009F692B">
        <w:trPr>
          <w:trHeight w:val="523"/>
          <w:jc w:val="center"/>
        </w:trPr>
        <w:tc>
          <w:tcPr>
            <w:tcW w:w="1103" w:type="dxa"/>
            <w:vAlign w:val="center"/>
          </w:tcPr>
          <w:p w14:paraId="78A7CF35"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4</w:t>
            </w:r>
          </w:p>
        </w:tc>
        <w:tc>
          <w:tcPr>
            <w:tcW w:w="1302" w:type="dxa"/>
            <w:vAlign w:val="center"/>
          </w:tcPr>
          <w:p w14:paraId="58C52222"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宋体"/>
                <w:kern w:val="0"/>
                <w:szCs w:val="21"/>
              </w:rPr>
              <w:t>培训</w:t>
            </w:r>
          </w:p>
        </w:tc>
        <w:tc>
          <w:tcPr>
            <w:tcW w:w="6844" w:type="dxa"/>
            <w:vAlign w:val="center"/>
          </w:tcPr>
          <w:p w14:paraId="1DBB5230"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微软雅黑" w:hint="eastAsia"/>
                <w:szCs w:val="21"/>
              </w:rPr>
              <w:t>技术培训工作应与系统安装、实施工作同步进行，供货方需针对不同应用系统的特点，有计划、有针对性地开展培训。免费提供全套完整的使用文档（含软硬件应用人员操作手册、软件系统管理手册等）。对使用者进行科学的、有组织、分步骤的培训，确保建设单位的运行管理人员熟练使用各个系统。</w:t>
            </w:r>
          </w:p>
        </w:tc>
      </w:tr>
      <w:tr w:rsidR="00311677" w14:paraId="49F862E2" w14:textId="77777777" w:rsidTr="009F692B">
        <w:trPr>
          <w:trHeight w:val="70"/>
          <w:jc w:val="center"/>
        </w:trPr>
        <w:tc>
          <w:tcPr>
            <w:tcW w:w="1103" w:type="dxa"/>
            <w:vAlign w:val="center"/>
          </w:tcPr>
          <w:p w14:paraId="38B3A39A"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5</w:t>
            </w:r>
          </w:p>
        </w:tc>
        <w:tc>
          <w:tcPr>
            <w:tcW w:w="1302" w:type="dxa"/>
            <w:vAlign w:val="center"/>
          </w:tcPr>
          <w:p w14:paraId="5E9810C7"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软件更新</w:t>
            </w:r>
          </w:p>
        </w:tc>
        <w:tc>
          <w:tcPr>
            <w:tcW w:w="6844" w:type="dxa"/>
            <w:vAlign w:val="center"/>
          </w:tcPr>
          <w:p w14:paraId="0AC8873A"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免费保修期内软件免费更新、升级。</w:t>
            </w:r>
          </w:p>
        </w:tc>
      </w:tr>
      <w:tr w:rsidR="00311677" w14:paraId="705A86B5" w14:textId="77777777" w:rsidTr="009F692B">
        <w:trPr>
          <w:trHeight w:val="523"/>
          <w:jc w:val="center"/>
        </w:trPr>
        <w:tc>
          <w:tcPr>
            <w:tcW w:w="1103" w:type="dxa"/>
            <w:vAlign w:val="center"/>
          </w:tcPr>
          <w:p w14:paraId="58F65563"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6</w:t>
            </w:r>
          </w:p>
        </w:tc>
        <w:tc>
          <w:tcPr>
            <w:tcW w:w="1302" w:type="dxa"/>
            <w:vAlign w:val="center"/>
          </w:tcPr>
          <w:p w14:paraId="7D369645" w14:textId="77777777" w:rsidR="00311677" w:rsidRDefault="00FF2F6F">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质保承诺</w:t>
            </w:r>
          </w:p>
        </w:tc>
        <w:tc>
          <w:tcPr>
            <w:tcW w:w="6844" w:type="dxa"/>
            <w:vAlign w:val="center"/>
          </w:tcPr>
          <w:p w14:paraId="322FD711"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投标人需承诺在</w:t>
            </w:r>
            <w:r>
              <w:rPr>
                <w:rFonts w:asciiTheme="minorEastAsia" w:eastAsiaTheme="minorEastAsia" w:hAnsiTheme="minorEastAsia" w:cstheme="minorBidi" w:hint="eastAsia"/>
                <w:kern w:val="0"/>
                <w:szCs w:val="21"/>
                <w:lang w:eastAsia="zh-Hans"/>
              </w:rPr>
              <w:t>合同签订后</w:t>
            </w:r>
            <w:r>
              <w:rPr>
                <w:rFonts w:asciiTheme="minorEastAsia" w:eastAsiaTheme="minorEastAsia" w:hAnsiTheme="minorEastAsia" w:cstheme="minorBidi" w:hint="eastAsia"/>
                <w:kern w:val="0"/>
                <w:szCs w:val="21"/>
              </w:rPr>
              <w:t>的7个工作日内提供制造厂商出具的不低于一年的质保承诺书。</w:t>
            </w:r>
          </w:p>
        </w:tc>
      </w:tr>
      <w:tr w:rsidR="00311677" w14:paraId="71073CDA" w14:textId="77777777" w:rsidTr="009F692B">
        <w:trPr>
          <w:trHeight w:val="280"/>
          <w:jc w:val="center"/>
        </w:trPr>
        <w:tc>
          <w:tcPr>
            <w:tcW w:w="9249" w:type="dxa"/>
            <w:gridSpan w:val="3"/>
            <w:vAlign w:val="center"/>
          </w:tcPr>
          <w:p w14:paraId="5BEEBE4B"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（二）免费保修期外售后服务要求</w:t>
            </w:r>
          </w:p>
        </w:tc>
      </w:tr>
      <w:tr w:rsidR="00311677" w14:paraId="58886FE5" w14:textId="77777777" w:rsidTr="009F692B">
        <w:trPr>
          <w:trHeight w:val="350"/>
          <w:jc w:val="center"/>
        </w:trPr>
        <w:tc>
          <w:tcPr>
            <w:tcW w:w="1103" w:type="dxa"/>
            <w:vAlign w:val="center"/>
          </w:tcPr>
          <w:p w14:paraId="3DB66FD5"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Align w:val="center"/>
          </w:tcPr>
          <w:p w14:paraId="1AED02F1"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hint="eastAsia"/>
                <w:b/>
                <w:kern w:val="0"/>
                <w:szCs w:val="21"/>
              </w:rPr>
              <w:t>售后服务</w:t>
            </w:r>
          </w:p>
        </w:tc>
        <w:tc>
          <w:tcPr>
            <w:tcW w:w="6844" w:type="dxa"/>
            <w:vAlign w:val="center"/>
          </w:tcPr>
          <w:p w14:paraId="119692BF"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kern w:val="0"/>
                <w:szCs w:val="21"/>
              </w:rPr>
              <w:t>免费保修期满后，乙方应对设备提供广泛而优惠的有偿终身服务。</w:t>
            </w:r>
          </w:p>
        </w:tc>
      </w:tr>
      <w:tr w:rsidR="00311677" w14:paraId="1ABAB9DA" w14:textId="77777777" w:rsidTr="009F692B">
        <w:trPr>
          <w:trHeight w:val="350"/>
          <w:jc w:val="center"/>
        </w:trPr>
        <w:tc>
          <w:tcPr>
            <w:tcW w:w="1103" w:type="dxa"/>
            <w:vAlign w:val="center"/>
          </w:tcPr>
          <w:p w14:paraId="05397B1D"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Align w:val="center"/>
          </w:tcPr>
          <w:p w14:paraId="0934AFA0"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维修响应及故障解决时间</w:t>
            </w:r>
          </w:p>
        </w:tc>
        <w:tc>
          <w:tcPr>
            <w:tcW w:w="6844" w:type="dxa"/>
            <w:vAlign w:val="center"/>
          </w:tcPr>
          <w:p w14:paraId="4542476B"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微软雅黑"/>
                <w:szCs w:val="21"/>
              </w:rPr>
              <w:t>设备或软件系统发生故障，</w:t>
            </w:r>
            <w:r>
              <w:rPr>
                <w:rFonts w:asciiTheme="minorEastAsia" w:eastAsiaTheme="minorEastAsia" w:hAnsiTheme="minorEastAsia" w:cs="微软雅黑" w:hint="eastAsia"/>
                <w:szCs w:val="21"/>
              </w:rPr>
              <w:t>供应方应在不超过</w:t>
            </w:r>
            <w:r>
              <w:rPr>
                <w:rFonts w:asciiTheme="minorEastAsia" w:eastAsiaTheme="minorEastAsia" w:hAnsiTheme="minorEastAsia" w:cs="微软雅黑"/>
                <w:szCs w:val="21"/>
              </w:rPr>
              <w:t>4</w:t>
            </w:r>
            <w:r>
              <w:rPr>
                <w:rFonts w:asciiTheme="minorEastAsia" w:eastAsiaTheme="minorEastAsia" w:hAnsiTheme="minorEastAsia" w:cs="微软雅黑" w:hint="eastAsia"/>
                <w:szCs w:val="21"/>
              </w:rPr>
              <w:t>小时内对用户的服务要求做出响应，接到用户维修通知后1个工作日内必须到客户现场</w:t>
            </w:r>
            <w:r>
              <w:rPr>
                <w:rFonts w:asciiTheme="minorEastAsia" w:eastAsiaTheme="minorEastAsia" w:hAnsiTheme="minorEastAsia" w:cs="宋体" w:hint="eastAsia"/>
                <w:bCs/>
                <w:kern w:val="0"/>
                <w:szCs w:val="21"/>
              </w:rPr>
              <w:t>进行修理或更换的有偿服务</w:t>
            </w:r>
            <w:r>
              <w:rPr>
                <w:rFonts w:asciiTheme="minorEastAsia" w:eastAsiaTheme="minorEastAsia" w:hAnsiTheme="minorEastAsia" w:cs="微软雅黑" w:hint="eastAsia"/>
                <w:szCs w:val="21"/>
              </w:rPr>
              <w:t>。</w:t>
            </w:r>
          </w:p>
        </w:tc>
      </w:tr>
      <w:tr w:rsidR="00311677" w14:paraId="6228A40F" w14:textId="77777777" w:rsidTr="009F692B">
        <w:trPr>
          <w:trHeight w:val="350"/>
          <w:jc w:val="center"/>
        </w:trPr>
        <w:tc>
          <w:tcPr>
            <w:tcW w:w="1103" w:type="dxa"/>
            <w:vAlign w:val="center"/>
          </w:tcPr>
          <w:p w14:paraId="08789BD8"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3</w:t>
            </w:r>
          </w:p>
        </w:tc>
        <w:tc>
          <w:tcPr>
            <w:tcW w:w="1302" w:type="dxa"/>
            <w:vAlign w:val="center"/>
          </w:tcPr>
          <w:p w14:paraId="15FF5110"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软件更新</w:t>
            </w:r>
          </w:p>
        </w:tc>
        <w:tc>
          <w:tcPr>
            <w:tcW w:w="6844" w:type="dxa"/>
            <w:vAlign w:val="center"/>
          </w:tcPr>
          <w:p w14:paraId="7ED59100"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kern w:val="0"/>
                <w:szCs w:val="21"/>
              </w:rPr>
              <w:t>保修期外软件有偿更新、升级。</w:t>
            </w:r>
          </w:p>
        </w:tc>
      </w:tr>
      <w:tr w:rsidR="00311677" w14:paraId="1C5F4F57" w14:textId="77777777" w:rsidTr="009F692B">
        <w:trPr>
          <w:trHeight w:val="350"/>
          <w:jc w:val="center"/>
        </w:trPr>
        <w:tc>
          <w:tcPr>
            <w:tcW w:w="1103" w:type="dxa"/>
            <w:vAlign w:val="center"/>
          </w:tcPr>
          <w:p w14:paraId="4C2AC56A"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4</w:t>
            </w:r>
          </w:p>
        </w:tc>
        <w:tc>
          <w:tcPr>
            <w:tcW w:w="1302" w:type="dxa"/>
            <w:vAlign w:val="center"/>
          </w:tcPr>
          <w:p w14:paraId="1FE457EA"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kern w:val="0"/>
                <w:szCs w:val="21"/>
              </w:rPr>
              <w:t>零配件</w:t>
            </w:r>
          </w:p>
        </w:tc>
        <w:tc>
          <w:tcPr>
            <w:tcW w:w="6844" w:type="dxa"/>
            <w:vAlign w:val="center"/>
          </w:tcPr>
          <w:p w14:paraId="160D6EC6"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kern w:val="0"/>
                <w:szCs w:val="21"/>
              </w:rPr>
              <w:t>若甲方有扩容需求或更换零配件</w:t>
            </w:r>
            <w:r>
              <w:rPr>
                <w:rFonts w:asciiTheme="minorEastAsia" w:eastAsiaTheme="minorEastAsia" w:hAnsiTheme="minorEastAsia" w:cstheme="minorBidi" w:hint="eastAsia"/>
                <w:kern w:val="0"/>
                <w:szCs w:val="21"/>
              </w:rPr>
              <w:t>，</w:t>
            </w:r>
            <w:r>
              <w:rPr>
                <w:rFonts w:asciiTheme="minorEastAsia" w:eastAsiaTheme="minorEastAsia" w:hAnsiTheme="minorEastAsia" w:cstheme="minorBidi"/>
                <w:kern w:val="0"/>
                <w:szCs w:val="21"/>
              </w:rPr>
              <w:t>乙方需按照</w:t>
            </w:r>
            <w:r>
              <w:rPr>
                <w:rFonts w:asciiTheme="minorEastAsia" w:eastAsiaTheme="minorEastAsia" w:hAnsiTheme="minorEastAsia" w:cstheme="minorBidi" w:hint="eastAsia"/>
                <w:kern w:val="0"/>
                <w:szCs w:val="21"/>
              </w:rPr>
              <w:t>本</w:t>
            </w:r>
            <w:r>
              <w:rPr>
                <w:rFonts w:asciiTheme="minorEastAsia" w:eastAsiaTheme="minorEastAsia" w:hAnsiTheme="minorEastAsia" w:cstheme="minorBidi"/>
                <w:kern w:val="0"/>
                <w:szCs w:val="21"/>
              </w:rPr>
              <w:t>次合同的单价执行</w:t>
            </w:r>
            <w:r>
              <w:rPr>
                <w:rFonts w:asciiTheme="minorEastAsia" w:eastAsiaTheme="minorEastAsia" w:hAnsiTheme="minorEastAsia" w:cstheme="minorBidi" w:hint="eastAsia"/>
                <w:kern w:val="0"/>
                <w:szCs w:val="21"/>
              </w:rPr>
              <w:t>，</w:t>
            </w:r>
            <w:r>
              <w:rPr>
                <w:rFonts w:asciiTheme="minorEastAsia" w:eastAsiaTheme="minorEastAsia" w:hAnsiTheme="minorEastAsia" w:cstheme="minorBidi"/>
                <w:kern w:val="0"/>
                <w:szCs w:val="21"/>
              </w:rPr>
              <w:t>或低于</w:t>
            </w:r>
            <w:r>
              <w:rPr>
                <w:rFonts w:asciiTheme="minorEastAsia" w:eastAsiaTheme="minorEastAsia" w:hAnsiTheme="minorEastAsia" w:cstheme="minorBidi" w:hint="eastAsia"/>
                <w:kern w:val="0"/>
                <w:szCs w:val="21"/>
              </w:rPr>
              <w:t>本</w:t>
            </w:r>
            <w:r>
              <w:rPr>
                <w:rFonts w:asciiTheme="minorEastAsia" w:eastAsiaTheme="minorEastAsia" w:hAnsiTheme="minorEastAsia" w:cstheme="minorBidi"/>
                <w:kern w:val="0"/>
                <w:szCs w:val="21"/>
              </w:rPr>
              <w:t>次合同的单价执行</w:t>
            </w:r>
            <w:r>
              <w:rPr>
                <w:rFonts w:asciiTheme="minorEastAsia" w:eastAsiaTheme="minorEastAsia" w:hAnsiTheme="minorEastAsia" w:cstheme="minorBidi" w:hint="eastAsia"/>
                <w:kern w:val="0"/>
                <w:szCs w:val="21"/>
              </w:rPr>
              <w:t>。</w:t>
            </w:r>
          </w:p>
        </w:tc>
      </w:tr>
      <w:tr w:rsidR="00311677" w14:paraId="5B0CE263" w14:textId="77777777" w:rsidTr="009F692B">
        <w:trPr>
          <w:trHeight w:val="350"/>
          <w:jc w:val="center"/>
        </w:trPr>
        <w:tc>
          <w:tcPr>
            <w:tcW w:w="9249" w:type="dxa"/>
            <w:gridSpan w:val="3"/>
            <w:vAlign w:val="center"/>
          </w:tcPr>
          <w:p w14:paraId="0F7372EF"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（三）其他商务要求</w:t>
            </w:r>
          </w:p>
        </w:tc>
      </w:tr>
      <w:tr w:rsidR="00311677" w14:paraId="33FE12E4" w14:textId="77777777" w:rsidTr="009F692B">
        <w:trPr>
          <w:trHeight w:val="350"/>
          <w:jc w:val="center"/>
        </w:trPr>
        <w:tc>
          <w:tcPr>
            <w:tcW w:w="1103" w:type="dxa"/>
            <w:vMerge w:val="restart"/>
            <w:vAlign w:val="center"/>
          </w:tcPr>
          <w:p w14:paraId="1855C636"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Merge w:val="restart"/>
            <w:vAlign w:val="center"/>
          </w:tcPr>
          <w:p w14:paraId="2DA1BBB8" w14:textId="77777777" w:rsidR="00311677" w:rsidRDefault="00FF2F6F">
            <w:pPr>
              <w:jc w:val="cente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关于交货</w:t>
            </w:r>
          </w:p>
        </w:tc>
        <w:tc>
          <w:tcPr>
            <w:tcW w:w="6844" w:type="dxa"/>
            <w:vAlign w:val="center"/>
          </w:tcPr>
          <w:p w14:paraId="30AB3ADE" w14:textId="77777777" w:rsidR="00311677" w:rsidRDefault="00FF2F6F">
            <w:pPr>
              <w:rPr>
                <w:rFonts w:asciiTheme="minorEastAsia" w:eastAsiaTheme="minorEastAsia" w:hAnsiTheme="minorEastAsia" w:cstheme="minorBidi"/>
                <w:b/>
                <w:szCs w:val="21"/>
              </w:rPr>
            </w:pPr>
            <w:r>
              <w:rPr>
                <w:rFonts w:ascii="宋体" w:hAnsi="宋体" w:cs="宋体" w:hint="eastAsia"/>
                <w:b/>
                <w:szCs w:val="21"/>
              </w:rPr>
              <w:t>★</w:t>
            </w:r>
            <w:r>
              <w:rPr>
                <w:rFonts w:asciiTheme="minorEastAsia" w:eastAsiaTheme="minorEastAsia" w:hAnsiTheme="minorEastAsia" w:cstheme="minorBidi" w:hint="eastAsia"/>
                <w:bCs/>
                <w:szCs w:val="21"/>
              </w:rPr>
              <w:t>1.1签订合同后</w:t>
            </w:r>
            <w:r>
              <w:rPr>
                <w:rFonts w:asciiTheme="minorEastAsia" w:eastAsiaTheme="minorEastAsia" w:hAnsiTheme="minorEastAsia" w:cstheme="minorBidi"/>
                <w:bCs/>
                <w:szCs w:val="21"/>
                <w:u w:val="single"/>
              </w:rPr>
              <w:t>60</w:t>
            </w:r>
            <w:r>
              <w:rPr>
                <w:rFonts w:asciiTheme="minorEastAsia" w:eastAsiaTheme="minorEastAsia" w:hAnsiTheme="minorEastAsia" w:cstheme="minorBidi" w:hint="eastAsia"/>
                <w:bCs/>
                <w:szCs w:val="21"/>
              </w:rPr>
              <w:t>天（日历日）内。</w:t>
            </w:r>
          </w:p>
        </w:tc>
      </w:tr>
      <w:tr w:rsidR="00311677" w14:paraId="244FE0FF" w14:textId="77777777" w:rsidTr="009F692B">
        <w:trPr>
          <w:trHeight w:val="451"/>
          <w:jc w:val="center"/>
        </w:trPr>
        <w:tc>
          <w:tcPr>
            <w:tcW w:w="1103" w:type="dxa"/>
            <w:vMerge/>
            <w:vAlign w:val="center"/>
          </w:tcPr>
          <w:p w14:paraId="3527902B" w14:textId="77777777" w:rsidR="00311677" w:rsidRDefault="00311677">
            <w:pPr>
              <w:jc w:val="center"/>
              <w:rPr>
                <w:rFonts w:asciiTheme="minorEastAsia" w:eastAsiaTheme="minorEastAsia" w:hAnsiTheme="minorEastAsia" w:cstheme="minorBidi"/>
                <w:b/>
                <w:szCs w:val="21"/>
              </w:rPr>
            </w:pPr>
          </w:p>
        </w:tc>
        <w:tc>
          <w:tcPr>
            <w:tcW w:w="1302" w:type="dxa"/>
            <w:vMerge/>
            <w:vAlign w:val="center"/>
          </w:tcPr>
          <w:p w14:paraId="49D28535" w14:textId="77777777" w:rsidR="00311677" w:rsidRDefault="00311677">
            <w:pPr>
              <w:jc w:val="center"/>
              <w:rPr>
                <w:rFonts w:asciiTheme="minorEastAsia" w:eastAsiaTheme="minorEastAsia" w:hAnsiTheme="minorEastAsia" w:cstheme="minorBidi"/>
                <w:szCs w:val="21"/>
              </w:rPr>
            </w:pPr>
          </w:p>
        </w:tc>
        <w:tc>
          <w:tcPr>
            <w:tcW w:w="6844" w:type="dxa"/>
            <w:vAlign w:val="center"/>
          </w:tcPr>
          <w:p w14:paraId="2C4D15F3"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1.2投标人必须承担的设备运输、安装调试、验收检测和提供设备操作说明书、图纸等其他类似的义务。</w:t>
            </w:r>
          </w:p>
        </w:tc>
      </w:tr>
      <w:tr w:rsidR="00311677" w14:paraId="00EF28E6" w14:textId="77777777" w:rsidTr="009F692B">
        <w:trPr>
          <w:trHeight w:val="350"/>
          <w:jc w:val="center"/>
        </w:trPr>
        <w:tc>
          <w:tcPr>
            <w:tcW w:w="1103" w:type="dxa"/>
            <w:vMerge w:val="restart"/>
            <w:vAlign w:val="center"/>
          </w:tcPr>
          <w:p w14:paraId="277768AF"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Merge w:val="restart"/>
            <w:vAlign w:val="center"/>
          </w:tcPr>
          <w:p w14:paraId="2AF7D772" w14:textId="77777777" w:rsidR="00311677" w:rsidRDefault="00FF2F6F">
            <w:pPr>
              <w:jc w:val="cente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关于验收</w:t>
            </w:r>
          </w:p>
        </w:tc>
        <w:tc>
          <w:tcPr>
            <w:tcW w:w="6844" w:type="dxa"/>
            <w:vAlign w:val="center"/>
          </w:tcPr>
          <w:p w14:paraId="0110EA0A"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2.1投标人货物经过双方检验认可后，签署验收报告，产品保修期自验收合格之日起算，由投标人提供产品保修文件。</w:t>
            </w:r>
          </w:p>
        </w:tc>
      </w:tr>
      <w:tr w:rsidR="00311677" w14:paraId="7E582D25" w14:textId="77777777" w:rsidTr="009F692B">
        <w:trPr>
          <w:trHeight w:val="350"/>
          <w:jc w:val="center"/>
        </w:trPr>
        <w:tc>
          <w:tcPr>
            <w:tcW w:w="1103" w:type="dxa"/>
            <w:vMerge/>
            <w:vAlign w:val="center"/>
          </w:tcPr>
          <w:p w14:paraId="7200B9EC" w14:textId="77777777" w:rsidR="00311677" w:rsidRDefault="00311677">
            <w:pPr>
              <w:jc w:val="center"/>
              <w:rPr>
                <w:rFonts w:asciiTheme="minorEastAsia" w:eastAsiaTheme="minorEastAsia" w:hAnsiTheme="minorEastAsia" w:cstheme="minorBidi"/>
                <w:b/>
                <w:szCs w:val="21"/>
              </w:rPr>
            </w:pPr>
          </w:p>
        </w:tc>
        <w:tc>
          <w:tcPr>
            <w:tcW w:w="1302" w:type="dxa"/>
            <w:vMerge/>
            <w:vAlign w:val="center"/>
          </w:tcPr>
          <w:p w14:paraId="20E98B2E" w14:textId="77777777" w:rsidR="00311677" w:rsidRDefault="00311677">
            <w:pPr>
              <w:rPr>
                <w:rFonts w:asciiTheme="minorEastAsia" w:eastAsiaTheme="minorEastAsia" w:hAnsiTheme="minorEastAsia" w:cstheme="minorBidi"/>
                <w:b/>
                <w:szCs w:val="21"/>
              </w:rPr>
            </w:pPr>
          </w:p>
        </w:tc>
        <w:tc>
          <w:tcPr>
            <w:tcW w:w="6844" w:type="dxa"/>
            <w:vAlign w:val="center"/>
          </w:tcPr>
          <w:p w14:paraId="3A8D395B" w14:textId="77777777" w:rsidR="00311677" w:rsidRDefault="00FF2F6F">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2.2当满足以下条件时，采购人才向中标人签发货物验收报告：</w:t>
            </w:r>
          </w:p>
          <w:p w14:paraId="56DE2323" w14:textId="77777777" w:rsidR="00311677" w:rsidRDefault="00FF2F6F">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a</w:t>
            </w:r>
            <w:r>
              <w:rPr>
                <w:rFonts w:asciiTheme="minorEastAsia" w:eastAsiaTheme="minorEastAsia" w:hAnsiTheme="minorEastAsia" w:cstheme="minorBidi" w:hint="eastAsia"/>
                <w:bCs/>
                <w:szCs w:val="21"/>
              </w:rPr>
              <w:t>、中标人已按照合同规定提供了全部产品及完整的技术资料。</w:t>
            </w:r>
          </w:p>
          <w:p w14:paraId="22F6CFB5" w14:textId="77777777" w:rsidR="00311677" w:rsidRDefault="00FF2F6F">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b</w:t>
            </w:r>
            <w:r>
              <w:rPr>
                <w:rFonts w:asciiTheme="minorEastAsia" w:eastAsiaTheme="minorEastAsia" w:hAnsiTheme="minorEastAsia" w:cstheme="minorBidi" w:hint="eastAsia"/>
                <w:bCs/>
                <w:szCs w:val="21"/>
              </w:rPr>
              <w:t>、货物符合招标文件技术规格书的要求，性能满足要求。</w:t>
            </w:r>
          </w:p>
          <w:p w14:paraId="718B0BFF" w14:textId="77777777" w:rsidR="00311677" w:rsidRDefault="00FF2F6F">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c</w:t>
            </w:r>
            <w:r>
              <w:rPr>
                <w:rFonts w:asciiTheme="minorEastAsia" w:eastAsiaTheme="minorEastAsia" w:hAnsiTheme="minorEastAsia" w:cstheme="minorBidi" w:hint="eastAsia"/>
                <w:bCs/>
                <w:szCs w:val="21"/>
              </w:rPr>
              <w:t>、货物具备产品合格证。</w:t>
            </w:r>
          </w:p>
        </w:tc>
      </w:tr>
      <w:tr w:rsidR="00311677" w14:paraId="0312E785" w14:textId="77777777" w:rsidTr="009F692B">
        <w:trPr>
          <w:trHeight w:val="350"/>
          <w:jc w:val="center"/>
        </w:trPr>
        <w:tc>
          <w:tcPr>
            <w:tcW w:w="1103" w:type="dxa"/>
            <w:vMerge w:val="restart"/>
            <w:vAlign w:val="center"/>
          </w:tcPr>
          <w:p w14:paraId="17C8D9DB" w14:textId="77777777" w:rsidR="00311677" w:rsidRDefault="00FF2F6F">
            <w:pPr>
              <w:jc w:val="center"/>
              <w:rPr>
                <w:rFonts w:asciiTheme="minorEastAsia" w:eastAsiaTheme="minorEastAsia" w:hAnsiTheme="minorEastAsia" w:cstheme="minorBidi"/>
                <w:b/>
                <w:szCs w:val="21"/>
                <w:highlight w:val="yellow"/>
              </w:rPr>
            </w:pPr>
            <w:r>
              <w:rPr>
                <w:rFonts w:asciiTheme="minorEastAsia" w:eastAsiaTheme="minorEastAsia" w:hAnsiTheme="minorEastAsia" w:cstheme="minorBidi" w:hint="eastAsia"/>
                <w:b/>
                <w:szCs w:val="21"/>
              </w:rPr>
              <w:t>3</w:t>
            </w:r>
          </w:p>
        </w:tc>
        <w:tc>
          <w:tcPr>
            <w:tcW w:w="1302" w:type="dxa"/>
            <w:vMerge w:val="restart"/>
            <w:vAlign w:val="center"/>
          </w:tcPr>
          <w:p w14:paraId="0F5A7250" w14:textId="77777777" w:rsidR="00311677" w:rsidRDefault="00FF2F6F">
            <w:pPr>
              <w:jc w:val="cente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付款方式</w:t>
            </w:r>
          </w:p>
        </w:tc>
        <w:tc>
          <w:tcPr>
            <w:tcW w:w="6844" w:type="dxa"/>
            <w:vAlign w:val="center"/>
          </w:tcPr>
          <w:p w14:paraId="1BE0330B"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hint="eastAsia"/>
                <w:bCs/>
                <w:kern w:val="0"/>
                <w:szCs w:val="21"/>
              </w:rPr>
              <w:t>3</w:t>
            </w:r>
            <w:r>
              <w:rPr>
                <w:rFonts w:asciiTheme="minorEastAsia" w:eastAsiaTheme="minorEastAsia" w:hAnsiTheme="minorEastAsia" w:cs="宋体"/>
                <w:bCs/>
                <w:kern w:val="0"/>
                <w:szCs w:val="21"/>
              </w:rPr>
              <w:t>.1预付款</w:t>
            </w:r>
            <w:r>
              <w:rPr>
                <w:rFonts w:asciiTheme="minorEastAsia" w:eastAsiaTheme="minorEastAsia" w:hAnsiTheme="minorEastAsia" w:cs="宋体" w:hint="eastAsia"/>
                <w:bCs/>
                <w:kern w:val="0"/>
                <w:szCs w:val="21"/>
              </w:rPr>
              <w:t>：签订合同后支付合同金额的</w:t>
            </w:r>
            <w:r>
              <w:rPr>
                <w:rFonts w:asciiTheme="minorEastAsia" w:eastAsiaTheme="minorEastAsia" w:hAnsiTheme="minorEastAsia" w:cs="宋体"/>
                <w:bCs/>
                <w:kern w:val="0"/>
                <w:szCs w:val="21"/>
              </w:rPr>
              <w:t>40</w:t>
            </w:r>
            <w:r>
              <w:rPr>
                <w:rFonts w:asciiTheme="minorEastAsia" w:eastAsiaTheme="minorEastAsia" w:hAnsiTheme="minorEastAsia" w:cs="宋体" w:hint="eastAsia"/>
                <w:bCs/>
                <w:kern w:val="0"/>
                <w:szCs w:val="21"/>
              </w:rPr>
              <w:t>%；</w:t>
            </w:r>
          </w:p>
        </w:tc>
      </w:tr>
      <w:tr w:rsidR="00311677" w14:paraId="512F717B" w14:textId="77777777" w:rsidTr="009F692B">
        <w:trPr>
          <w:trHeight w:val="350"/>
          <w:jc w:val="center"/>
        </w:trPr>
        <w:tc>
          <w:tcPr>
            <w:tcW w:w="1103" w:type="dxa"/>
            <w:vMerge/>
            <w:vAlign w:val="center"/>
          </w:tcPr>
          <w:p w14:paraId="0748877A" w14:textId="77777777" w:rsidR="00311677" w:rsidRDefault="00311677">
            <w:pPr>
              <w:jc w:val="center"/>
              <w:rPr>
                <w:rFonts w:asciiTheme="minorEastAsia" w:eastAsiaTheme="minorEastAsia" w:hAnsiTheme="minorEastAsia" w:cstheme="minorBidi"/>
                <w:szCs w:val="21"/>
                <w:highlight w:val="yellow"/>
              </w:rPr>
            </w:pPr>
          </w:p>
        </w:tc>
        <w:tc>
          <w:tcPr>
            <w:tcW w:w="1302" w:type="dxa"/>
            <w:vMerge/>
            <w:vAlign w:val="center"/>
          </w:tcPr>
          <w:p w14:paraId="0482029B" w14:textId="77777777" w:rsidR="00311677" w:rsidRDefault="00311677">
            <w:pPr>
              <w:jc w:val="center"/>
              <w:rPr>
                <w:rFonts w:asciiTheme="minorEastAsia" w:eastAsiaTheme="minorEastAsia" w:hAnsiTheme="minorEastAsia" w:cstheme="minorBidi"/>
                <w:b/>
                <w:szCs w:val="21"/>
              </w:rPr>
            </w:pPr>
          </w:p>
        </w:tc>
        <w:tc>
          <w:tcPr>
            <w:tcW w:w="6844" w:type="dxa"/>
            <w:vAlign w:val="center"/>
          </w:tcPr>
          <w:p w14:paraId="0AAAB005" w14:textId="77777777" w:rsidR="00311677" w:rsidRDefault="00FF2F6F">
            <w:pPr>
              <w:rPr>
                <w:rFonts w:asciiTheme="minorEastAsia" w:eastAsiaTheme="minorEastAsia" w:hAnsiTheme="minorEastAsia" w:cstheme="minorBidi"/>
                <w:b/>
                <w:szCs w:val="21"/>
              </w:rPr>
            </w:pPr>
            <w:r>
              <w:rPr>
                <w:rFonts w:asciiTheme="minorEastAsia" w:eastAsiaTheme="minorEastAsia" w:hAnsiTheme="minorEastAsia" w:cs="宋体" w:hint="eastAsia"/>
                <w:bCs/>
                <w:kern w:val="0"/>
                <w:szCs w:val="21"/>
              </w:rPr>
              <w:t>3</w:t>
            </w:r>
            <w:r>
              <w:rPr>
                <w:rFonts w:asciiTheme="minorEastAsia" w:eastAsiaTheme="minorEastAsia" w:hAnsiTheme="minorEastAsia" w:cs="宋体"/>
                <w:bCs/>
                <w:kern w:val="0"/>
                <w:szCs w:val="21"/>
              </w:rPr>
              <w:t>.2</w:t>
            </w:r>
            <w:r>
              <w:rPr>
                <w:rFonts w:asciiTheme="minorEastAsia" w:eastAsiaTheme="minorEastAsia" w:hAnsiTheme="minorEastAsia" w:cs="宋体" w:hint="eastAsia"/>
                <w:bCs/>
                <w:kern w:val="0"/>
                <w:szCs w:val="21"/>
              </w:rPr>
              <w:t>货物到达项目指定现场，经开箱检验合格后，买方在</w:t>
            </w:r>
            <w:r>
              <w:rPr>
                <w:rFonts w:asciiTheme="minorEastAsia" w:eastAsiaTheme="minorEastAsia" w:hAnsiTheme="minorEastAsia" w:cs="宋体"/>
                <w:bCs/>
                <w:kern w:val="0"/>
                <w:szCs w:val="21"/>
              </w:rPr>
              <w:t>30</w:t>
            </w:r>
            <w:r>
              <w:rPr>
                <w:rFonts w:asciiTheme="minorEastAsia" w:eastAsiaTheme="minorEastAsia" w:hAnsiTheme="minorEastAsia" w:cs="宋体" w:hint="eastAsia"/>
                <w:bCs/>
                <w:kern w:val="0"/>
                <w:szCs w:val="21"/>
              </w:rPr>
              <w:t>个工作日内支付卖方合同金额</w:t>
            </w:r>
            <w:r>
              <w:rPr>
                <w:rFonts w:asciiTheme="minorEastAsia" w:eastAsiaTheme="minorEastAsia" w:hAnsiTheme="minorEastAsia" w:cs="宋体"/>
                <w:bCs/>
                <w:kern w:val="0"/>
                <w:szCs w:val="21"/>
              </w:rPr>
              <w:t>60</w:t>
            </w:r>
            <w:r>
              <w:rPr>
                <w:rFonts w:asciiTheme="minorEastAsia" w:eastAsiaTheme="minorEastAsia" w:hAnsiTheme="minorEastAsia" w:cs="宋体" w:hint="eastAsia"/>
                <w:bCs/>
                <w:kern w:val="0"/>
                <w:szCs w:val="21"/>
              </w:rPr>
              <w:t>%；</w:t>
            </w:r>
          </w:p>
        </w:tc>
      </w:tr>
      <w:tr w:rsidR="00311677" w14:paraId="6DB875B8" w14:textId="77777777" w:rsidTr="009F692B">
        <w:trPr>
          <w:trHeight w:val="350"/>
          <w:jc w:val="center"/>
        </w:trPr>
        <w:tc>
          <w:tcPr>
            <w:tcW w:w="1103" w:type="dxa"/>
            <w:vMerge w:val="restart"/>
            <w:vAlign w:val="center"/>
          </w:tcPr>
          <w:p w14:paraId="2421616E" w14:textId="77777777" w:rsidR="00311677" w:rsidRDefault="00FF2F6F">
            <w:pPr>
              <w:jc w:val="center"/>
              <w:rPr>
                <w:rFonts w:asciiTheme="minorEastAsia" w:eastAsiaTheme="minorEastAsia" w:hAnsiTheme="minorEastAsia" w:cstheme="minorBidi"/>
                <w:szCs w:val="21"/>
                <w:highlight w:val="yellow"/>
              </w:rPr>
            </w:pPr>
            <w:r>
              <w:rPr>
                <w:rFonts w:asciiTheme="minorEastAsia" w:eastAsiaTheme="minorEastAsia" w:hAnsiTheme="minorEastAsia" w:cstheme="minorBidi" w:hint="eastAsia"/>
                <w:szCs w:val="21"/>
                <w:highlight w:val="yellow"/>
              </w:rPr>
              <w:t>4</w:t>
            </w:r>
          </w:p>
        </w:tc>
        <w:tc>
          <w:tcPr>
            <w:tcW w:w="1302" w:type="dxa"/>
            <w:vMerge w:val="restart"/>
            <w:vAlign w:val="center"/>
          </w:tcPr>
          <w:p w14:paraId="2FA376C7" w14:textId="77777777" w:rsidR="00311677" w:rsidRDefault="00FF2F6F">
            <w:pPr>
              <w:jc w:val="center"/>
              <w:rPr>
                <w:rFonts w:asciiTheme="minorEastAsia" w:eastAsiaTheme="minorEastAsia" w:hAnsiTheme="minorEastAsia" w:cstheme="minorBidi"/>
                <w:b/>
                <w:szCs w:val="21"/>
              </w:rPr>
            </w:pPr>
            <w:r>
              <w:rPr>
                <w:rFonts w:asciiTheme="minorHAnsi" w:eastAsiaTheme="minorEastAsia" w:hAnsiTheme="minorHAnsi" w:cstheme="minorBidi" w:hint="eastAsia"/>
                <w:szCs w:val="22"/>
              </w:rPr>
              <w:t>关于违约</w:t>
            </w:r>
          </w:p>
        </w:tc>
        <w:tc>
          <w:tcPr>
            <w:tcW w:w="6844" w:type="dxa"/>
            <w:vAlign w:val="center"/>
          </w:tcPr>
          <w:p w14:paraId="2D108484" w14:textId="77777777" w:rsidR="00311677" w:rsidRDefault="00FF2F6F">
            <w:pPr>
              <w:rPr>
                <w:rFonts w:asciiTheme="minorEastAsia" w:eastAsiaTheme="minorEastAsia" w:hAnsiTheme="minorEastAsia" w:cs="宋体"/>
                <w:bCs/>
                <w:kern w:val="0"/>
                <w:szCs w:val="21"/>
              </w:rPr>
            </w:pPr>
            <w:r>
              <w:rPr>
                <w:rFonts w:hint="eastAsia"/>
                <w:b/>
              </w:rPr>
              <w:t>4.1</w:t>
            </w:r>
            <w:r>
              <w:rPr>
                <w:rFonts w:hint="eastAsia"/>
                <w:b/>
              </w:rPr>
              <w:t>中标人不能交货的，需偿付不能交货部分货款的</w:t>
            </w:r>
            <w:r>
              <w:rPr>
                <w:rStyle w:val="affb"/>
                <w:rFonts w:ascii="宋体" w:hint="eastAsia"/>
                <w:b/>
                <w:bCs/>
                <w:kern w:val="0"/>
              </w:rPr>
              <w:t>30</w:t>
            </w:r>
            <w:r>
              <w:rPr>
                <w:rFonts w:hint="eastAsia"/>
                <w:b/>
              </w:rPr>
              <w:t>%</w:t>
            </w:r>
            <w:r>
              <w:rPr>
                <w:rFonts w:hint="eastAsia"/>
                <w:b/>
              </w:rPr>
              <w:t>的违约金并按主管部门相关规定处理。</w:t>
            </w:r>
          </w:p>
        </w:tc>
      </w:tr>
      <w:tr w:rsidR="00311677" w14:paraId="66D00847" w14:textId="77777777" w:rsidTr="009F692B">
        <w:trPr>
          <w:trHeight w:val="350"/>
          <w:jc w:val="center"/>
        </w:trPr>
        <w:tc>
          <w:tcPr>
            <w:tcW w:w="1103" w:type="dxa"/>
            <w:vMerge/>
            <w:vAlign w:val="center"/>
          </w:tcPr>
          <w:p w14:paraId="588915C5" w14:textId="77777777" w:rsidR="00311677" w:rsidRDefault="00311677">
            <w:pPr>
              <w:jc w:val="center"/>
              <w:rPr>
                <w:rFonts w:asciiTheme="minorEastAsia" w:eastAsiaTheme="minorEastAsia" w:hAnsiTheme="minorEastAsia" w:cstheme="minorBidi"/>
                <w:szCs w:val="21"/>
                <w:highlight w:val="yellow"/>
              </w:rPr>
            </w:pPr>
          </w:p>
        </w:tc>
        <w:tc>
          <w:tcPr>
            <w:tcW w:w="1302" w:type="dxa"/>
            <w:vMerge/>
            <w:vAlign w:val="center"/>
          </w:tcPr>
          <w:p w14:paraId="1E14FF35" w14:textId="77777777" w:rsidR="00311677" w:rsidRDefault="00311677">
            <w:pPr>
              <w:jc w:val="center"/>
              <w:rPr>
                <w:rFonts w:asciiTheme="minorEastAsia" w:eastAsiaTheme="minorEastAsia" w:hAnsiTheme="minorEastAsia" w:cstheme="minorBidi"/>
                <w:b/>
                <w:szCs w:val="21"/>
              </w:rPr>
            </w:pPr>
          </w:p>
        </w:tc>
        <w:tc>
          <w:tcPr>
            <w:tcW w:w="6844" w:type="dxa"/>
            <w:vAlign w:val="center"/>
          </w:tcPr>
          <w:p w14:paraId="268F6986" w14:textId="77777777" w:rsidR="00311677" w:rsidRDefault="00FF2F6F">
            <w:pPr>
              <w:rPr>
                <w:rFonts w:asciiTheme="minorEastAsia" w:eastAsiaTheme="minorEastAsia" w:hAnsiTheme="minorEastAsia" w:cs="宋体"/>
                <w:bCs/>
                <w:kern w:val="0"/>
                <w:szCs w:val="21"/>
              </w:rPr>
            </w:pPr>
            <w:r>
              <w:rPr>
                <w:rFonts w:asciiTheme="minorHAnsi" w:eastAsiaTheme="minorEastAsia" w:hAnsiTheme="minorHAnsi" w:cstheme="minorBidi" w:hint="eastAsia"/>
                <w:b/>
                <w:color w:val="FF0000"/>
                <w:szCs w:val="22"/>
              </w:rPr>
              <w:t>4.2</w:t>
            </w:r>
            <w:r>
              <w:rPr>
                <w:rFonts w:asciiTheme="minorHAnsi" w:eastAsiaTheme="minorEastAsia" w:hAnsiTheme="minorHAnsi" w:cstheme="minorBidi" w:hint="eastAsia"/>
                <w:b/>
                <w:color w:val="FF0000"/>
                <w:szCs w:val="22"/>
              </w:rPr>
              <w:t>中标人逾期交货的，将被没收履约保证金并按主管部门相关规定处理。</w:t>
            </w:r>
          </w:p>
        </w:tc>
      </w:tr>
      <w:tr w:rsidR="00311677" w14:paraId="10F08FEF" w14:textId="77777777" w:rsidTr="009F692B">
        <w:trPr>
          <w:trHeight w:val="350"/>
          <w:jc w:val="center"/>
        </w:trPr>
        <w:tc>
          <w:tcPr>
            <w:tcW w:w="1103" w:type="dxa"/>
            <w:vMerge/>
            <w:vAlign w:val="center"/>
          </w:tcPr>
          <w:p w14:paraId="55DA7A63" w14:textId="77777777" w:rsidR="00311677" w:rsidRDefault="00311677">
            <w:pPr>
              <w:jc w:val="center"/>
              <w:rPr>
                <w:rFonts w:asciiTheme="minorEastAsia" w:eastAsiaTheme="minorEastAsia" w:hAnsiTheme="minorEastAsia" w:cstheme="minorBidi"/>
                <w:szCs w:val="21"/>
                <w:highlight w:val="yellow"/>
              </w:rPr>
            </w:pPr>
          </w:p>
        </w:tc>
        <w:tc>
          <w:tcPr>
            <w:tcW w:w="1302" w:type="dxa"/>
            <w:vMerge/>
            <w:vAlign w:val="center"/>
          </w:tcPr>
          <w:p w14:paraId="399605B3" w14:textId="77777777" w:rsidR="00311677" w:rsidRDefault="00311677">
            <w:pPr>
              <w:jc w:val="center"/>
              <w:rPr>
                <w:rFonts w:asciiTheme="minorEastAsia" w:eastAsiaTheme="minorEastAsia" w:hAnsiTheme="minorEastAsia" w:cstheme="minorBidi"/>
                <w:b/>
                <w:szCs w:val="21"/>
              </w:rPr>
            </w:pPr>
          </w:p>
        </w:tc>
        <w:tc>
          <w:tcPr>
            <w:tcW w:w="6844" w:type="dxa"/>
            <w:vAlign w:val="center"/>
          </w:tcPr>
          <w:p w14:paraId="4B6586C8" w14:textId="77777777" w:rsidR="00311677" w:rsidRDefault="00FF2F6F">
            <w:pPr>
              <w:rPr>
                <w:rFonts w:asciiTheme="minorEastAsia" w:eastAsiaTheme="minorEastAsia" w:hAnsiTheme="minorEastAsia" w:cs="宋体"/>
                <w:bCs/>
                <w:kern w:val="0"/>
                <w:szCs w:val="21"/>
              </w:rPr>
            </w:pPr>
            <w:r>
              <w:rPr>
                <w:rFonts w:asciiTheme="minorHAnsi" w:eastAsiaTheme="minorEastAsia" w:hAnsiTheme="minorHAnsi" w:cstheme="minorBidi" w:hint="eastAsia"/>
                <w:b/>
                <w:color w:val="FF0000"/>
                <w:szCs w:val="22"/>
              </w:rPr>
              <w:t>4.3</w:t>
            </w:r>
            <w:r>
              <w:rPr>
                <w:rFonts w:asciiTheme="minorHAnsi" w:eastAsiaTheme="minorEastAsia" w:hAnsiTheme="minorHAnsi" w:cstheme="minorBidi" w:hint="eastAsia"/>
                <w:b/>
                <w:color w:val="FF0000"/>
                <w:szCs w:val="22"/>
              </w:rPr>
              <w:t>中标人所交付产品、工程或服务不符合其投标承诺的，或在投标阶段为了中标而盲目虚假承诺、低价恶性竞争，在履约阶段则通过偷工减料、以次充好而获取利润的，将被没收履约保证金，并被履约评价工作实施机构评为履约等级“差”并按主管部门相关规定处理。</w:t>
            </w:r>
          </w:p>
        </w:tc>
      </w:tr>
      <w:tr w:rsidR="00311677" w14:paraId="45307D44" w14:textId="77777777" w:rsidTr="009F692B">
        <w:trPr>
          <w:trHeight w:val="350"/>
          <w:jc w:val="center"/>
        </w:trPr>
        <w:tc>
          <w:tcPr>
            <w:tcW w:w="1103" w:type="dxa"/>
            <w:vAlign w:val="center"/>
          </w:tcPr>
          <w:p w14:paraId="77CE7F2A" w14:textId="77777777" w:rsidR="00311677" w:rsidRDefault="00FF2F6F">
            <w:pPr>
              <w:jc w:val="center"/>
              <w:rPr>
                <w:rFonts w:asciiTheme="minorEastAsia" w:eastAsiaTheme="minorEastAsia" w:hAnsiTheme="minorEastAsia" w:cstheme="minorBidi"/>
                <w:szCs w:val="21"/>
                <w:highlight w:val="yellow"/>
              </w:rPr>
            </w:pPr>
            <w:r>
              <w:rPr>
                <w:rFonts w:asciiTheme="minorHAnsi" w:eastAsiaTheme="minorEastAsia" w:hAnsiTheme="minorHAnsi" w:cstheme="minorBidi" w:hint="eastAsia"/>
                <w:szCs w:val="22"/>
              </w:rPr>
              <w:t>★</w:t>
            </w:r>
            <w:r>
              <w:rPr>
                <w:rFonts w:asciiTheme="minorHAnsi" w:eastAsiaTheme="minorEastAsia" w:hAnsiTheme="minorHAnsi" w:cstheme="minorBidi"/>
                <w:szCs w:val="22"/>
              </w:rPr>
              <w:t>5</w:t>
            </w:r>
          </w:p>
        </w:tc>
        <w:tc>
          <w:tcPr>
            <w:tcW w:w="1302" w:type="dxa"/>
            <w:vAlign w:val="center"/>
          </w:tcPr>
          <w:p w14:paraId="47F16911" w14:textId="77777777" w:rsidR="00311677" w:rsidRDefault="00FF2F6F">
            <w:pPr>
              <w:jc w:val="center"/>
              <w:rPr>
                <w:rFonts w:asciiTheme="minorEastAsia" w:eastAsiaTheme="minorEastAsia" w:hAnsiTheme="minorEastAsia" w:cstheme="minorBidi"/>
                <w:b/>
                <w:szCs w:val="21"/>
              </w:rPr>
            </w:pPr>
            <w:r>
              <w:rPr>
                <w:rFonts w:asciiTheme="minorHAnsi" w:eastAsiaTheme="minorEastAsia" w:hAnsiTheme="minorHAnsi" w:cstheme="minorBidi" w:hint="eastAsia"/>
                <w:b/>
                <w:szCs w:val="22"/>
              </w:rPr>
              <w:t>项目（产品）要求</w:t>
            </w:r>
          </w:p>
        </w:tc>
        <w:tc>
          <w:tcPr>
            <w:tcW w:w="6844" w:type="dxa"/>
            <w:vAlign w:val="center"/>
          </w:tcPr>
          <w:p w14:paraId="13587FEE" w14:textId="77777777" w:rsidR="00311677" w:rsidRDefault="00FF2F6F">
            <w:pPr>
              <w:rPr>
                <w:rFonts w:asciiTheme="minorHAnsi" w:eastAsiaTheme="minorEastAsia" w:hAnsiTheme="minorHAnsi" w:cstheme="minorBidi"/>
                <w:b/>
                <w:color w:val="FF0000"/>
                <w:szCs w:val="22"/>
              </w:rPr>
            </w:pPr>
            <w:r>
              <w:rPr>
                <w:rFonts w:asciiTheme="minorHAnsi" w:eastAsiaTheme="minorEastAsia" w:hAnsiTheme="minorHAnsi" w:cstheme="minorBidi"/>
                <w:b/>
                <w:color w:val="FF0000"/>
                <w:szCs w:val="22"/>
              </w:rPr>
              <w:t>5</w:t>
            </w:r>
            <w:r>
              <w:rPr>
                <w:rFonts w:asciiTheme="minorHAnsi" w:eastAsiaTheme="minorEastAsia" w:hAnsiTheme="minorHAnsi" w:cstheme="minorBidi" w:hint="eastAsia"/>
                <w:b/>
                <w:color w:val="FF0000"/>
                <w:szCs w:val="22"/>
              </w:rPr>
              <w:t>.1</w:t>
            </w:r>
            <w:r>
              <w:rPr>
                <w:rFonts w:asciiTheme="minorHAnsi" w:eastAsiaTheme="minorEastAsia" w:hAnsiTheme="minorHAnsi" w:cstheme="minorBidi" w:hint="eastAsia"/>
                <w:b/>
                <w:color w:val="FF0000"/>
                <w:szCs w:val="22"/>
              </w:rPr>
              <w:t>若所投产品为进口，则投标人必须提供由设备制造商或授权的中国总代理签署的合法有效的保修、维修承诺函（免费保修期满足招标文件要求）扫描件，原件备查；若所投产品为国产产品，则无需提供。</w:t>
            </w:r>
          </w:p>
        </w:tc>
      </w:tr>
    </w:tbl>
    <w:p w14:paraId="70426F32" w14:textId="77777777" w:rsidR="00311677" w:rsidRDefault="00311677" w:rsidP="00FF2F6F">
      <w:pPr>
        <w:pStyle w:val="a4"/>
        <w:spacing w:beforeLines="25" w:before="60" w:afterLines="25" w:after="60"/>
        <w:ind w:firstLineChars="187" w:firstLine="393"/>
        <w:rPr>
          <w:rFonts w:ascii="宋体" w:hAnsi="宋体"/>
          <w:szCs w:val="21"/>
        </w:rPr>
      </w:pPr>
    </w:p>
    <w:p w14:paraId="3FB0B4AB" w14:textId="77777777" w:rsidR="00311677" w:rsidRDefault="00FF2F6F">
      <w:pPr>
        <w:pStyle w:val="2"/>
        <w:spacing w:beforeLines="50" w:before="120" w:afterLines="50" w:after="120"/>
        <w:rPr>
          <w:sz w:val="28"/>
          <w:szCs w:val="28"/>
        </w:rPr>
      </w:pPr>
      <w:r>
        <w:rPr>
          <w:rFonts w:hint="eastAsia"/>
          <w:sz w:val="28"/>
          <w:szCs w:val="28"/>
        </w:rPr>
        <w:t>六、其他重要条款</w:t>
      </w:r>
    </w:p>
    <w:p w14:paraId="790FE659" w14:textId="77777777" w:rsidR="00311677" w:rsidRDefault="00FF2F6F">
      <w:pPr>
        <w:ind w:firstLineChars="200" w:firstLine="420"/>
        <w:rPr>
          <w:bCs/>
          <w:szCs w:val="21"/>
        </w:rPr>
      </w:pPr>
      <w:r>
        <w:rPr>
          <w:rFonts w:hint="eastAsia"/>
          <w:bCs/>
          <w:szCs w:val="21"/>
        </w:rPr>
        <w:t>1</w:t>
      </w:r>
      <w:r>
        <w:rPr>
          <w:rFonts w:hint="eastAsia"/>
          <w:bCs/>
          <w:szCs w:val="21"/>
        </w:rPr>
        <w:t>、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7204E98D" w14:textId="77777777" w:rsidR="00311677" w:rsidRDefault="00FF2F6F" w:rsidP="00FF2F6F">
      <w:pPr>
        <w:pStyle w:val="a4"/>
        <w:spacing w:beforeLines="25" w:before="60" w:afterLines="25" w:after="60"/>
        <w:ind w:firstLineChars="187" w:firstLine="393"/>
        <w:rPr>
          <w:rFonts w:ascii="宋体" w:hAnsi="宋体"/>
          <w:szCs w:val="21"/>
        </w:rPr>
      </w:pPr>
      <w:r>
        <w:rPr>
          <w:bCs/>
          <w:szCs w:val="21"/>
        </w:rPr>
        <w:t>2</w:t>
      </w:r>
      <w:r>
        <w:rPr>
          <w:rFonts w:hint="eastAsia"/>
          <w:bCs/>
          <w:szCs w:val="21"/>
        </w:rPr>
        <w:t>、投标人应充分了解项目的位置、情况、道路及任何其它足以影响投标报价的情况，任何因忽视或误解项目情况而导致的索赔或服务期限延长申请将不获批准。</w:t>
      </w:r>
    </w:p>
    <w:p w14:paraId="4180C4ED" w14:textId="77777777" w:rsidR="00311677" w:rsidRDefault="00FF2F6F">
      <w:pPr>
        <w:ind w:firstLineChars="200" w:firstLine="420"/>
        <w:rPr>
          <w:bCs/>
          <w:szCs w:val="21"/>
        </w:rPr>
      </w:pPr>
      <w:r>
        <w:rPr>
          <w:bCs/>
          <w:szCs w:val="21"/>
        </w:rPr>
        <w:t>3</w:t>
      </w:r>
      <w:r>
        <w:rPr>
          <w:rFonts w:hint="eastAsia"/>
          <w:bCs/>
          <w:szCs w:val="21"/>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40F97EF" w14:textId="77777777" w:rsidR="00311677" w:rsidRDefault="00FF2F6F">
      <w:pPr>
        <w:ind w:firstLineChars="200" w:firstLine="420"/>
        <w:rPr>
          <w:bCs/>
          <w:szCs w:val="21"/>
        </w:rPr>
      </w:pPr>
      <w:r>
        <w:rPr>
          <w:bCs/>
          <w:szCs w:val="21"/>
        </w:rPr>
        <w:t>4</w:t>
      </w:r>
      <w:r>
        <w:rPr>
          <w:rFonts w:hint="eastAsia"/>
          <w:bCs/>
          <w:szCs w:val="21"/>
        </w:rPr>
        <w:t>、鼓励采购人积极运用公共信用信息，明确对信用记录良好的供应商（特别是中小微企业）免收履约保证金，确需收取履约保证金的，列明通过保函等非现金方式收取。在采购合同中明确对上述企业加大首付款或预付款比例，具体由采购人根据项目实际情况确定。</w:t>
      </w:r>
    </w:p>
    <w:p w14:paraId="65446B83" w14:textId="77777777" w:rsidR="00311677" w:rsidRDefault="00FF2F6F">
      <w:pPr>
        <w:ind w:firstLineChars="200" w:firstLine="420"/>
        <w:rPr>
          <w:bCs/>
          <w:szCs w:val="21"/>
        </w:rPr>
      </w:pPr>
      <w:r>
        <w:rPr>
          <w:bCs/>
          <w:szCs w:val="21"/>
        </w:rPr>
        <w:t>5</w:t>
      </w:r>
      <w:r>
        <w:rPr>
          <w:rFonts w:hint="eastAsia"/>
          <w:bCs/>
          <w:szCs w:val="21"/>
        </w:rPr>
        <w:t>、除政府采购合同继续履行将损害国家利益和社会公共利益外，双方当事人不得擅自变更、中止或者终止合同。</w:t>
      </w:r>
    </w:p>
    <w:p w14:paraId="0CDD6991" w14:textId="77777777" w:rsidR="00311677" w:rsidRDefault="00FF2F6F">
      <w:pPr>
        <w:ind w:firstLineChars="200" w:firstLine="420"/>
        <w:rPr>
          <w:bCs/>
          <w:szCs w:val="21"/>
        </w:rPr>
      </w:pPr>
      <w:r>
        <w:rPr>
          <w:bCs/>
          <w:szCs w:val="21"/>
        </w:rPr>
        <w:t>6</w:t>
      </w:r>
      <w:r>
        <w:rPr>
          <w:rFonts w:hint="eastAsia"/>
          <w:bCs/>
          <w:szCs w:val="21"/>
        </w:rPr>
        <w:t>、“信用中国”、“中国政府采购网”、“深圳信用网”以及“深圳市政府采购监管网”为供应商信用信息的查询渠道，相关信息以开标当日的查询结果为准。</w:t>
      </w:r>
    </w:p>
    <w:p w14:paraId="2527A583" w14:textId="77777777" w:rsidR="00311677" w:rsidRDefault="00311677">
      <w:pPr>
        <w:ind w:firstLineChars="200" w:firstLine="420"/>
        <w:rPr>
          <w:bCs/>
          <w:szCs w:val="21"/>
        </w:rPr>
      </w:pPr>
    </w:p>
    <w:p w14:paraId="7D055127" w14:textId="77777777" w:rsidR="00311677" w:rsidRDefault="00311677">
      <w:pPr>
        <w:ind w:firstLineChars="200" w:firstLine="420"/>
        <w:rPr>
          <w:rFonts w:ascii="宋体" w:hAnsi="宋体"/>
        </w:rPr>
      </w:pPr>
    </w:p>
    <w:p w14:paraId="500738B5" w14:textId="77777777" w:rsidR="00311677" w:rsidRDefault="00FF2F6F">
      <w:pPr>
        <w:widowControl/>
        <w:jc w:val="left"/>
        <w:rPr>
          <w:rFonts w:ascii="宋体" w:hAnsi="宋体"/>
          <w:b/>
          <w:bCs/>
          <w:sz w:val="24"/>
          <w:szCs w:val="20"/>
        </w:rPr>
      </w:pPr>
      <w:r>
        <w:br w:type="page"/>
      </w:r>
    </w:p>
    <w:p w14:paraId="40175531" w14:textId="77777777" w:rsidR="00311677" w:rsidRDefault="00FF2F6F">
      <w:pPr>
        <w:pStyle w:val="2"/>
        <w:rPr>
          <w:kern w:val="2"/>
        </w:rPr>
      </w:pPr>
      <w:r>
        <w:rPr>
          <w:rFonts w:hint="eastAsia"/>
          <w:kern w:val="2"/>
        </w:rPr>
        <w:t>第四章 投标文件组成要求及格式</w:t>
      </w:r>
    </w:p>
    <w:p w14:paraId="5A2BFFAF" w14:textId="77777777" w:rsidR="00311677" w:rsidRDefault="00FF2F6F">
      <w:pPr>
        <w:rPr>
          <w:rStyle w:val="3Char"/>
          <w:sz w:val="24"/>
        </w:rPr>
      </w:pPr>
      <w:r>
        <w:rPr>
          <w:rStyle w:val="3Char"/>
          <w:rFonts w:hint="eastAsia"/>
          <w:sz w:val="24"/>
        </w:rPr>
        <w:t>特别提醒：</w:t>
      </w:r>
    </w:p>
    <w:p w14:paraId="64FCAFF8" w14:textId="77777777" w:rsidR="00311677" w:rsidRDefault="00FF2F6F">
      <w:pPr>
        <w:ind w:firstLineChars="200" w:firstLine="480"/>
        <w:rPr>
          <w:rFonts w:ascii="仿宋_GB2312" w:eastAsia="仿宋_GB2312"/>
          <w:sz w:val="24"/>
        </w:rPr>
      </w:pPr>
      <w:r>
        <w:rPr>
          <w:rFonts w:ascii="仿宋_GB2312" w:eastAsia="仿宋_GB2312" w:hint="eastAsia"/>
          <w:sz w:val="24"/>
        </w:rPr>
        <w:t>投标文件正文将对外公开，投标文件附件不公开。投标人在编辑投标文件时，在投标文件目录中属于本节点内容的必须在本节点中填写，填写到其他节点或附件的将可能导致投标无效，一切后果由供应商自行承担。</w:t>
      </w:r>
    </w:p>
    <w:p w14:paraId="4CF79D4D" w14:textId="77777777" w:rsidR="00311677" w:rsidRDefault="00FF2F6F">
      <w:pPr>
        <w:rPr>
          <w:rFonts w:ascii="仿宋_GB2312" w:eastAsia="仿宋_GB2312"/>
          <w:sz w:val="24"/>
        </w:rPr>
      </w:pPr>
      <w:r>
        <w:rPr>
          <w:rFonts w:ascii="仿宋_GB2312" w:eastAsia="仿宋_GB2312" w:hint="eastAsia"/>
          <w:sz w:val="24"/>
        </w:rPr>
        <w:t xml:space="preserve">    投标文件正文（信息公开部分）必须编制于“投标书目录”部分，投标文件附件（非信息公开部分）必须编制于“投标书附件”部分，如下图所示。</w:t>
      </w:r>
    </w:p>
    <w:p w14:paraId="525A7581" w14:textId="77777777" w:rsidR="00311677" w:rsidRDefault="00FF2F6F">
      <w:pPr>
        <w:widowControl/>
        <w:jc w:val="left"/>
        <w:rPr>
          <w:rFonts w:ascii="宋体" w:hAnsi="宋体" w:cs="宋体"/>
          <w:kern w:val="0"/>
          <w:sz w:val="24"/>
        </w:rPr>
      </w:pPr>
      <w:r>
        <w:rPr>
          <w:rFonts w:ascii="宋体" w:hAnsi="宋体" w:cs="宋体"/>
          <w:noProof/>
          <w:kern w:val="0"/>
          <w:sz w:val="24"/>
        </w:rPr>
        <w:drawing>
          <wp:inline distT="0" distB="0" distL="0" distR="0" wp14:anchorId="4A524999" wp14:editId="51DE5DE1">
            <wp:extent cx="4933950" cy="5172075"/>
            <wp:effectExtent l="19050" t="0" r="0" b="0"/>
            <wp:docPr id="11" name="图片 11" descr="C:\Users\Administrator\Documents\Tencent Files\9571728\Image\C2C\F9)3IDR8GS@SBU}%$MKJ18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Administrator\Documents\Tencent Files\9571728\Image\C2C\F9)3IDR8GS@SBU}%$MKJ18W.jpg"/>
                    <pic:cNvPicPr>
                      <a:picLocks noChangeAspect="1" noChangeArrowheads="1"/>
                    </pic:cNvPicPr>
                  </pic:nvPicPr>
                  <pic:blipFill>
                    <a:blip r:embed="rId13" cstate="print"/>
                    <a:srcRect/>
                    <a:stretch>
                      <a:fillRect/>
                    </a:stretch>
                  </pic:blipFill>
                  <pic:spPr>
                    <a:xfrm>
                      <a:off x="0" y="0"/>
                      <a:ext cx="4933950" cy="5172075"/>
                    </a:xfrm>
                    <a:prstGeom prst="rect">
                      <a:avLst/>
                    </a:prstGeom>
                    <a:noFill/>
                    <a:ln w="9525">
                      <a:noFill/>
                      <a:miter lim="800000"/>
                      <a:headEnd/>
                      <a:tailEnd/>
                    </a:ln>
                  </pic:spPr>
                </pic:pic>
              </a:graphicData>
            </a:graphic>
          </wp:inline>
        </w:drawing>
      </w:r>
    </w:p>
    <w:p w14:paraId="735AAA3B" w14:textId="77777777" w:rsidR="00311677" w:rsidRDefault="00311677">
      <w:pPr>
        <w:rPr>
          <w:rFonts w:ascii="仿宋_GB2312" w:eastAsia="仿宋_GB2312"/>
          <w:sz w:val="24"/>
        </w:rPr>
      </w:pPr>
    </w:p>
    <w:p w14:paraId="78418780" w14:textId="77777777" w:rsidR="00311677" w:rsidRDefault="00311677">
      <w:pPr>
        <w:jc w:val="center"/>
        <w:rPr>
          <w:rFonts w:ascii="仿宋_GB2312" w:eastAsia="仿宋_GB2312"/>
          <w:sz w:val="24"/>
        </w:rPr>
      </w:pPr>
    </w:p>
    <w:p w14:paraId="04F83343" w14:textId="77777777" w:rsidR="00311677" w:rsidRDefault="00FF2F6F">
      <w:pPr>
        <w:ind w:firstLineChars="200" w:firstLine="480"/>
        <w:rPr>
          <w:rFonts w:ascii="仿宋_GB2312" w:eastAsia="仿宋_GB2312"/>
          <w:sz w:val="24"/>
        </w:rPr>
      </w:pPr>
      <w:bookmarkStart w:id="43" w:name="_Hlk72257167"/>
      <w:r>
        <w:rPr>
          <w:rFonts w:ascii="仿宋_GB2312" w:eastAsia="仿宋_GB2312" w:hint="eastAsia"/>
          <w:sz w:val="24"/>
        </w:rPr>
        <w:t>政府集中采购机构公布投标文件正文（信息公开部分）时为计算机截取信息自动公布，</w:t>
      </w:r>
      <w:r>
        <w:rPr>
          <w:rFonts w:ascii="仿宋_GB2312" w:eastAsia="仿宋_GB2312" w:hint="eastAsia"/>
          <w:b/>
          <w:bCs/>
          <w:sz w:val="24"/>
        </w:rPr>
        <w:t>如投标人误将涉及个人隐私的信息放入投标文件正文，相关后果由投标人自负；</w:t>
      </w:r>
      <w:r>
        <w:rPr>
          <w:rFonts w:ascii="仿宋_GB2312" w:eastAsia="仿宋_GB2312" w:hint="eastAsia"/>
          <w:sz w:val="24"/>
          <w:highlight w:val="yellow"/>
        </w:rPr>
        <w:t>如投标人将必须放于投标文件正文（信息公开部分）的内容放入投标文件附件（非信息公开部分），将作投标无效处理。</w:t>
      </w:r>
      <w:bookmarkEnd w:id="43"/>
    </w:p>
    <w:p w14:paraId="40D34B42" w14:textId="77777777" w:rsidR="00311677" w:rsidRDefault="00311677">
      <w:pPr>
        <w:ind w:firstLineChars="200" w:firstLine="420"/>
        <w:rPr>
          <w:rFonts w:ascii="宋体" w:hAnsi="宋体"/>
          <w:szCs w:val="21"/>
        </w:rPr>
      </w:pPr>
    </w:p>
    <w:p w14:paraId="04FB0C7B" w14:textId="77777777" w:rsidR="00311677" w:rsidRDefault="00311677">
      <w:pPr>
        <w:ind w:firstLineChars="200" w:firstLine="480"/>
        <w:rPr>
          <w:rFonts w:ascii="仿宋_GB2312" w:eastAsia="仿宋_GB2312"/>
          <w:sz w:val="24"/>
        </w:rPr>
      </w:pPr>
    </w:p>
    <w:p w14:paraId="2E1A7492" w14:textId="77777777" w:rsidR="00311677" w:rsidRDefault="00311677">
      <w:pPr>
        <w:rPr>
          <w:rFonts w:ascii="仿宋_GB2312" w:eastAsia="仿宋_GB2312"/>
          <w:sz w:val="24"/>
        </w:rPr>
      </w:pPr>
    </w:p>
    <w:p w14:paraId="47F6CD1F" w14:textId="77777777" w:rsidR="00311677" w:rsidRDefault="00FF2F6F">
      <w:pPr>
        <w:outlineLvl w:val="0"/>
        <w:rPr>
          <w:rStyle w:val="3Char"/>
          <w:sz w:val="28"/>
          <w:szCs w:val="28"/>
        </w:rPr>
      </w:pPr>
      <w:r>
        <w:rPr>
          <w:rStyle w:val="3Char"/>
          <w:rFonts w:hint="eastAsia"/>
          <w:sz w:val="28"/>
          <w:szCs w:val="28"/>
        </w:rPr>
        <w:t>投标文件组成：</w:t>
      </w:r>
    </w:p>
    <w:p w14:paraId="6227EE0F" w14:textId="77777777" w:rsidR="00311677" w:rsidRDefault="00FF2F6F">
      <w:pPr>
        <w:ind w:firstLineChars="500" w:firstLine="1200"/>
        <w:outlineLvl w:val="0"/>
        <w:rPr>
          <w:rFonts w:ascii="宋体" w:hAnsi="宋体"/>
          <w:sz w:val="24"/>
        </w:rPr>
      </w:pPr>
      <w:bookmarkStart w:id="44" w:name="_Hlk72257253"/>
      <w:r>
        <w:rPr>
          <w:rFonts w:ascii="宋体" w:hAnsi="宋体" w:hint="eastAsia"/>
          <w:sz w:val="24"/>
        </w:rPr>
        <w:t>1.投标文件正文</w:t>
      </w:r>
      <w:r>
        <w:rPr>
          <w:rFonts w:ascii="宋体" w:hAnsi="宋体" w:hint="eastAsia"/>
          <w:b/>
          <w:color w:val="FF0000"/>
          <w:sz w:val="24"/>
        </w:rPr>
        <w:t>（信息公开部分）</w:t>
      </w:r>
      <w:r>
        <w:rPr>
          <w:rFonts w:ascii="宋体" w:hAnsi="宋体" w:hint="eastAsia"/>
          <w:sz w:val="24"/>
        </w:rPr>
        <w:t>，主要包括以下内容：</w:t>
      </w:r>
    </w:p>
    <w:p w14:paraId="30E4A073" w14:textId="77777777" w:rsidR="00311677" w:rsidRDefault="00FF2F6F" w:rsidP="00FF2F6F">
      <w:pPr>
        <w:ind w:leftChars="342" w:left="718" w:firstLineChars="675" w:firstLine="1418"/>
        <w:rPr>
          <w:szCs w:val="21"/>
        </w:rPr>
      </w:pPr>
      <w:r>
        <w:rPr>
          <w:rFonts w:hint="eastAsia"/>
          <w:szCs w:val="21"/>
        </w:rPr>
        <w:t>（</w:t>
      </w:r>
      <w:r>
        <w:rPr>
          <w:rFonts w:hint="eastAsia"/>
          <w:szCs w:val="21"/>
        </w:rPr>
        <w:t>1</w:t>
      </w:r>
      <w:r>
        <w:rPr>
          <w:rFonts w:hint="eastAsia"/>
          <w:szCs w:val="21"/>
        </w:rPr>
        <w:t>）</w:t>
      </w:r>
      <w:bookmarkStart w:id="45" w:name="_Hlk72070784"/>
      <w:r>
        <w:rPr>
          <w:rFonts w:hint="eastAsia"/>
          <w:szCs w:val="21"/>
        </w:rPr>
        <w:t>投标函</w:t>
      </w:r>
      <w:bookmarkEnd w:id="45"/>
    </w:p>
    <w:p w14:paraId="4DEC1DF0" w14:textId="77777777" w:rsidR="00311677" w:rsidRDefault="00FF2F6F" w:rsidP="00696A2C">
      <w:pPr>
        <w:ind w:leftChars="342" w:left="718" w:firstLineChars="675" w:firstLine="1418"/>
        <w:rPr>
          <w:szCs w:val="21"/>
        </w:rPr>
      </w:pPr>
      <w:r>
        <w:rPr>
          <w:rFonts w:hint="eastAsia"/>
          <w:szCs w:val="21"/>
        </w:rPr>
        <w:t>（</w:t>
      </w:r>
      <w:r>
        <w:rPr>
          <w:rFonts w:hint="eastAsia"/>
          <w:szCs w:val="21"/>
        </w:rPr>
        <w:t>2</w:t>
      </w:r>
      <w:r>
        <w:rPr>
          <w:rFonts w:hint="eastAsia"/>
          <w:szCs w:val="21"/>
        </w:rPr>
        <w:t>）</w:t>
      </w:r>
      <w:bookmarkStart w:id="46" w:name="_Hlk72062521"/>
      <w:r>
        <w:rPr>
          <w:rFonts w:hint="eastAsia"/>
          <w:szCs w:val="21"/>
        </w:rPr>
        <w:t>政府采购投标及履约承诺函</w:t>
      </w:r>
      <w:bookmarkEnd w:id="46"/>
    </w:p>
    <w:p w14:paraId="764568EF" w14:textId="77777777" w:rsidR="00311677" w:rsidRDefault="00FF2F6F" w:rsidP="00283B8F">
      <w:pPr>
        <w:ind w:leftChars="342" w:left="718" w:firstLineChars="675" w:firstLine="1418"/>
        <w:rPr>
          <w:szCs w:val="21"/>
        </w:rPr>
      </w:pPr>
      <w:r>
        <w:rPr>
          <w:rFonts w:hint="eastAsia"/>
          <w:szCs w:val="21"/>
        </w:rPr>
        <w:t>（</w:t>
      </w:r>
      <w:r>
        <w:rPr>
          <w:szCs w:val="21"/>
        </w:rPr>
        <w:t>3</w:t>
      </w:r>
      <w:r>
        <w:rPr>
          <w:rFonts w:hint="eastAsia"/>
          <w:szCs w:val="21"/>
        </w:rPr>
        <w:t>）投标人情况及资格证明文件</w:t>
      </w:r>
    </w:p>
    <w:p w14:paraId="5FD7967A" w14:textId="77777777" w:rsidR="00311677" w:rsidRDefault="00FF2F6F" w:rsidP="00283B8F">
      <w:pPr>
        <w:ind w:leftChars="342" w:left="718" w:firstLineChars="675" w:firstLine="1418"/>
        <w:rPr>
          <w:szCs w:val="21"/>
        </w:rPr>
      </w:pPr>
      <w:bookmarkStart w:id="47" w:name="_Hlk72257201"/>
      <w:r>
        <w:rPr>
          <w:rFonts w:hint="eastAsia"/>
          <w:szCs w:val="21"/>
        </w:rPr>
        <w:t>（</w:t>
      </w:r>
      <w:r>
        <w:rPr>
          <w:szCs w:val="21"/>
        </w:rPr>
        <w:t>4</w:t>
      </w:r>
      <w:r>
        <w:rPr>
          <w:rFonts w:hint="eastAsia"/>
          <w:szCs w:val="21"/>
        </w:rPr>
        <w:t>）项目详细报价</w:t>
      </w:r>
      <w:bookmarkEnd w:id="47"/>
    </w:p>
    <w:p w14:paraId="6CB4B7AF" w14:textId="77777777" w:rsidR="00311677" w:rsidRDefault="00FF2F6F">
      <w:pPr>
        <w:ind w:firstLineChars="500" w:firstLine="1200"/>
        <w:outlineLvl w:val="0"/>
        <w:rPr>
          <w:rFonts w:ascii="宋体" w:hAnsi="宋体"/>
          <w:sz w:val="24"/>
        </w:rPr>
      </w:pPr>
      <w:r>
        <w:rPr>
          <w:rFonts w:ascii="宋体" w:hAnsi="宋体" w:hint="eastAsia"/>
          <w:sz w:val="24"/>
        </w:rPr>
        <w:t>2.投标文件附件</w:t>
      </w:r>
      <w:r>
        <w:rPr>
          <w:rFonts w:ascii="宋体" w:hAnsi="宋体" w:hint="eastAsia"/>
          <w:b/>
          <w:color w:val="FF0000"/>
          <w:sz w:val="24"/>
        </w:rPr>
        <w:t>（信息不公开部分）</w:t>
      </w:r>
      <w:r>
        <w:rPr>
          <w:rFonts w:ascii="宋体" w:hAnsi="宋体" w:hint="eastAsia"/>
          <w:sz w:val="24"/>
        </w:rPr>
        <w:t>：主要包括以下内容：</w:t>
      </w:r>
    </w:p>
    <w:p w14:paraId="6BF7ADF5" w14:textId="77777777" w:rsidR="00311677" w:rsidRDefault="00FF2F6F">
      <w:pPr>
        <w:ind w:firstLineChars="1000" w:firstLine="2100"/>
        <w:rPr>
          <w:szCs w:val="21"/>
        </w:rPr>
      </w:pPr>
      <w:r>
        <w:rPr>
          <w:rFonts w:hint="eastAsia"/>
          <w:szCs w:val="21"/>
        </w:rPr>
        <w:t>（</w:t>
      </w:r>
      <w:r>
        <w:rPr>
          <w:rFonts w:hint="eastAsia"/>
          <w:szCs w:val="21"/>
        </w:rPr>
        <w:t>1</w:t>
      </w:r>
      <w:r>
        <w:rPr>
          <w:rFonts w:hint="eastAsia"/>
          <w:szCs w:val="21"/>
        </w:rPr>
        <w:t>）法定代表人（负责人）证明书</w:t>
      </w:r>
    </w:p>
    <w:p w14:paraId="17D973BC" w14:textId="77777777" w:rsidR="00311677" w:rsidRDefault="00FF2F6F" w:rsidP="00FF2F6F">
      <w:pPr>
        <w:ind w:leftChars="342" w:left="718" w:firstLineChars="675" w:firstLine="1418"/>
        <w:rPr>
          <w:szCs w:val="21"/>
        </w:rPr>
      </w:pPr>
      <w:r>
        <w:rPr>
          <w:rFonts w:hint="eastAsia"/>
          <w:szCs w:val="21"/>
        </w:rPr>
        <w:t>（</w:t>
      </w:r>
      <w:r>
        <w:rPr>
          <w:rFonts w:hint="eastAsia"/>
          <w:szCs w:val="21"/>
        </w:rPr>
        <w:t>2</w:t>
      </w:r>
      <w:r>
        <w:rPr>
          <w:rFonts w:hint="eastAsia"/>
          <w:szCs w:val="21"/>
        </w:rPr>
        <w:t>）投标文件签署授权委托书</w:t>
      </w:r>
    </w:p>
    <w:p w14:paraId="0C39C426" w14:textId="77777777" w:rsidR="00311677" w:rsidRDefault="00FF2F6F" w:rsidP="00696A2C">
      <w:pPr>
        <w:ind w:leftChars="342" w:left="718" w:firstLineChars="675" w:firstLine="1418"/>
        <w:rPr>
          <w:szCs w:val="21"/>
        </w:rPr>
      </w:pPr>
      <w:r>
        <w:rPr>
          <w:rFonts w:hint="eastAsia"/>
          <w:szCs w:val="21"/>
        </w:rPr>
        <w:t>（</w:t>
      </w:r>
      <w:r>
        <w:rPr>
          <w:rFonts w:hint="eastAsia"/>
          <w:szCs w:val="21"/>
        </w:rPr>
        <w:t>3</w:t>
      </w:r>
      <w:r>
        <w:rPr>
          <w:rFonts w:hint="eastAsia"/>
          <w:szCs w:val="21"/>
        </w:rPr>
        <w:t>）实质性条款响应情况表</w:t>
      </w:r>
    </w:p>
    <w:p w14:paraId="1F2698E8" w14:textId="77777777" w:rsidR="00311677" w:rsidRDefault="00FF2F6F" w:rsidP="00283B8F">
      <w:pPr>
        <w:ind w:leftChars="342" w:left="718" w:firstLineChars="675" w:firstLine="1418"/>
        <w:rPr>
          <w:szCs w:val="21"/>
        </w:rPr>
      </w:pPr>
      <w:r>
        <w:rPr>
          <w:rFonts w:hint="eastAsia"/>
          <w:szCs w:val="21"/>
        </w:rPr>
        <w:t>（</w:t>
      </w:r>
      <w:r>
        <w:rPr>
          <w:szCs w:val="21"/>
        </w:rPr>
        <w:t>4</w:t>
      </w:r>
      <w:r>
        <w:rPr>
          <w:rFonts w:hint="eastAsia"/>
          <w:szCs w:val="21"/>
        </w:rPr>
        <w:t>）技术要求偏离表</w:t>
      </w:r>
    </w:p>
    <w:p w14:paraId="26C4D17A" w14:textId="77777777" w:rsidR="00311677" w:rsidRDefault="00FF2F6F" w:rsidP="00283B8F">
      <w:pPr>
        <w:ind w:leftChars="342" w:left="718" w:firstLineChars="675" w:firstLine="1418"/>
        <w:rPr>
          <w:szCs w:val="21"/>
        </w:rPr>
      </w:pPr>
      <w:r>
        <w:rPr>
          <w:rFonts w:hint="eastAsia"/>
          <w:szCs w:val="21"/>
        </w:rPr>
        <w:t>（</w:t>
      </w:r>
      <w:r>
        <w:rPr>
          <w:szCs w:val="21"/>
        </w:rPr>
        <w:t>5</w:t>
      </w:r>
      <w:r>
        <w:rPr>
          <w:rFonts w:hint="eastAsia"/>
          <w:szCs w:val="21"/>
        </w:rPr>
        <w:t>）商务要求偏离表</w:t>
      </w:r>
    </w:p>
    <w:p w14:paraId="67A4FCF3" w14:textId="77777777" w:rsidR="00311677" w:rsidRDefault="00FF2F6F" w:rsidP="00283B8F">
      <w:pPr>
        <w:ind w:leftChars="342" w:left="718" w:firstLineChars="675" w:firstLine="1418"/>
        <w:rPr>
          <w:szCs w:val="21"/>
        </w:rPr>
      </w:pPr>
      <w:r>
        <w:rPr>
          <w:rFonts w:hint="eastAsia"/>
          <w:szCs w:val="21"/>
        </w:rPr>
        <w:t>（</w:t>
      </w:r>
      <w:r>
        <w:rPr>
          <w:szCs w:val="21"/>
        </w:rPr>
        <w:t>6</w:t>
      </w:r>
      <w:r>
        <w:rPr>
          <w:rFonts w:hint="eastAsia"/>
          <w:szCs w:val="21"/>
        </w:rPr>
        <w:t>）项目实施方案</w:t>
      </w:r>
    </w:p>
    <w:p w14:paraId="3F88E8FE" w14:textId="77777777" w:rsidR="00311677" w:rsidRDefault="00FF2F6F" w:rsidP="00283B8F">
      <w:pPr>
        <w:ind w:leftChars="342" w:left="718" w:firstLineChars="675" w:firstLine="1418"/>
        <w:rPr>
          <w:szCs w:val="21"/>
        </w:rPr>
      </w:pPr>
      <w:r>
        <w:rPr>
          <w:rFonts w:hint="eastAsia"/>
          <w:szCs w:val="21"/>
        </w:rPr>
        <w:t>（</w:t>
      </w:r>
      <w:r>
        <w:rPr>
          <w:rFonts w:hint="eastAsia"/>
          <w:szCs w:val="21"/>
        </w:rPr>
        <w:t>7</w:t>
      </w:r>
      <w:r>
        <w:rPr>
          <w:rFonts w:hint="eastAsia"/>
          <w:szCs w:val="21"/>
        </w:rPr>
        <w:t>）售后服务方案</w:t>
      </w:r>
    </w:p>
    <w:p w14:paraId="025F35A3" w14:textId="77777777" w:rsidR="00311677" w:rsidRDefault="00FF2F6F" w:rsidP="00283B8F">
      <w:pPr>
        <w:ind w:leftChars="342" w:left="718" w:firstLineChars="675" w:firstLine="1418"/>
        <w:rPr>
          <w:szCs w:val="21"/>
        </w:rPr>
      </w:pPr>
      <w:r>
        <w:rPr>
          <w:rFonts w:hint="eastAsia"/>
          <w:szCs w:val="21"/>
        </w:rPr>
        <w:t>（</w:t>
      </w:r>
      <w:r>
        <w:rPr>
          <w:rFonts w:hint="eastAsia"/>
          <w:szCs w:val="21"/>
        </w:rPr>
        <w:t>8</w:t>
      </w:r>
      <w:r>
        <w:rPr>
          <w:rFonts w:hint="eastAsia"/>
          <w:szCs w:val="21"/>
        </w:rPr>
        <w:t>）投标人认为需要加以说明的其他内容</w:t>
      </w:r>
      <w:bookmarkEnd w:id="44"/>
    </w:p>
    <w:p w14:paraId="19996E22" w14:textId="77777777" w:rsidR="00311677" w:rsidRDefault="00FF2F6F">
      <w:pPr>
        <w:ind w:firstLineChars="202" w:firstLine="426"/>
        <w:rPr>
          <w:rFonts w:ascii="宋体" w:hAnsi="宋体"/>
          <w:b/>
          <w:szCs w:val="21"/>
        </w:rPr>
      </w:pPr>
      <w:bookmarkStart w:id="48" w:name="_Hlk72257771"/>
      <w:r>
        <w:rPr>
          <w:rFonts w:ascii="宋体" w:hAnsi="宋体" w:hint="eastAsia"/>
          <w:b/>
          <w:szCs w:val="21"/>
        </w:rPr>
        <w:t>备注：</w:t>
      </w:r>
    </w:p>
    <w:p w14:paraId="2E22BF82" w14:textId="77777777" w:rsidR="00311677" w:rsidRDefault="00FF2F6F">
      <w:pPr>
        <w:ind w:firstLineChars="202" w:firstLine="426"/>
        <w:rPr>
          <w:rFonts w:ascii="宋体" w:hAnsi="宋体"/>
          <w:b/>
          <w:szCs w:val="21"/>
        </w:rPr>
      </w:pPr>
      <w:r>
        <w:rPr>
          <w:rFonts w:ascii="宋体" w:hAnsi="宋体" w:hint="eastAsia"/>
          <w:b/>
          <w:szCs w:val="21"/>
        </w:rPr>
        <w:t>1.本项目为网上电子投标项目，投标文件不需法人或授权委托人另行签字，无需加盖单位公章，招标文件专用条款另有规定的除外。</w:t>
      </w:r>
    </w:p>
    <w:p w14:paraId="0619AEB4" w14:textId="77777777" w:rsidR="00311677" w:rsidRDefault="00FF2F6F">
      <w:pPr>
        <w:ind w:firstLineChars="200" w:firstLine="422"/>
        <w:rPr>
          <w:rFonts w:ascii="宋体" w:hAnsi="宋体"/>
          <w:color w:val="FF0000"/>
          <w:sz w:val="24"/>
        </w:rPr>
      </w:pPr>
      <w:bookmarkStart w:id="49" w:name="_Hlk72263559"/>
      <w:r>
        <w:rPr>
          <w:rFonts w:ascii="宋体" w:hAnsi="宋体" w:hint="eastAsia"/>
          <w:b/>
          <w:szCs w:val="21"/>
        </w:rPr>
        <w:t>2.关于填写“开标一览表”的说明：“开标一览表”中除“投标总价”外，其他信息不作评审依据。</w:t>
      </w:r>
      <w:bookmarkEnd w:id="48"/>
      <w:bookmarkEnd w:id="49"/>
    </w:p>
    <w:p w14:paraId="224FE604" w14:textId="77777777" w:rsidR="00311677" w:rsidRDefault="00311677">
      <w:pPr>
        <w:rPr>
          <w:rFonts w:ascii="宋体" w:hAnsi="宋体"/>
          <w:color w:val="FF0000"/>
          <w:sz w:val="24"/>
        </w:rPr>
      </w:pPr>
    </w:p>
    <w:p w14:paraId="6E37EAE3" w14:textId="77777777" w:rsidR="00311677" w:rsidRDefault="00311677">
      <w:pPr>
        <w:rPr>
          <w:rFonts w:ascii="宋体" w:hAnsi="宋体"/>
          <w:color w:val="FF0000"/>
          <w:sz w:val="24"/>
        </w:rPr>
      </w:pPr>
    </w:p>
    <w:p w14:paraId="723AF295" w14:textId="77777777" w:rsidR="00311677" w:rsidRDefault="00FF2F6F">
      <w:pPr>
        <w:outlineLvl w:val="1"/>
        <w:rPr>
          <w:rFonts w:ascii="宋体" w:hAnsi="宋体"/>
          <w:b/>
          <w:color w:val="FF0000"/>
          <w:sz w:val="28"/>
          <w:szCs w:val="28"/>
        </w:rPr>
      </w:pPr>
      <w:r>
        <w:rPr>
          <w:rFonts w:ascii="宋体" w:hAnsi="宋体" w:hint="eastAsia"/>
          <w:b/>
          <w:color w:val="FF0000"/>
          <w:sz w:val="28"/>
          <w:szCs w:val="28"/>
        </w:rPr>
        <w:t>投标文件正文（信息公开部分）</w:t>
      </w:r>
    </w:p>
    <w:p w14:paraId="5A794287" w14:textId="77777777" w:rsidR="00311677" w:rsidRDefault="00FF2F6F">
      <w:pPr>
        <w:pStyle w:val="30"/>
        <w:jc w:val="center"/>
        <w:rPr>
          <w:rFonts w:ascii="黑体" w:eastAsia="黑体"/>
          <w:b w:val="0"/>
          <w:sz w:val="24"/>
        </w:rPr>
      </w:pPr>
      <w:r>
        <w:rPr>
          <w:rFonts w:ascii="黑体" w:eastAsia="黑体" w:hint="eastAsia"/>
          <w:b w:val="0"/>
          <w:sz w:val="24"/>
        </w:rPr>
        <w:t>一、投标函</w:t>
      </w:r>
    </w:p>
    <w:p w14:paraId="78FA0D61" w14:textId="77777777" w:rsidR="00311677" w:rsidRDefault="00FF2F6F">
      <w:pPr>
        <w:spacing w:line="360" w:lineRule="auto"/>
        <w:rPr>
          <w:rFonts w:ascii="宋体" w:hAnsi="宋体"/>
          <w:szCs w:val="21"/>
        </w:rPr>
      </w:pPr>
      <w:bookmarkStart w:id="50" w:name="_Hlk72257506"/>
      <w:r>
        <w:rPr>
          <w:rFonts w:ascii="宋体" w:hAnsi="宋体" w:hint="eastAsia"/>
          <w:szCs w:val="21"/>
        </w:rPr>
        <w:t>致：</w:t>
      </w:r>
      <w:r>
        <w:rPr>
          <w:rFonts w:ascii="宋体" w:hAnsi="宋体" w:hint="eastAsia"/>
          <w:color w:val="FF0000"/>
          <w:szCs w:val="21"/>
          <w:u w:val="single"/>
        </w:rPr>
        <w:t>深圳公共资源交易中心</w:t>
      </w:r>
    </w:p>
    <w:p w14:paraId="2BE0485D" w14:textId="77777777" w:rsidR="00311677" w:rsidRDefault="00FF2F6F">
      <w:pPr>
        <w:ind w:firstLineChars="200" w:firstLine="420"/>
        <w:rPr>
          <w:rFonts w:ascii="宋体" w:hAnsi="宋体"/>
          <w:szCs w:val="21"/>
        </w:rPr>
      </w:pPr>
      <w:bookmarkStart w:id="51" w:name="_Hlk73818812"/>
      <w:r>
        <w:rPr>
          <w:rFonts w:hint="eastAsia"/>
          <w:szCs w:val="21"/>
        </w:rPr>
        <w:t>1</w:t>
      </w:r>
      <w:r>
        <w:rPr>
          <w:rFonts w:hint="eastAsia"/>
          <w:szCs w:val="21"/>
        </w:rPr>
        <w:t>、根据已收到贵单位的项目编号为</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的</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项目的招标文件，遵照《深圳经济特区政府采购条例》和《深圳网上政府采购管理暂行办法》等有关规定，我单位经研究上述招标文件的专用条款及通用条款后，</w:t>
      </w:r>
      <w:bookmarkStart w:id="52" w:name="_Hlk72263588"/>
      <w:r>
        <w:rPr>
          <w:rFonts w:hint="eastAsia"/>
          <w:szCs w:val="21"/>
        </w:rPr>
        <w:t>愿意按照招标文件要求承包上述项目并修补其任何缺陷。</w:t>
      </w:r>
      <w:bookmarkEnd w:id="52"/>
    </w:p>
    <w:p w14:paraId="5644D0A8" w14:textId="77777777" w:rsidR="00311677" w:rsidRDefault="00FF2F6F">
      <w:pPr>
        <w:ind w:firstLineChars="200" w:firstLine="420"/>
        <w:rPr>
          <w:rFonts w:ascii="宋体" w:hAnsi="宋体"/>
          <w:szCs w:val="21"/>
        </w:rPr>
      </w:pPr>
      <w:r>
        <w:rPr>
          <w:rFonts w:ascii="宋体" w:hAnsi="宋体"/>
          <w:szCs w:val="21"/>
        </w:rPr>
        <w:t>2</w:t>
      </w:r>
      <w:r>
        <w:rPr>
          <w:rFonts w:ascii="宋体" w:hAnsi="宋体" w:hint="eastAsia"/>
          <w:szCs w:val="21"/>
        </w:rPr>
        <w:t>、</w:t>
      </w:r>
      <w:bookmarkStart w:id="53" w:name="_Hlk73819847"/>
      <w:r>
        <w:rPr>
          <w:rFonts w:ascii="宋体" w:hAnsi="宋体" w:hint="eastAsia"/>
          <w:szCs w:val="21"/>
        </w:rPr>
        <w:t>投标价格见</w:t>
      </w:r>
      <w:r>
        <w:rPr>
          <w:rFonts w:hint="eastAsia"/>
          <w:szCs w:val="21"/>
        </w:rPr>
        <w:t>投标书编制软件中《开标一览表》中填写的投标总价。</w:t>
      </w:r>
      <w:bookmarkEnd w:id="53"/>
    </w:p>
    <w:p w14:paraId="290591B4" w14:textId="77777777" w:rsidR="00311677" w:rsidRDefault="00FF2F6F">
      <w:pPr>
        <w:ind w:firstLineChars="200" w:firstLine="420"/>
        <w:rPr>
          <w:rFonts w:ascii="宋体" w:hAnsi="宋体"/>
          <w:szCs w:val="21"/>
        </w:rPr>
      </w:pPr>
      <w:r>
        <w:rPr>
          <w:rFonts w:ascii="宋体" w:hAnsi="宋体" w:hint="eastAsia"/>
          <w:szCs w:val="21"/>
        </w:rPr>
        <w:t>3、如果我单位中标，我单位将按照招标文件的要求足额提交履约担保。</w:t>
      </w:r>
    </w:p>
    <w:p w14:paraId="55B3639B" w14:textId="77777777" w:rsidR="00311677" w:rsidRDefault="00FF2F6F">
      <w:pPr>
        <w:ind w:firstLineChars="200" w:firstLine="420"/>
        <w:rPr>
          <w:rFonts w:ascii="宋体" w:hAnsi="宋体"/>
          <w:szCs w:val="21"/>
        </w:rPr>
      </w:pPr>
      <w:r>
        <w:rPr>
          <w:rFonts w:ascii="宋体" w:hAnsi="宋体" w:hint="eastAsia"/>
          <w:szCs w:val="21"/>
        </w:rPr>
        <w:t>4、我单位同意所递交的投标文件在“对通用条款的补充内容”中明确的投标有效期内有效，在此期间内我单位的投标有可能中标，我方将受此约束。</w:t>
      </w:r>
    </w:p>
    <w:p w14:paraId="5E011A82" w14:textId="77777777" w:rsidR="00311677" w:rsidRDefault="00FF2F6F">
      <w:pPr>
        <w:ind w:firstLineChars="200" w:firstLine="420"/>
        <w:rPr>
          <w:rFonts w:ascii="宋体" w:hAnsi="宋体"/>
          <w:szCs w:val="21"/>
        </w:rPr>
      </w:pPr>
      <w:r>
        <w:rPr>
          <w:rFonts w:ascii="宋体" w:hAnsi="宋体" w:hint="eastAsia"/>
          <w:szCs w:val="21"/>
        </w:rPr>
        <w:t>5、除非另外达成协议并生效，贵单位的中标通知书和本投标文件将构成合同的重要内容。</w:t>
      </w:r>
    </w:p>
    <w:p w14:paraId="6B62C7F6" w14:textId="77777777" w:rsidR="00311677" w:rsidRDefault="00FF2F6F">
      <w:pPr>
        <w:ind w:firstLineChars="200" w:firstLine="420"/>
        <w:rPr>
          <w:rFonts w:ascii="宋体" w:hAnsi="宋体"/>
          <w:szCs w:val="21"/>
        </w:rPr>
      </w:pPr>
      <w:r>
        <w:rPr>
          <w:rFonts w:ascii="宋体" w:hAnsi="宋体" w:hint="eastAsia"/>
          <w:szCs w:val="21"/>
        </w:rPr>
        <w:t>6、我单位理解贵单位将不受必须接受所收到的最低报价或其它任何投标文件的约束。</w:t>
      </w:r>
      <w:bookmarkEnd w:id="51"/>
    </w:p>
    <w:p w14:paraId="479E274C" w14:textId="77777777" w:rsidR="00311677" w:rsidRDefault="00FF2F6F">
      <w:pPr>
        <w:ind w:leftChars="257" w:left="540"/>
        <w:rPr>
          <w:szCs w:val="21"/>
        </w:rPr>
      </w:pPr>
      <w:r>
        <w:rPr>
          <w:rFonts w:hint="eastAsia"/>
          <w:szCs w:val="21"/>
        </w:rPr>
        <w:t>投标人：</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单位地址：</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t xml:space="preserve">  </w:t>
      </w:r>
    </w:p>
    <w:p w14:paraId="19565D10" w14:textId="77777777" w:rsidR="00311677" w:rsidRDefault="00FF2F6F">
      <w:pPr>
        <w:ind w:leftChars="257" w:left="540"/>
        <w:rPr>
          <w:szCs w:val="21"/>
          <w:u w:val="single"/>
        </w:rPr>
      </w:pPr>
      <w:r>
        <w:rPr>
          <w:rFonts w:hint="eastAsia"/>
          <w:szCs w:val="21"/>
        </w:rPr>
        <w:t>法定代表人（负责人）或其委托代理人：</w:t>
      </w:r>
      <w:r>
        <w:rPr>
          <w:rFonts w:hint="eastAsia"/>
          <w:szCs w:val="21"/>
        </w:rPr>
        <w:tab/>
      </w:r>
      <w:r>
        <w:rPr>
          <w:rFonts w:hint="eastAsia"/>
          <w:szCs w:val="21"/>
        </w:rPr>
        <w:tab/>
      </w:r>
      <w:r>
        <w:rPr>
          <w:rFonts w:hint="eastAsia"/>
          <w:szCs w:val="21"/>
        </w:rPr>
        <w:tab/>
      </w:r>
      <w:r>
        <w:rPr>
          <w:rFonts w:hint="eastAsia"/>
          <w:szCs w:val="21"/>
        </w:rPr>
        <w:tab/>
      </w:r>
    </w:p>
    <w:p w14:paraId="213CE91C" w14:textId="77777777" w:rsidR="00311677" w:rsidRDefault="00FF2F6F">
      <w:pPr>
        <w:ind w:leftChars="257" w:left="540"/>
        <w:rPr>
          <w:szCs w:val="21"/>
          <w:u w:val="single"/>
        </w:rPr>
      </w:pPr>
      <w:r>
        <w:rPr>
          <w:rFonts w:hint="eastAsia"/>
          <w:szCs w:val="21"/>
        </w:rPr>
        <w:t>邮政编码：</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电话：</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14:paraId="38C796C9" w14:textId="77777777" w:rsidR="00311677" w:rsidRDefault="00FF2F6F">
      <w:pPr>
        <w:ind w:leftChars="257" w:left="540"/>
        <w:rPr>
          <w:szCs w:val="21"/>
          <w:u w:val="single"/>
        </w:rPr>
      </w:pPr>
      <w:r>
        <w:rPr>
          <w:rFonts w:hint="eastAsia"/>
          <w:szCs w:val="21"/>
        </w:rPr>
        <w:t>传真：</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邮箱：</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14:paraId="5BF07F06" w14:textId="77777777" w:rsidR="00311677" w:rsidRDefault="00FF2F6F">
      <w:pPr>
        <w:ind w:leftChars="257" w:left="540"/>
        <w:rPr>
          <w:szCs w:val="21"/>
        </w:rPr>
      </w:pPr>
      <w:r>
        <w:rPr>
          <w:rFonts w:hint="eastAsia"/>
          <w:szCs w:val="21"/>
        </w:rPr>
        <w:t>开户银行名称：</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开户银行账号：</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14:paraId="3445F980" w14:textId="77777777" w:rsidR="00311677" w:rsidRDefault="00FF2F6F">
      <w:pPr>
        <w:ind w:leftChars="257" w:left="540"/>
        <w:rPr>
          <w:szCs w:val="21"/>
        </w:rPr>
      </w:pPr>
      <w:r>
        <w:rPr>
          <w:rFonts w:hint="eastAsia"/>
          <w:szCs w:val="21"/>
        </w:rPr>
        <w:t>开户银行地址：</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r>
        <w:rPr>
          <w:rFonts w:hint="eastAsia"/>
          <w:szCs w:val="21"/>
        </w:rPr>
        <w:t>开户银行电话：</w:t>
      </w:r>
      <w:r>
        <w:rPr>
          <w:rFonts w:hint="eastAsia"/>
          <w:szCs w:val="21"/>
          <w:u w:val="single"/>
        </w:rPr>
        <w:tab/>
      </w:r>
      <w:r>
        <w:rPr>
          <w:rFonts w:hint="eastAsia"/>
          <w:szCs w:val="21"/>
          <w:u w:val="single"/>
        </w:rPr>
        <w:tab/>
      </w:r>
      <w:r>
        <w:rPr>
          <w:rFonts w:hint="eastAsia"/>
          <w:szCs w:val="21"/>
          <w:u w:val="single"/>
        </w:rPr>
        <w:tab/>
      </w:r>
      <w:r>
        <w:rPr>
          <w:rFonts w:hint="eastAsia"/>
          <w:szCs w:val="21"/>
          <w:u w:val="single"/>
        </w:rPr>
        <w:tab/>
      </w:r>
    </w:p>
    <w:p w14:paraId="7B8161B0" w14:textId="77777777" w:rsidR="00311677" w:rsidRDefault="00FF2F6F" w:rsidP="00FF2F6F">
      <w:pPr>
        <w:ind w:firstLineChars="257" w:firstLine="540"/>
        <w:rPr>
          <w:sz w:val="24"/>
        </w:rPr>
      </w:pPr>
      <w:r>
        <w:rPr>
          <w:rFonts w:ascii="宋体" w:hAnsi="宋体" w:hint="eastAsia"/>
          <w:szCs w:val="21"/>
        </w:rPr>
        <w:t>日期：</w:t>
      </w:r>
      <w:r>
        <w:rPr>
          <w:rFonts w:hint="eastAsia"/>
          <w:szCs w:val="21"/>
          <w:u w:val="single"/>
        </w:rPr>
        <w:tab/>
      </w:r>
      <w:r>
        <w:rPr>
          <w:rFonts w:hint="eastAsia"/>
          <w:szCs w:val="21"/>
          <w:u w:val="single"/>
        </w:rPr>
        <w:tab/>
      </w:r>
      <w:r>
        <w:rPr>
          <w:rFonts w:ascii="宋体" w:hAnsi="宋体" w:hint="eastAsia"/>
          <w:szCs w:val="21"/>
        </w:rPr>
        <w:t>年</w:t>
      </w:r>
      <w:r>
        <w:rPr>
          <w:rFonts w:hint="eastAsia"/>
          <w:szCs w:val="21"/>
          <w:u w:val="single"/>
        </w:rPr>
        <w:tab/>
      </w:r>
      <w:r>
        <w:rPr>
          <w:rFonts w:hint="eastAsia"/>
          <w:szCs w:val="21"/>
          <w:u w:val="single"/>
        </w:rPr>
        <w:tab/>
      </w:r>
      <w:r>
        <w:rPr>
          <w:rFonts w:ascii="宋体" w:hAnsi="宋体" w:hint="eastAsia"/>
          <w:szCs w:val="21"/>
        </w:rPr>
        <w:t>月</w:t>
      </w:r>
      <w:r>
        <w:rPr>
          <w:rFonts w:hint="eastAsia"/>
          <w:szCs w:val="21"/>
          <w:u w:val="single"/>
        </w:rPr>
        <w:tab/>
      </w:r>
      <w:r>
        <w:rPr>
          <w:rFonts w:hint="eastAsia"/>
          <w:szCs w:val="21"/>
          <w:u w:val="single"/>
        </w:rPr>
        <w:tab/>
      </w:r>
      <w:r>
        <w:rPr>
          <w:rFonts w:ascii="宋体" w:hAnsi="宋体" w:hint="eastAsia"/>
          <w:szCs w:val="21"/>
        </w:rPr>
        <w:t>日</w:t>
      </w:r>
      <w:bookmarkEnd w:id="50"/>
    </w:p>
    <w:p w14:paraId="2D8D9400" w14:textId="77777777" w:rsidR="00311677" w:rsidRDefault="00311677">
      <w:pPr>
        <w:rPr>
          <w:rFonts w:ascii="黑体" w:eastAsia="黑体" w:hAnsi="宋体"/>
        </w:rPr>
      </w:pPr>
    </w:p>
    <w:p w14:paraId="2B738F9B" w14:textId="77777777" w:rsidR="00311677" w:rsidRDefault="00FF2F6F">
      <w:pPr>
        <w:pStyle w:val="30"/>
        <w:jc w:val="center"/>
        <w:rPr>
          <w:rFonts w:ascii="黑体" w:eastAsia="黑体"/>
          <w:b w:val="0"/>
          <w:sz w:val="24"/>
        </w:rPr>
      </w:pPr>
      <w:r>
        <w:rPr>
          <w:rFonts w:ascii="黑体" w:eastAsia="黑体" w:hint="eastAsia"/>
          <w:b w:val="0"/>
          <w:sz w:val="24"/>
        </w:rPr>
        <w:t>二、政府采购投标及履约承诺函</w:t>
      </w:r>
    </w:p>
    <w:p w14:paraId="0B58EB5A" w14:textId="77777777" w:rsidR="00311677" w:rsidRDefault="00FF2F6F">
      <w:pPr>
        <w:rPr>
          <w:rFonts w:ascii="宋体" w:hAnsi="宋体"/>
          <w:color w:val="FF0000"/>
          <w:szCs w:val="21"/>
        </w:rPr>
      </w:pPr>
      <w:bookmarkStart w:id="54" w:name="_Hlk72257530"/>
      <w:r>
        <w:rPr>
          <w:rFonts w:ascii="宋体" w:hAnsi="宋体" w:hint="eastAsia"/>
          <w:color w:val="FF0000"/>
          <w:szCs w:val="21"/>
        </w:rPr>
        <w:t>致：</w:t>
      </w:r>
      <w:r>
        <w:rPr>
          <w:rFonts w:ascii="宋体" w:hAnsi="宋体" w:hint="eastAsia"/>
          <w:color w:val="FF0000"/>
          <w:szCs w:val="21"/>
          <w:u w:val="single"/>
        </w:rPr>
        <w:t>深圳公共资源交易中心</w:t>
      </w:r>
    </w:p>
    <w:p w14:paraId="6D499E74" w14:textId="77777777" w:rsidR="00311677" w:rsidRDefault="00FF2F6F">
      <w:pPr>
        <w:ind w:right="-815" w:firstLineChars="200" w:firstLine="420"/>
        <w:rPr>
          <w:rFonts w:ascii="宋体" w:hAnsi="宋体"/>
          <w:szCs w:val="21"/>
        </w:rPr>
      </w:pPr>
      <w:r>
        <w:rPr>
          <w:rFonts w:ascii="宋体" w:hAnsi="宋体" w:hint="eastAsia"/>
          <w:szCs w:val="21"/>
        </w:rPr>
        <w:t>我单位承诺：</w:t>
      </w:r>
    </w:p>
    <w:p w14:paraId="3C50C246" w14:textId="77777777" w:rsidR="00311677" w:rsidRDefault="00FF2F6F">
      <w:pPr>
        <w:ind w:firstLineChars="200" w:firstLine="420"/>
        <w:rPr>
          <w:rFonts w:ascii="宋体" w:hAnsi="宋体"/>
          <w:szCs w:val="21"/>
        </w:rPr>
      </w:pPr>
      <w:r>
        <w:rPr>
          <w:rFonts w:ascii="宋体" w:hAnsi="宋体" w:hint="eastAsia"/>
          <w:szCs w:val="21"/>
        </w:rPr>
        <w:t>1.</w:t>
      </w:r>
      <w:r w:rsidR="00696A2C" w:rsidRPr="00696A2C">
        <w:rPr>
          <w:rFonts w:ascii="宋体" w:hAnsi="宋体" w:hint="eastAsia"/>
          <w:szCs w:val="21"/>
        </w:rPr>
        <w:t xml:space="preserve"> </w:t>
      </w:r>
      <w:r w:rsidR="00696A2C">
        <w:rPr>
          <w:rFonts w:ascii="宋体" w:hAnsi="宋体" w:hint="eastAsia"/>
          <w:szCs w:val="21"/>
        </w:rPr>
        <w:t>我单位参与本项目所投标（响应）的货物、工程或服务，不存在侵犯知识产权的情况；已知悉并同意中标（成交）结果信息公示（公开）的内容。</w:t>
      </w:r>
    </w:p>
    <w:p w14:paraId="0139D445" w14:textId="77777777" w:rsidR="00311677" w:rsidRDefault="00FF2F6F">
      <w:pPr>
        <w:ind w:firstLineChars="200" w:firstLine="420"/>
        <w:rPr>
          <w:rFonts w:ascii="宋体" w:hAnsi="宋体"/>
          <w:szCs w:val="21"/>
        </w:rPr>
      </w:pPr>
      <w:r>
        <w:rPr>
          <w:rFonts w:ascii="宋体" w:hAnsi="宋体" w:hint="eastAsia"/>
          <w:szCs w:val="21"/>
        </w:rPr>
        <w:t>2.我单位参与本项目投标前三年内，在经营活动中没有重大违法记录。</w:t>
      </w:r>
    </w:p>
    <w:p w14:paraId="22911091" w14:textId="77777777" w:rsidR="00311677" w:rsidRDefault="00FF2F6F">
      <w:pPr>
        <w:ind w:firstLineChars="200" w:firstLine="420"/>
        <w:rPr>
          <w:rFonts w:ascii="宋体" w:hAnsi="宋体"/>
          <w:szCs w:val="21"/>
        </w:rPr>
      </w:pPr>
      <w:r>
        <w:rPr>
          <w:rFonts w:ascii="宋体" w:hAnsi="宋体" w:hint="eastAsia"/>
          <w:szCs w:val="21"/>
        </w:rPr>
        <w:t>3.我单位参与本项目</w:t>
      </w:r>
      <w:r>
        <w:rPr>
          <w:rFonts w:hint="eastAsia"/>
        </w:rPr>
        <w:t>政府采购活动时不存在被有关部门禁止参与政府采购活动且在有效期内的情况。</w:t>
      </w:r>
    </w:p>
    <w:p w14:paraId="323558AE" w14:textId="77777777" w:rsidR="00311677" w:rsidRDefault="00FF2F6F">
      <w:pPr>
        <w:ind w:firstLineChars="200" w:firstLine="420"/>
        <w:rPr>
          <w:rFonts w:ascii="宋体" w:hAnsi="宋体"/>
          <w:szCs w:val="21"/>
        </w:rPr>
      </w:pPr>
      <w:r>
        <w:rPr>
          <w:rFonts w:ascii="宋体" w:hAnsi="宋体" w:hint="eastAsia"/>
          <w:szCs w:val="21"/>
        </w:rPr>
        <w:t>4.我单位具备《中华人民共和国政府采购法》第二十二条第一款规定的六项条件。</w:t>
      </w:r>
    </w:p>
    <w:p w14:paraId="4397CD8F" w14:textId="77777777" w:rsidR="00311677" w:rsidRDefault="00FF2F6F">
      <w:pPr>
        <w:ind w:firstLineChars="200" w:firstLine="420"/>
        <w:rPr>
          <w:rFonts w:ascii="宋体" w:hAnsi="宋体"/>
          <w:szCs w:val="21"/>
        </w:rPr>
      </w:pPr>
      <w:r>
        <w:rPr>
          <w:rFonts w:ascii="宋体" w:hAnsi="宋体" w:hint="eastAsia"/>
          <w:szCs w:val="21"/>
        </w:rPr>
        <w:t>5.我单位</w:t>
      </w:r>
      <w:r>
        <w:rPr>
          <w:rFonts w:hint="eastAsia"/>
        </w:rPr>
        <w:t>未被列入失信被执行人、重大税收违法案件当事人名单、政府采购严重违法失信行为记录名单。</w:t>
      </w:r>
    </w:p>
    <w:p w14:paraId="31B5CDF0" w14:textId="77777777" w:rsidR="00311677" w:rsidRDefault="00FF2F6F">
      <w:pPr>
        <w:ind w:firstLineChars="200" w:firstLine="420"/>
        <w:rPr>
          <w:rFonts w:ascii="宋体" w:hAnsi="宋体"/>
          <w:szCs w:val="21"/>
        </w:rPr>
      </w:pPr>
      <w:r>
        <w:rPr>
          <w:rFonts w:ascii="宋体" w:hAnsi="宋体" w:hint="eastAsia"/>
          <w:szCs w:val="21"/>
        </w:rPr>
        <w:t>6.</w:t>
      </w:r>
      <w:bookmarkStart w:id="55" w:name="_Hlk72587269"/>
      <w:bookmarkStart w:id="56" w:name="_Hlk72587299"/>
      <w:r>
        <w:rPr>
          <w:rFonts w:ascii="宋体" w:hAnsi="宋体" w:hint="eastAsia"/>
          <w:szCs w:val="21"/>
        </w:rPr>
        <w:t>我单位参与该项目投标，严格遵守政府采购相关法律，不造假，不围标、串标、陪标。我单位已清楚，如违反上述要求，投标将作无效处理，被列入不良记录名单并在网上曝光，同时将被提请政府采购主管部门给予一定年限内禁止参与政府采购活动或其他处罚</w:t>
      </w:r>
      <w:bookmarkEnd w:id="55"/>
      <w:r>
        <w:rPr>
          <w:rFonts w:ascii="宋体" w:hAnsi="宋体" w:hint="eastAsia"/>
          <w:szCs w:val="21"/>
        </w:rPr>
        <w:t>。</w:t>
      </w:r>
      <w:bookmarkEnd w:id="56"/>
    </w:p>
    <w:p w14:paraId="26AA5066" w14:textId="77777777" w:rsidR="00311677" w:rsidRDefault="00FF2F6F">
      <w:pPr>
        <w:ind w:firstLineChars="200" w:firstLine="420"/>
        <w:rPr>
          <w:rFonts w:ascii="宋体" w:hAnsi="宋体"/>
          <w:szCs w:val="21"/>
        </w:rPr>
      </w:pPr>
      <w:r>
        <w:rPr>
          <w:rFonts w:ascii="宋体" w:hAnsi="宋体" w:hint="eastAsia"/>
          <w:szCs w:val="21"/>
        </w:rPr>
        <w:t>7.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6EDB1538" w14:textId="77777777" w:rsidR="00311677" w:rsidRDefault="00FF2F6F">
      <w:pPr>
        <w:ind w:firstLineChars="200" w:firstLine="420"/>
        <w:rPr>
          <w:rFonts w:ascii="宋体" w:hAnsi="宋体"/>
          <w:szCs w:val="21"/>
        </w:rPr>
      </w:pPr>
      <w:r>
        <w:rPr>
          <w:rFonts w:ascii="宋体" w:hAnsi="宋体" w:hint="eastAsia"/>
          <w:szCs w:val="21"/>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14:paraId="65CA0013" w14:textId="77777777" w:rsidR="00311677" w:rsidRDefault="00FF2F6F">
      <w:pPr>
        <w:ind w:firstLineChars="200" w:firstLine="420"/>
        <w:rPr>
          <w:rFonts w:ascii="宋体" w:hAnsi="宋体"/>
          <w:szCs w:val="21"/>
        </w:rPr>
      </w:pPr>
      <w:r>
        <w:rPr>
          <w:rFonts w:ascii="宋体" w:hAnsi="宋体"/>
          <w:szCs w:val="21"/>
        </w:rPr>
        <w:t>8</w:t>
      </w:r>
      <w:r>
        <w:rPr>
          <w:rFonts w:ascii="宋体" w:hAnsi="宋体" w:hint="eastAsia"/>
          <w:szCs w:val="21"/>
        </w:rPr>
        <w:t>.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1171C720" w14:textId="77777777" w:rsidR="00311677" w:rsidRDefault="00FF2F6F">
      <w:pPr>
        <w:ind w:firstLineChars="200" w:firstLine="420"/>
        <w:rPr>
          <w:rFonts w:ascii="宋体" w:hAnsi="宋体"/>
          <w:szCs w:val="21"/>
        </w:rPr>
      </w:pPr>
      <w:r>
        <w:rPr>
          <w:rFonts w:ascii="宋体" w:hAnsi="宋体"/>
          <w:szCs w:val="21"/>
        </w:rPr>
        <w:t>9</w:t>
      </w:r>
      <w:r>
        <w:rPr>
          <w:rFonts w:ascii="宋体" w:hAnsi="宋体" w:hint="eastAsia"/>
          <w:szCs w:val="21"/>
        </w:rPr>
        <w:t>.我单位承诺中标后项目不转包，未经采购人同意不进行分包。</w:t>
      </w:r>
    </w:p>
    <w:p w14:paraId="54F0D185" w14:textId="77777777" w:rsidR="00311677" w:rsidRDefault="00FF2F6F">
      <w:pPr>
        <w:ind w:firstLineChars="200" w:firstLine="420"/>
        <w:rPr>
          <w:rFonts w:ascii="宋体" w:hAnsi="宋体"/>
        </w:rPr>
      </w:pPr>
      <w:r>
        <w:rPr>
          <w:rFonts w:ascii="宋体" w:hAnsi="宋体" w:hint="eastAsia"/>
          <w:szCs w:val="21"/>
        </w:rPr>
        <w:t>1</w:t>
      </w:r>
      <w:r>
        <w:rPr>
          <w:rFonts w:ascii="宋体" w:hAnsi="宋体"/>
          <w:szCs w:val="21"/>
        </w:rPr>
        <w:t>0.</w:t>
      </w:r>
      <w:r>
        <w:rPr>
          <w:rFonts w:ascii="宋体" w:hAnsi="宋体" w:hint="eastAsia"/>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35A2AC51" w14:textId="77777777" w:rsidR="00311677" w:rsidRDefault="00FF2F6F">
      <w:pPr>
        <w:ind w:firstLineChars="200" w:firstLine="420"/>
        <w:rPr>
          <w:rFonts w:ascii="宋体" w:hAnsi="宋体"/>
        </w:rPr>
      </w:pPr>
      <w:r>
        <w:rPr>
          <w:rFonts w:ascii="宋体" w:hAnsi="宋体"/>
        </w:rPr>
        <w:t>11.</w:t>
      </w:r>
      <w:r>
        <w:rPr>
          <w:rFonts w:ascii="宋体" w:hAnsi="宋体" w:hint="eastAsia"/>
        </w:rPr>
        <w:t>我单位保证，若所投货物涉及</w:t>
      </w:r>
      <w:r>
        <w:rPr>
          <w:rFonts w:ascii="宋体" w:hAnsi="宋体"/>
        </w:rPr>
        <w:t>《</w:t>
      </w:r>
      <w:r>
        <w:rPr>
          <w:rFonts w:ascii="宋体" w:hAnsi="宋体" w:hint="eastAsia"/>
        </w:rPr>
        <w:t>财政部生态环境部关于印发节能产品政府采购品目清单的通知》（财库〔20</w:t>
      </w:r>
      <w:r>
        <w:rPr>
          <w:rFonts w:ascii="宋体" w:hAnsi="宋体"/>
        </w:rPr>
        <w:t>19</w:t>
      </w:r>
      <w:r>
        <w:rPr>
          <w:rFonts w:ascii="宋体" w:hAnsi="宋体" w:hint="eastAsia"/>
        </w:rPr>
        <w:t>〕</w:t>
      </w:r>
      <w:r>
        <w:rPr>
          <w:rFonts w:ascii="宋体" w:hAnsi="宋体"/>
        </w:rPr>
        <w:t>19</w:t>
      </w:r>
      <w:r>
        <w:rPr>
          <w:rFonts w:ascii="宋体" w:hAnsi="宋体" w:hint="eastAsia"/>
        </w:rPr>
        <w:t>号）列明的政府采购强制产品，则所投该产品符合节能产品的认证要求。</w:t>
      </w:r>
    </w:p>
    <w:p w14:paraId="3CB96077" w14:textId="77777777" w:rsidR="00311677" w:rsidRDefault="00FF2F6F">
      <w:pPr>
        <w:ind w:firstLineChars="200" w:firstLine="420"/>
        <w:rPr>
          <w:rFonts w:ascii="宋体" w:hAnsi="宋体"/>
          <w:szCs w:val="21"/>
        </w:rPr>
      </w:pPr>
      <w:r>
        <w:rPr>
          <w:rFonts w:ascii="宋体" w:hAnsi="宋体" w:hint="eastAsia"/>
          <w:szCs w:val="21"/>
        </w:rPr>
        <w:t>以上承诺，如有违反，愿依照国家相关法律法规处理，并承担由此给采购人带来的损失。</w:t>
      </w:r>
    </w:p>
    <w:p w14:paraId="2EB6822F" w14:textId="77777777" w:rsidR="00311677" w:rsidRDefault="00311677">
      <w:pPr>
        <w:spacing w:beforeLines="25" w:before="60" w:afterLines="25" w:after="60"/>
        <w:ind w:firstLineChars="2600" w:firstLine="5460"/>
        <w:rPr>
          <w:rFonts w:ascii="宋体" w:hAnsi="宋体"/>
          <w:szCs w:val="21"/>
        </w:rPr>
      </w:pPr>
    </w:p>
    <w:p w14:paraId="2AAD0D75" w14:textId="77777777" w:rsidR="00311677" w:rsidRDefault="00FF2F6F">
      <w:pPr>
        <w:spacing w:beforeLines="25" w:before="60" w:afterLines="25" w:after="60"/>
        <w:jc w:val="right"/>
        <w:rPr>
          <w:color w:val="FF0000"/>
        </w:rPr>
      </w:pPr>
      <w:r>
        <w:rPr>
          <w:rFonts w:hint="eastAsia"/>
          <w:color w:val="FF0000"/>
          <w:szCs w:val="21"/>
        </w:rPr>
        <w:t>投标人：</w:t>
      </w:r>
      <w:r>
        <w:rPr>
          <w:rFonts w:hint="eastAsia"/>
          <w:color w:val="FF0000"/>
          <w:szCs w:val="21"/>
          <w:u w:val="single"/>
        </w:rPr>
        <w:tab/>
      </w:r>
      <w:r>
        <w:rPr>
          <w:rFonts w:hint="eastAsia"/>
          <w:color w:val="FF0000"/>
          <w:szCs w:val="21"/>
          <w:u w:val="single"/>
        </w:rPr>
        <w:tab/>
      </w:r>
      <w:r>
        <w:rPr>
          <w:rFonts w:hint="eastAsia"/>
          <w:color w:val="FF0000"/>
          <w:szCs w:val="21"/>
          <w:u w:val="single"/>
        </w:rPr>
        <w:tab/>
      </w:r>
      <w:r>
        <w:rPr>
          <w:rFonts w:hint="eastAsia"/>
          <w:color w:val="FF0000"/>
          <w:szCs w:val="21"/>
          <w:u w:val="single"/>
        </w:rPr>
        <w:tab/>
      </w:r>
      <w:r>
        <w:rPr>
          <w:rFonts w:hint="eastAsia"/>
          <w:color w:val="FF0000"/>
          <w:szCs w:val="21"/>
          <w:u w:val="single"/>
        </w:rPr>
        <w:tab/>
      </w:r>
      <w:r>
        <w:rPr>
          <w:rFonts w:hint="eastAsia"/>
          <w:color w:val="FF0000"/>
          <w:szCs w:val="21"/>
          <w:u w:val="single"/>
        </w:rPr>
        <w:tab/>
      </w:r>
    </w:p>
    <w:p w14:paraId="4BEA06D0" w14:textId="77777777" w:rsidR="00311677" w:rsidRDefault="00FF2F6F">
      <w:pPr>
        <w:ind w:firstLine="645"/>
        <w:rPr>
          <w:rFonts w:ascii="宋体" w:hAnsi="宋体"/>
          <w:color w:val="FF0000"/>
          <w:szCs w:val="21"/>
        </w:rPr>
      </w:pPr>
      <w:r>
        <w:rPr>
          <w:rFonts w:ascii="宋体" w:hAnsi="宋体" w:hint="eastAsia"/>
          <w:color w:val="FF0000"/>
          <w:szCs w:val="21"/>
        </w:rPr>
        <w:t xml:space="preserve">                                           日期：</w:t>
      </w:r>
      <w:r>
        <w:rPr>
          <w:rFonts w:hint="eastAsia"/>
          <w:color w:val="FF0000"/>
          <w:szCs w:val="21"/>
          <w:u w:val="single"/>
        </w:rPr>
        <w:tab/>
      </w:r>
      <w:r>
        <w:rPr>
          <w:rFonts w:hint="eastAsia"/>
          <w:color w:val="FF0000"/>
          <w:szCs w:val="21"/>
          <w:u w:val="single"/>
        </w:rPr>
        <w:tab/>
      </w:r>
      <w:r>
        <w:rPr>
          <w:rFonts w:ascii="宋体" w:hAnsi="宋体" w:hint="eastAsia"/>
          <w:color w:val="FF0000"/>
          <w:szCs w:val="21"/>
        </w:rPr>
        <w:t>年</w:t>
      </w:r>
      <w:r>
        <w:rPr>
          <w:rFonts w:hint="eastAsia"/>
          <w:color w:val="FF0000"/>
          <w:szCs w:val="21"/>
          <w:u w:val="single"/>
        </w:rPr>
        <w:tab/>
      </w:r>
      <w:r>
        <w:rPr>
          <w:rFonts w:hint="eastAsia"/>
          <w:color w:val="FF0000"/>
          <w:szCs w:val="21"/>
          <w:u w:val="single"/>
        </w:rPr>
        <w:tab/>
      </w:r>
      <w:r>
        <w:rPr>
          <w:rFonts w:ascii="宋体" w:hAnsi="宋体" w:hint="eastAsia"/>
          <w:color w:val="FF0000"/>
          <w:szCs w:val="21"/>
        </w:rPr>
        <w:t>月</w:t>
      </w:r>
      <w:r>
        <w:rPr>
          <w:rFonts w:hint="eastAsia"/>
          <w:color w:val="FF0000"/>
          <w:szCs w:val="21"/>
          <w:u w:val="single"/>
        </w:rPr>
        <w:tab/>
      </w:r>
      <w:r>
        <w:rPr>
          <w:rFonts w:hint="eastAsia"/>
          <w:color w:val="FF0000"/>
          <w:szCs w:val="21"/>
          <w:u w:val="single"/>
        </w:rPr>
        <w:tab/>
      </w:r>
      <w:r>
        <w:rPr>
          <w:rFonts w:ascii="宋体" w:hAnsi="宋体" w:hint="eastAsia"/>
          <w:color w:val="FF0000"/>
          <w:szCs w:val="21"/>
        </w:rPr>
        <w:t>日</w:t>
      </w:r>
      <w:bookmarkEnd w:id="54"/>
    </w:p>
    <w:p w14:paraId="6C143413" w14:textId="77777777" w:rsidR="00311677" w:rsidRDefault="00311677">
      <w:pPr>
        <w:rPr>
          <w:rFonts w:ascii="宋体"/>
          <w:b/>
          <w:szCs w:val="21"/>
        </w:rPr>
      </w:pPr>
    </w:p>
    <w:p w14:paraId="5E1EA6ED" w14:textId="77777777" w:rsidR="00311677" w:rsidRDefault="00311677">
      <w:pPr>
        <w:ind w:firstLineChars="200" w:firstLine="482"/>
        <w:jc w:val="center"/>
        <w:rPr>
          <w:rFonts w:hAnsi="宋体"/>
          <w:b/>
          <w:bCs/>
          <w:sz w:val="24"/>
        </w:rPr>
      </w:pPr>
    </w:p>
    <w:p w14:paraId="58F6ACD6" w14:textId="77777777" w:rsidR="00311677" w:rsidRDefault="00FF2F6F">
      <w:pPr>
        <w:pStyle w:val="30"/>
        <w:jc w:val="center"/>
        <w:rPr>
          <w:sz w:val="24"/>
        </w:rPr>
      </w:pPr>
      <w:r>
        <w:rPr>
          <w:rFonts w:ascii="黑体" w:eastAsia="黑体" w:hint="eastAsia"/>
          <w:b w:val="0"/>
          <w:sz w:val="24"/>
          <w:szCs w:val="24"/>
        </w:rPr>
        <w:t>三、投标人情况及资格证明文件</w:t>
      </w:r>
    </w:p>
    <w:p w14:paraId="0A516650" w14:textId="77777777" w:rsidR="00311677" w:rsidRDefault="00FF2F6F">
      <w:pPr>
        <w:jc w:val="left"/>
        <w:outlineLvl w:val="3"/>
        <w:rPr>
          <w:rFonts w:ascii="黑体" w:eastAsia="黑体" w:hAnsi="宋体"/>
          <w:bCs/>
          <w:kern w:val="0"/>
          <w:sz w:val="24"/>
          <w:szCs w:val="32"/>
        </w:rPr>
      </w:pPr>
      <w:bookmarkStart w:id="57" w:name="_Hlk72257590"/>
      <w:r>
        <w:rPr>
          <w:rFonts w:ascii="黑体" w:eastAsia="黑体" w:hAnsi="宋体" w:hint="eastAsia"/>
          <w:bCs/>
          <w:kern w:val="0"/>
          <w:sz w:val="24"/>
          <w:szCs w:val="32"/>
        </w:rPr>
        <w:t>（一）投标人资格证明文件</w:t>
      </w:r>
    </w:p>
    <w:p w14:paraId="6FCEB2FF" w14:textId="77777777" w:rsidR="00311677" w:rsidRDefault="00FF2F6F">
      <w:pPr>
        <w:spacing w:beforeLines="50" w:before="120"/>
        <w:ind w:firstLineChars="200" w:firstLine="422"/>
        <w:rPr>
          <w:b/>
          <w:bCs/>
          <w:color w:val="FF0000"/>
        </w:rPr>
      </w:pPr>
      <w:r>
        <w:rPr>
          <w:rFonts w:hint="eastAsia"/>
          <w:b/>
          <w:bCs/>
          <w:color w:val="FF0000"/>
        </w:rPr>
        <w:t>（特别提示：投标人须按本招标文件第一册第一章招标公告</w:t>
      </w:r>
      <w:r>
        <w:rPr>
          <w:rFonts w:hint="eastAsia"/>
          <w:b/>
          <w:bCs/>
          <w:color w:val="FF0000"/>
        </w:rPr>
        <w:t xml:space="preserve"> </w:t>
      </w:r>
      <w:r>
        <w:rPr>
          <w:rFonts w:hint="eastAsia"/>
          <w:b/>
          <w:bCs/>
          <w:color w:val="FF0000"/>
        </w:rPr>
        <w:t>“申请人的资格要求”（即投标人资格要求）提供相关的资格证明资料，未提供或提供不完整、不符合要求的，将作投标无效处理。）</w:t>
      </w:r>
    </w:p>
    <w:p w14:paraId="67B5D9B8" w14:textId="77777777" w:rsidR="00311677" w:rsidRDefault="00311677">
      <w:pPr>
        <w:spacing w:beforeLines="50" w:before="120"/>
        <w:ind w:firstLineChars="200" w:firstLine="422"/>
        <w:rPr>
          <w:b/>
          <w:bCs/>
          <w:color w:val="FF0000"/>
        </w:rPr>
      </w:pPr>
    </w:p>
    <w:p w14:paraId="466E5610" w14:textId="77777777" w:rsidR="00311677" w:rsidRDefault="00FF2F6F">
      <w:pPr>
        <w:outlineLvl w:val="3"/>
        <w:rPr>
          <w:rFonts w:ascii="黑体" w:eastAsia="黑体" w:hAnsi="宋体"/>
          <w:bCs/>
          <w:kern w:val="0"/>
          <w:sz w:val="24"/>
          <w:szCs w:val="32"/>
        </w:rPr>
      </w:pPr>
      <w:r>
        <w:rPr>
          <w:rFonts w:ascii="黑体" w:eastAsia="黑体" w:hAnsi="宋体" w:hint="eastAsia"/>
          <w:bCs/>
          <w:kern w:val="0"/>
          <w:sz w:val="24"/>
          <w:szCs w:val="32"/>
        </w:rPr>
        <w:t>（二）中小企业声明函、残疾人福利性单位声明函及监狱企业声明函</w:t>
      </w:r>
    </w:p>
    <w:p w14:paraId="11E88513" w14:textId="77777777" w:rsidR="00311677" w:rsidRDefault="00FF2F6F">
      <w:pPr>
        <w:rPr>
          <w:color w:val="FF0000"/>
        </w:rPr>
      </w:pPr>
      <w:r>
        <w:rPr>
          <w:rFonts w:hint="eastAsia"/>
          <w:color w:val="FF0000"/>
        </w:rPr>
        <w:t>填写指引：</w:t>
      </w:r>
    </w:p>
    <w:p w14:paraId="2045D48A" w14:textId="77777777" w:rsidR="00311677" w:rsidRDefault="00FF2F6F">
      <w:pPr>
        <w:rPr>
          <w:color w:val="FF0000"/>
        </w:rPr>
      </w:pPr>
      <w:r>
        <w:rPr>
          <w:rFonts w:hint="eastAsia"/>
          <w:color w:val="FF0000"/>
        </w:rPr>
        <w:t>1</w:t>
      </w:r>
      <w:r>
        <w:rPr>
          <w:rFonts w:hint="eastAsia"/>
          <w:color w:val="FF0000"/>
        </w:rPr>
        <w:t>、该部分内容由投标人根据自身实际情况填写，不符合要求的投标人可以不填写或直接删除相应的声明函。投标人提供的声明函不属实的，属于提供虚假资料谋取中标，依照《中华人民共和国政府采购法》等国家有关规定追究相应责任。</w:t>
      </w:r>
    </w:p>
    <w:p w14:paraId="31F7732C" w14:textId="77777777" w:rsidR="00311677" w:rsidRDefault="00FF2F6F">
      <w:pPr>
        <w:rPr>
          <w:color w:val="FF0000"/>
        </w:rPr>
      </w:pPr>
      <w:r>
        <w:rPr>
          <w:rFonts w:hint="eastAsia"/>
          <w:color w:val="FF0000"/>
        </w:rPr>
        <w:t>2</w:t>
      </w:r>
      <w:r>
        <w:rPr>
          <w:rFonts w:hint="eastAsia"/>
          <w:color w:val="FF0000"/>
        </w:rPr>
        <w:t>、该部分内容填写需要参考的相关文件：</w:t>
      </w:r>
      <w:r>
        <w:rPr>
          <w:rFonts w:hint="eastAsia"/>
          <w:color w:val="FF0000"/>
        </w:rPr>
        <w:t>(</w:t>
      </w:r>
      <w:r>
        <w:rPr>
          <w:color w:val="FF0000"/>
        </w:rPr>
        <w:t>1</w:t>
      </w:r>
      <w:r>
        <w:rPr>
          <w:rFonts w:hint="eastAsia"/>
          <w:color w:val="FF0000"/>
        </w:rPr>
        <w:t>)</w:t>
      </w:r>
      <w:r>
        <w:rPr>
          <w:rFonts w:hint="eastAsia"/>
          <w:color w:val="FF0000"/>
        </w:rPr>
        <w:t>财政部《政府采购促进中小企业发展管理办法》（财库〔</w:t>
      </w:r>
      <w:r>
        <w:rPr>
          <w:rFonts w:hint="eastAsia"/>
          <w:color w:val="FF0000"/>
        </w:rPr>
        <w:t>2020</w:t>
      </w:r>
      <w:r>
        <w:rPr>
          <w:rFonts w:hint="eastAsia"/>
          <w:color w:val="FF0000"/>
        </w:rPr>
        <w:t>〕</w:t>
      </w:r>
      <w:r>
        <w:rPr>
          <w:rFonts w:hint="eastAsia"/>
          <w:color w:val="FF0000"/>
        </w:rPr>
        <w:t>46</w:t>
      </w:r>
      <w:r>
        <w:rPr>
          <w:rFonts w:hint="eastAsia"/>
          <w:color w:val="FF0000"/>
        </w:rPr>
        <w:t>号）；</w:t>
      </w:r>
      <w:r>
        <w:rPr>
          <w:rFonts w:hint="eastAsia"/>
          <w:color w:val="FF0000"/>
        </w:rPr>
        <w:t>(</w:t>
      </w:r>
      <w:r>
        <w:rPr>
          <w:color w:val="FF0000"/>
        </w:rPr>
        <w:t>2</w:t>
      </w:r>
      <w:r>
        <w:rPr>
          <w:rFonts w:hint="eastAsia"/>
          <w:color w:val="FF0000"/>
        </w:rPr>
        <w:t>)</w:t>
      </w:r>
      <w:bookmarkStart w:id="58" w:name="_Hlk71925120"/>
      <w:r>
        <w:rPr>
          <w:rFonts w:hint="eastAsia"/>
          <w:color w:val="FF0000"/>
        </w:rPr>
        <w:t>《工业和信息化部、国家统计局、国家发展和改革委员会、财政部关于印发中小企业划型标准规定的通知》（工信部联企业〔</w:t>
      </w:r>
      <w:r>
        <w:rPr>
          <w:rFonts w:hint="eastAsia"/>
          <w:color w:val="FF0000"/>
        </w:rPr>
        <w:t>2011</w:t>
      </w:r>
      <w:r>
        <w:rPr>
          <w:rFonts w:hint="eastAsia"/>
          <w:color w:val="FF0000"/>
        </w:rPr>
        <w:t>〕</w:t>
      </w:r>
      <w:r>
        <w:rPr>
          <w:rFonts w:hint="eastAsia"/>
          <w:color w:val="FF0000"/>
        </w:rPr>
        <w:t xml:space="preserve">300 </w:t>
      </w:r>
      <w:r>
        <w:rPr>
          <w:rFonts w:hint="eastAsia"/>
          <w:color w:val="FF0000"/>
        </w:rPr>
        <w:t>号</w:t>
      </w:r>
      <w:bookmarkEnd w:id="58"/>
      <w:r>
        <w:rPr>
          <w:rFonts w:hint="eastAsia"/>
          <w:color w:val="FF0000"/>
        </w:rPr>
        <w:t>，以下简称</w:t>
      </w:r>
      <w:r>
        <w:rPr>
          <w:rFonts w:hint="eastAsia"/>
          <w:color w:val="FF0000"/>
        </w:rPr>
        <w:t>3</w:t>
      </w:r>
      <w:r>
        <w:rPr>
          <w:color w:val="FF0000"/>
        </w:rPr>
        <w:t>00</w:t>
      </w:r>
      <w:r>
        <w:rPr>
          <w:rFonts w:hint="eastAsia"/>
          <w:color w:val="FF0000"/>
        </w:rPr>
        <w:t>号文）。</w:t>
      </w:r>
    </w:p>
    <w:p w14:paraId="7D0A2BEF" w14:textId="77777777" w:rsidR="00311677" w:rsidRDefault="00FF2F6F">
      <w:pPr>
        <w:rPr>
          <w:color w:val="FF0000"/>
        </w:rPr>
      </w:pPr>
      <w:r>
        <w:rPr>
          <w:rFonts w:hint="eastAsia"/>
          <w:color w:val="FF0000"/>
        </w:rPr>
        <w:t>3</w:t>
      </w:r>
      <w:r>
        <w:rPr>
          <w:rFonts w:hint="eastAsia"/>
          <w:color w:val="FF0000"/>
        </w:rPr>
        <w:t>、请依照提供的格式和内容填写声明函，不要随意变更格式；声明函不需要盖章或签字；满足多项优惠政策的投标人，不重复享受多项价格扣除政策。</w:t>
      </w:r>
    </w:p>
    <w:p w14:paraId="0A445E92" w14:textId="77777777" w:rsidR="00311677" w:rsidRDefault="00FF2F6F">
      <w:pPr>
        <w:rPr>
          <w:color w:val="FF0000"/>
        </w:rPr>
      </w:pPr>
      <w:r>
        <w:rPr>
          <w:rFonts w:hint="eastAsia"/>
          <w:color w:val="FF0000"/>
        </w:rPr>
        <w:t>4</w:t>
      </w:r>
      <w:r>
        <w:rPr>
          <w:rFonts w:hint="eastAsia"/>
          <w:color w:val="FF0000"/>
        </w:rPr>
        <w:t>、声明函具体填写要求：</w:t>
      </w:r>
    </w:p>
    <w:p w14:paraId="7BECCC7F" w14:textId="77777777" w:rsidR="00311677" w:rsidRDefault="00FF2F6F">
      <w:pPr>
        <w:rPr>
          <w:color w:val="FF0000"/>
        </w:rPr>
      </w:pPr>
      <w:r>
        <w:rPr>
          <w:rFonts w:hint="eastAsia"/>
          <w:color w:val="FF0000"/>
        </w:rPr>
        <w:t>（</w:t>
      </w:r>
      <w:r>
        <w:rPr>
          <w:rFonts w:hint="eastAsia"/>
          <w:color w:val="FF0000"/>
        </w:rPr>
        <w:t>1</w:t>
      </w:r>
      <w:r>
        <w:rPr>
          <w:rFonts w:hint="eastAsia"/>
          <w:color w:val="FF0000"/>
        </w:rPr>
        <w:t>）声明是中小企业须填写《中小企业声明函》的以下内容：</w:t>
      </w:r>
    </w:p>
    <w:p w14:paraId="466E0C96" w14:textId="77777777" w:rsidR="00311677" w:rsidRDefault="00FF2F6F">
      <w:pPr>
        <w:rPr>
          <w:color w:val="FF0000"/>
        </w:rPr>
      </w:pPr>
      <w:r>
        <w:rPr>
          <w:rFonts w:hint="eastAsia"/>
          <w:color w:val="FF0000"/>
        </w:rPr>
        <w:t>第一处，在“单位名称”下划线处如实填写采购人名称（深圳公共资源交易中心不是本项目的采购人，而是组织实施机构）；</w:t>
      </w:r>
    </w:p>
    <w:p w14:paraId="06E5B86D" w14:textId="77777777" w:rsidR="00311677" w:rsidRDefault="00FF2F6F">
      <w:pPr>
        <w:rPr>
          <w:color w:val="FF0000"/>
        </w:rPr>
      </w:pPr>
      <w:r>
        <w:rPr>
          <w:rFonts w:hint="eastAsia"/>
          <w:color w:val="FF0000"/>
        </w:rPr>
        <w:t>第二处，在“项目名称”下划线处如实填写采购项目名称；</w:t>
      </w:r>
    </w:p>
    <w:p w14:paraId="35E0F096" w14:textId="77777777" w:rsidR="00311677" w:rsidRDefault="00FF2F6F">
      <w:pPr>
        <w:rPr>
          <w:color w:val="FF0000"/>
        </w:rPr>
      </w:pPr>
      <w:r>
        <w:rPr>
          <w:rFonts w:hint="eastAsia"/>
          <w:color w:val="FF0000"/>
        </w:rPr>
        <w:t>第三处，在“标的名称”下划线处填写所采购货物（标的）的具体名称（以招标文件第一册第三章用户需求书“货物清单明细”的“货物名称”一栏为准）；如果涉及多项货物（标的）为同一企业制造，“标的名称”下划线处可以如实填写多项货物；</w:t>
      </w:r>
    </w:p>
    <w:p w14:paraId="117A6CCF" w14:textId="77777777" w:rsidR="00311677" w:rsidRDefault="00FF2F6F">
      <w:pPr>
        <w:rPr>
          <w:color w:val="FF0000"/>
        </w:rPr>
      </w:pPr>
      <w:r>
        <w:rPr>
          <w:rFonts w:hint="eastAsia"/>
          <w:color w:val="FF0000"/>
        </w:rPr>
        <w:t>第四处，在“招标文件中明确的所属行业”下划线处填写采购标的对应的中小企业划分标准所属行业（所属行业可在招标文件第一册第二章“对通用条款的补充内容及其他关键信息”章节查看）；</w:t>
      </w:r>
    </w:p>
    <w:p w14:paraId="20ACEB29" w14:textId="77777777" w:rsidR="00311677" w:rsidRDefault="00FF2F6F">
      <w:pPr>
        <w:rPr>
          <w:color w:val="FF0000"/>
        </w:rPr>
      </w:pPr>
      <w:r>
        <w:rPr>
          <w:rFonts w:hint="eastAsia"/>
          <w:color w:val="FF0000"/>
        </w:rPr>
        <w:t>第五处，在“企业名称”下划线处如实填写制造商名称；在“从业人员”、“营业收入”、“资产总额”下划线处如实填写从业人员、营业收入、资产总额；在“中型企业、小型企业、微型企业”下划线处如实依照</w:t>
      </w:r>
      <w:r>
        <w:rPr>
          <w:rFonts w:hint="eastAsia"/>
          <w:color w:val="FF0000"/>
        </w:rPr>
        <w:t>300</w:t>
      </w:r>
      <w:r>
        <w:rPr>
          <w:rFonts w:hint="eastAsia"/>
          <w:color w:val="FF0000"/>
        </w:rPr>
        <w:t>号文填写相应的企业类型；从业人员、营业收入、资产总额填报上一年度数据，无上一年度数据的新成立企业可以不填报。</w:t>
      </w:r>
    </w:p>
    <w:p w14:paraId="24C652F2" w14:textId="77777777" w:rsidR="00311677" w:rsidRDefault="00FF2F6F">
      <w:pPr>
        <w:rPr>
          <w:color w:val="FF0000"/>
        </w:rPr>
      </w:pPr>
      <w:r>
        <w:rPr>
          <w:rFonts w:hint="eastAsia"/>
          <w:color w:val="FF0000"/>
        </w:rPr>
        <w:t>（</w:t>
      </w:r>
      <w:r>
        <w:rPr>
          <w:rFonts w:hint="eastAsia"/>
          <w:color w:val="FF0000"/>
        </w:rPr>
        <w:t>2</w:t>
      </w:r>
      <w:r>
        <w:rPr>
          <w:rFonts w:hint="eastAsia"/>
          <w:color w:val="FF0000"/>
        </w:rPr>
        <w:t>）声明是残疾人福利性单位须填写《残疾人福利性单位声明函》的相关内容，具体参照以上《中小企业声明函》填写要求执行。</w:t>
      </w:r>
    </w:p>
    <w:p w14:paraId="6768D997" w14:textId="77777777" w:rsidR="00311677" w:rsidRDefault="00FF2F6F">
      <w:pPr>
        <w:rPr>
          <w:color w:val="FF0000"/>
        </w:rPr>
      </w:pPr>
      <w:r>
        <w:rPr>
          <w:rFonts w:hint="eastAsia"/>
          <w:color w:val="FF0000"/>
        </w:rPr>
        <w:t>（</w:t>
      </w:r>
      <w:r>
        <w:rPr>
          <w:rFonts w:hint="eastAsia"/>
          <w:color w:val="FF0000"/>
        </w:rPr>
        <w:t>3</w:t>
      </w:r>
      <w:r>
        <w:rPr>
          <w:rFonts w:hint="eastAsia"/>
          <w:color w:val="FF0000"/>
        </w:rPr>
        <w:t>）声明是监狱企业须填写《监狱企业声明函》的三项内容（填写位置的字体已加粗），具体参照以上《中小企业声明函》填写要求执行。</w:t>
      </w:r>
    </w:p>
    <w:p w14:paraId="3C70613A" w14:textId="77777777" w:rsidR="00311677" w:rsidRDefault="00FF2F6F">
      <w:r>
        <w:rPr>
          <w:rFonts w:hint="eastAsia"/>
          <w:color w:val="FF0000"/>
        </w:rPr>
        <w:t>5</w:t>
      </w:r>
      <w:r>
        <w:rPr>
          <w:rFonts w:hint="eastAsia"/>
          <w:color w:val="FF0000"/>
        </w:rPr>
        <w:t>、声明函的有效性最终由评审委员会判定；如评审委员会判定声明函无效，相关供应商不享受价格扣除（但不作投标无效处理）。</w:t>
      </w:r>
    </w:p>
    <w:p w14:paraId="3E4ED313" w14:textId="77777777" w:rsidR="00311677" w:rsidRDefault="00311677">
      <w:pPr>
        <w:ind w:firstLineChars="200" w:firstLine="420"/>
      </w:pPr>
    </w:p>
    <w:p w14:paraId="7104540B" w14:textId="77777777" w:rsidR="00311677" w:rsidRDefault="00FF2F6F">
      <w:pPr>
        <w:jc w:val="center"/>
        <w:rPr>
          <w:b/>
          <w:sz w:val="24"/>
        </w:rPr>
      </w:pPr>
      <w:r>
        <w:rPr>
          <w:rFonts w:hint="eastAsia"/>
          <w:b/>
          <w:sz w:val="24"/>
        </w:rPr>
        <w:t>1</w:t>
      </w:r>
      <w:r>
        <w:rPr>
          <w:rFonts w:hint="eastAsia"/>
          <w:b/>
          <w:sz w:val="24"/>
        </w:rPr>
        <w:t>、</w:t>
      </w:r>
      <w:r>
        <w:rPr>
          <w:b/>
          <w:sz w:val="24"/>
        </w:rPr>
        <w:t>中小企业声明函（货物）</w:t>
      </w:r>
      <w:r>
        <w:rPr>
          <w:b/>
          <w:sz w:val="24"/>
        </w:rPr>
        <w:t xml:space="preserve"> </w:t>
      </w:r>
    </w:p>
    <w:p w14:paraId="4E192986" w14:textId="77777777" w:rsidR="00311677" w:rsidRDefault="00FF2F6F">
      <w:pPr>
        <w:ind w:firstLineChars="200" w:firstLine="420"/>
        <w:rPr>
          <w:rFonts w:ascii="宋体" w:hAnsi="宋体"/>
          <w:szCs w:val="21"/>
        </w:rPr>
      </w:pPr>
      <w:r>
        <w:rPr>
          <w:rFonts w:ascii="宋体" w:hAnsi="宋体" w:cstheme="minorBidi"/>
          <w:szCs w:val="21"/>
        </w:rPr>
        <w:t>本</w:t>
      </w:r>
      <w:r>
        <w:rPr>
          <w:rFonts w:ascii="宋体" w:hAnsi="宋体" w:cstheme="minorBidi" w:hint="eastAsia"/>
          <w:szCs w:val="21"/>
        </w:rPr>
        <w:t>投标人</w:t>
      </w:r>
      <w:r>
        <w:rPr>
          <w:rFonts w:ascii="宋体" w:hAnsi="宋体" w:cstheme="minorBidi"/>
          <w:szCs w:val="21"/>
        </w:rPr>
        <w:t>郑重声明，根据《政府采购促进中小企业发展管理办法》（财库</w:t>
      </w:r>
      <w:r>
        <w:rPr>
          <w:rFonts w:ascii="宋体" w:hAnsi="宋体" w:cs="微软雅黑" w:hint="eastAsia"/>
          <w:szCs w:val="21"/>
        </w:rPr>
        <w:t>﹝</w:t>
      </w:r>
      <w:r>
        <w:rPr>
          <w:rFonts w:ascii="宋体" w:hAnsi="宋体" w:cstheme="minorBidi"/>
          <w:szCs w:val="21"/>
        </w:rPr>
        <w:t>2020</w:t>
      </w:r>
      <w:r>
        <w:rPr>
          <w:rFonts w:ascii="宋体" w:hAnsi="宋体" w:cs="微软雅黑" w:hint="eastAsia"/>
          <w:szCs w:val="21"/>
        </w:rPr>
        <w:t>﹞</w:t>
      </w:r>
      <w:r>
        <w:rPr>
          <w:rFonts w:ascii="宋体" w:hAnsi="宋体" w:cstheme="minorBidi"/>
          <w:szCs w:val="21"/>
        </w:rPr>
        <w:t>46 号）的规定，本</w:t>
      </w:r>
      <w:r>
        <w:rPr>
          <w:rFonts w:ascii="宋体" w:hAnsi="宋体" w:cstheme="minorBidi" w:hint="eastAsia"/>
          <w:szCs w:val="21"/>
        </w:rPr>
        <w:t>投标人</w:t>
      </w:r>
      <w:r>
        <w:rPr>
          <w:rFonts w:ascii="宋体" w:hAnsi="宋体" w:cstheme="minorBidi"/>
          <w:szCs w:val="21"/>
        </w:rPr>
        <w:t>参加</w:t>
      </w:r>
      <w:r>
        <w:rPr>
          <w:rFonts w:ascii="宋体" w:hAnsi="宋体"/>
          <w:b/>
          <w:bCs/>
          <w:szCs w:val="21"/>
          <w:u w:val="single"/>
        </w:rPr>
        <w:t>（</w:t>
      </w:r>
      <w:r>
        <w:rPr>
          <w:rFonts w:ascii="宋体" w:hAnsi="宋体" w:hint="eastAsia"/>
          <w:b/>
          <w:bCs/>
          <w:szCs w:val="21"/>
          <w:u w:val="single"/>
        </w:rPr>
        <w:t>采购人</w:t>
      </w:r>
      <w:r>
        <w:rPr>
          <w:rFonts w:ascii="宋体" w:hAnsi="宋体"/>
          <w:b/>
          <w:bCs/>
          <w:szCs w:val="21"/>
          <w:u w:val="single"/>
        </w:rPr>
        <w:t>名称）</w:t>
      </w:r>
      <w:r>
        <w:rPr>
          <w:rFonts w:ascii="宋体" w:hAnsi="宋体"/>
          <w:szCs w:val="21"/>
        </w:rPr>
        <w:t>的</w:t>
      </w:r>
      <w:r>
        <w:rPr>
          <w:rFonts w:ascii="宋体" w:hAnsi="宋体"/>
          <w:b/>
          <w:bCs/>
          <w:szCs w:val="21"/>
          <w:u w:val="single"/>
        </w:rPr>
        <w:t>（项目名称）</w:t>
      </w:r>
      <w:r>
        <w:rPr>
          <w:rFonts w:ascii="宋体" w:hAnsi="宋体"/>
          <w:szCs w:val="21"/>
        </w:rPr>
        <w:t>采购活动，提供的货物全部由符合政策要求的中小企业制造。相关企业的具体情况如下：</w:t>
      </w:r>
    </w:p>
    <w:p w14:paraId="365AD984" w14:textId="77777777" w:rsidR="00311677" w:rsidRDefault="00FF2F6F">
      <w:pPr>
        <w:ind w:firstLineChars="200" w:firstLine="420"/>
        <w:rPr>
          <w:rFonts w:ascii="宋体" w:hAnsi="宋体"/>
          <w:szCs w:val="21"/>
        </w:rPr>
      </w:pPr>
      <w:r>
        <w:rPr>
          <w:rFonts w:ascii="宋体" w:hAnsi="宋体"/>
          <w:szCs w:val="21"/>
        </w:rPr>
        <w:t>1.</w:t>
      </w:r>
      <w:r>
        <w:rPr>
          <w:rFonts w:ascii="宋体" w:hAnsi="宋体"/>
          <w:b/>
          <w:bCs/>
          <w:szCs w:val="21"/>
          <w:u w:val="single"/>
        </w:rPr>
        <w:t xml:space="preserve"> （标的名称）</w:t>
      </w:r>
      <w:r>
        <w:rPr>
          <w:rFonts w:ascii="宋体" w:hAnsi="宋体"/>
          <w:szCs w:val="21"/>
        </w:rPr>
        <w:t xml:space="preserve"> ，属于</w:t>
      </w:r>
      <w:r>
        <w:rPr>
          <w:rFonts w:ascii="宋体" w:hAnsi="宋体"/>
          <w:b/>
          <w:bCs/>
          <w:szCs w:val="21"/>
          <w:u w:val="single"/>
        </w:rPr>
        <w:t>（</w:t>
      </w:r>
      <w:r>
        <w:rPr>
          <w:rFonts w:ascii="宋体" w:hAnsi="宋体" w:hint="eastAsia"/>
          <w:b/>
          <w:bCs/>
          <w:szCs w:val="21"/>
          <w:u w:val="single"/>
        </w:rPr>
        <w:t>招标</w:t>
      </w:r>
      <w:r>
        <w:rPr>
          <w:rFonts w:ascii="宋体" w:hAnsi="宋体"/>
          <w:b/>
          <w:bCs/>
          <w:szCs w:val="21"/>
          <w:u w:val="single"/>
        </w:rPr>
        <w:t xml:space="preserve">文件中明确的所属行业） </w:t>
      </w:r>
      <w:r>
        <w:rPr>
          <w:rFonts w:ascii="宋体" w:hAnsi="宋体"/>
          <w:szCs w:val="21"/>
        </w:rPr>
        <w:t>行业；制造商为</w:t>
      </w:r>
      <w:r>
        <w:rPr>
          <w:rFonts w:ascii="宋体" w:hAnsi="宋体"/>
          <w:b/>
          <w:bCs/>
          <w:szCs w:val="21"/>
          <w:u w:val="single"/>
        </w:rPr>
        <w:t>（企业名称）</w:t>
      </w:r>
      <w:r>
        <w:rPr>
          <w:rFonts w:ascii="宋体" w:hAnsi="宋体"/>
          <w:szCs w:val="21"/>
        </w:rPr>
        <w:t>，从业人员人，营业收入为万元，资产总额为万元 ，属于</w:t>
      </w:r>
      <w:r>
        <w:rPr>
          <w:rFonts w:ascii="宋体" w:hAnsi="宋体"/>
          <w:b/>
          <w:bCs/>
          <w:szCs w:val="21"/>
          <w:u w:val="single"/>
        </w:rPr>
        <w:t>（中型企业、小型企业、微型企业）</w:t>
      </w:r>
      <w:r>
        <w:rPr>
          <w:rFonts w:ascii="宋体" w:hAnsi="宋体"/>
          <w:szCs w:val="21"/>
        </w:rPr>
        <w:t xml:space="preserve">； </w:t>
      </w:r>
    </w:p>
    <w:p w14:paraId="56575CA4" w14:textId="77777777" w:rsidR="00311677" w:rsidRDefault="00FF2F6F">
      <w:pPr>
        <w:ind w:firstLineChars="200" w:firstLine="420"/>
        <w:rPr>
          <w:rFonts w:ascii="宋体" w:hAnsi="宋体"/>
          <w:szCs w:val="21"/>
          <w:u w:val="single"/>
        </w:rPr>
      </w:pPr>
      <w:r>
        <w:rPr>
          <w:rFonts w:ascii="宋体" w:hAnsi="宋体"/>
          <w:szCs w:val="21"/>
        </w:rPr>
        <w:t>2.</w:t>
      </w:r>
      <w:r>
        <w:rPr>
          <w:rFonts w:ascii="宋体" w:hAnsi="宋体"/>
          <w:b/>
          <w:bCs/>
          <w:szCs w:val="21"/>
          <w:u w:val="single"/>
        </w:rPr>
        <w:t xml:space="preserve"> （标的名称）</w:t>
      </w:r>
      <w:r>
        <w:rPr>
          <w:rFonts w:ascii="宋体" w:hAnsi="宋体"/>
          <w:szCs w:val="21"/>
        </w:rPr>
        <w:t xml:space="preserve"> ，属于</w:t>
      </w:r>
      <w:r>
        <w:rPr>
          <w:rFonts w:ascii="宋体" w:hAnsi="宋体"/>
          <w:b/>
          <w:bCs/>
          <w:szCs w:val="21"/>
          <w:u w:val="single"/>
        </w:rPr>
        <w:t>（</w:t>
      </w:r>
      <w:r>
        <w:rPr>
          <w:rFonts w:ascii="宋体" w:hAnsi="宋体" w:hint="eastAsia"/>
          <w:b/>
          <w:bCs/>
          <w:szCs w:val="21"/>
          <w:u w:val="single"/>
        </w:rPr>
        <w:t>招标</w:t>
      </w:r>
      <w:r>
        <w:rPr>
          <w:rFonts w:ascii="宋体" w:hAnsi="宋体"/>
          <w:b/>
          <w:bCs/>
          <w:szCs w:val="21"/>
          <w:u w:val="single"/>
        </w:rPr>
        <w:t xml:space="preserve">文件中明确的所属行业） </w:t>
      </w:r>
      <w:r>
        <w:rPr>
          <w:rFonts w:ascii="宋体" w:hAnsi="宋体"/>
          <w:szCs w:val="21"/>
        </w:rPr>
        <w:t>行业；制造商为</w:t>
      </w:r>
      <w:r>
        <w:rPr>
          <w:rFonts w:ascii="宋体" w:hAnsi="宋体"/>
          <w:b/>
          <w:bCs/>
          <w:szCs w:val="21"/>
          <w:u w:val="single"/>
        </w:rPr>
        <w:t>（企业名称）</w:t>
      </w:r>
      <w:r>
        <w:rPr>
          <w:rFonts w:ascii="宋体" w:hAnsi="宋体"/>
          <w:szCs w:val="21"/>
        </w:rPr>
        <w:t>，从业人员人，营业收入为万元，资产总额为万元 ，属于</w:t>
      </w:r>
      <w:r>
        <w:rPr>
          <w:rFonts w:ascii="宋体" w:hAnsi="宋体"/>
          <w:b/>
          <w:bCs/>
          <w:szCs w:val="21"/>
          <w:u w:val="single"/>
        </w:rPr>
        <w:t>（中型企业、小型企业、微型企业）</w:t>
      </w:r>
      <w:r>
        <w:rPr>
          <w:rFonts w:ascii="宋体" w:hAnsi="宋体" w:hint="eastAsia"/>
          <w:szCs w:val="21"/>
        </w:rPr>
        <w:t>；</w:t>
      </w:r>
    </w:p>
    <w:p w14:paraId="7089E88D" w14:textId="77777777" w:rsidR="00311677" w:rsidRDefault="00FF2F6F">
      <w:pPr>
        <w:ind w:firstLineChars="200" w:firstLine="420"/>
        <w:rPr>
          <w:rFonts w:ascii="宋体" w:hAnsi="宋体"/>
          <w:szCs w:val="21"/>
        </w:rPr>
      </w:pPr>
      <w:r>
        <w:rPr>
          <w:rFonts w:ascii="宋体" w:hAnsi="宋体"/>
          <w:szCs w:val="21"/>
        </w:rPr>
        <w:t xml:space="preserve">…… </w:t>
      </w:r>
    </w:p>
    <w:p w14:paraId="75AB556B" w14:textId="77777777" w:rsidR="00311677" w:rsidRDefault="00FF2F6F">
      <w:pPr>
        <w:ind w:firstLineChars="200" w:firstLine="420"/>
        <w:rPr>
          <w:rFonts w:ascii="宋体" w:hAnsi="宋体"/>
          <w:szCs w:val="21"/>
        </w:rPr>
      </w:pPr>
      <w:r>
        <w:rPr>
          <w:rFonts w:ascii="宋体" w:hAnsi="宋体"/>
          <w:szCs w:val="21"/>
        </w:rPr>
        <w:t>以上企业，不属于大企业的分支机构，不存在控股股东为大企业的情形，也不存在与大企业的负责人为同一人的情形。</w:t>
      </w:r>
    </w:p>
    <w:p w14:paraId="48F8CECD" w14:textId="77777777" w:rsidR="00311677" w:rsidRDefault="00FF2F6F">
      <w:pPr>
        <w:ind w:firstLineChars="200" w:firstLine="420"/>
      </w:pPr>
      <w:bookmarkStart w:id="59" w:name="_Hlk73562203"/>
      <w:r>
        <w:rPr>
          <w:rFonts w:hint="eastAsia"/>
        </w:rPr>
        <w:t>本</w:t>
      </w:r>
      <w:r>
        <w:t>投标人已知悉《政府采购促进中小企业发展管理办法》（财库〔</w:t>
      </w:r>
      <w:r>
        <w:t>2020</w:t>
      </w:r>
      <w:r>
        <w:t>〕</w:t>
      </w:r>
      <w:r>
        <w:t xml:space="preserve"> 46 </w:t>
      </w:r>
      <w:r>
        <w:t>号）、《中小企业划型标准规定》（工信部联企〔</w:t>
      </w:r>
      <w:r>
        <w:t>2011</w:t>
      </w:r>
      <w:r>
        <w:t>〕</w:t>
      </w:r>
      <w:r>
        <w:t xml:space="preserve"> 300 </w:t>
      </w:r>
      <w:r>
        <w:t>号）、《统计上大中小微型企业划分办法（</w:t>
      </w:r>
      <w:r>
        <w:t>2017</w:t>
      </w:r>
      <w:r>
        <w:t>）》等规定，承诺提供的声明函内容是真实的，并知悉根据《政府采购促进中小企业发展管理办法》（财库〔</w:t>
      </w:r>
      <w:r>
        <w:t>2020</w:t>
      </w:r>
      <w:r>
        <w:t>〕</w:t>
      </w:r>
      <w:r>
        <w:t xml:space="preserve">46 </w:t>
      </w:r>
      <w:r>
        <w:t>号）第二十条规定，</w:t>
      </w:r>
      <w:r>
        <w:rPr>
          <w:rFonts w:hint="eastAsia"/>
        </w:rPr>
        <w:t>投标人</w:t>
      </w:r>
      <w:r>
        <w:t>按照本办法规定提供声明函内容不实的，属于提供虚假材料谋取中标，依照《政府采购法》等政府采购有关法律法规规定追究相应责任</w:t>
      </w:r>
      <w:r>
        <w:rPr>
          <w:rFonts w:hint="eastAsia"/>
        </w:rPr>
        <w:t>。</w:t>
      </w:r>
      <w:bookmarkEnd w:id="59"/>
    </w:p>
    <w:p w14:paraId="0C225BBA" w14:textId="77777777" w:rsidR="00311677" w:rsidRDefault="00311677">
      <w:pPr>
        <w:jc w:val="center"/>
        <w:rPr>
          <w:b/>
          <w:sz w:val="24"/>
        </w:rPr>
      </w:pPr>
    </w:p>
    <w:p w14:paraId="1D25AC77" w14:textId="77777777" w:rsidR="00311677" w:rsidRDefault="00FF2F6F">
      <w:pPr>
        <w:jc w:val="center"/>
        <w:rPr>
          <w:b/>
          <w:sz w:val="24"/>
        </w:rPr>
      </w:pPr>
      <w:r>
        <w:rPr>
          <w:rFonts w:hint="eastAsia"/>
          <w:b/>
          <w:sz w:val="24"/>
        </w:rPr>
        <w:t>2</w:t>
      </w:r>
      <w:r>
        <w:rPr>
          <w:rFonts w:hint="eastAsia"/>
          <w:b/>
          <w:sz w:val="24"/>
        </w:rPr>
        <w:t>、残疾人福利性单位声明函（货物类）</w:t>
      </w:r>
    </w:p>
    <w:p w14:paraId="4956060E" w14:textId="77777777" w:rsidR="00311677" w:rsidRDefault="00311677">
      <w:pPr>
        <w:rPr>
          <w:b/>
          <w:bCs/>
        </w:rPr>
      </w:pPr>
    </w:p>
    <w:p w14:paraId="0433231A" w14:textId="77777777" w:rsidR="00311677" w:rsidRDefault="00FF2F6F">
      <w:pPr>
        <w:ind w:firstLineChars="200" w:firstLine="420"/>
        <w:rPr>
          <w:rFonts w:ascii="宋体" w:hAnsi="宋体"/>
          <w:szCs w:val="21"/>
        </w:rPr>
      </w:pPr>
      <w:r>
        <w:rPr>
          <w:rFonts w:ascii="宋体" w:hAnsi="宋体" w:cstheme="minorBidi"/>
          <w:szCs w:val="21"/>
        </w:rPr>
        <w:t>本</w:t>
      </w:r>
      <w:r>
        <w:rPr>
          <w:rFonts w:ascii="宋体" w:hAnsi="宋体" w:cstheme="minorBidi" w:hint="eastAsia"/>
          <w:szCs w:val="21"/>
        </w:rPr>
        <w:t>投标人</w:t>
      </w:r>
      <w:r>
        <w:rPr>
          <w:rFonts w:ascii="宋体" w:hAnsi="宋体" w:hint="eastAsia"/>
          <w:szCs w:val="21"/>
        </w:rPr>
        <w:t>郑重声明，根据《财政部民政部中国残疾人联合会关于促进残疾人就业政府采购政策的通知》（财库〔</w:t>
      </w:r>
      <w:r>
        <w:rPr>
          <w:rFonts w:ascii="宋体" w:hAnsi="宋体"/>
          <w:szCs w:val="21"/>
        </w:rPr>
        <w:t>2017</w:t>
      </w:r>
      <w:r>
        <w:rPr>
          <w:rFonts w:ascii="宋体" w:hAnsi="宋体" w:hint="eastAsia"/>
          <w:szCs w:val="21"/>
        </w:rPr>
        <w:t>〕</w:t>
      </w:r>
      <w:r>
        <w:rPr>
          <w:rFonts w:ascii="宋体" w:hAnsi="宋体"/>
          <w:szCs w:val="21"/>
        </w:rPr>
        <w:t xml:space="preserve">141 </w:t>
      </w:r>
      <w:r>
        <w:rPr>
          <w:rFonts w:ascii="宋体" w:hAnsi="宋体" w:hint="eastAsia"/>
          <w:szCs w:val="21"/>
        </w:rPr>
        <w:t>号）的规定，本投标人</w:t>
      </w:r>
      <w:r>
        <w:rPr>
          <w:rFonts w:ascii="宋体" w:hAnsi="宋体" w:cstheme="minorBidi"/>
          <w:szCs w:val="21"/>
        </w:rPr>
        <w:t>参加</w:t>
      </w:r>
      <w:r>
        <w:rPr>
          <w:rFonts w:ascii="宋体" w:hAnsi="宋体"/>
          <w:b/>
          <w:bCs/>
          <w:szCs w:val="21"/>
          <w:u w:val="single"/>
        </w:rPr>
        <w:t>（</w:t>
      </w:r>
      <w:r>
        <w:rPr>
          <w:rFonts w:ascii="宋体" w:hAnsi="宋体" w:hint="eastAsia"/>
          <w:b/>
          <w:bCs/>
          <w:szCs w:val="21"/>
          <w:u w:val="single"/>
        </w:rPr>
        <w:t>采购人</w:t>
      </w:r>
      <w:r>
        <w:rPr>
          <w:rFonts w:ascii="宋体" w:hAnsi="宋体"/>
          <w:b/>
          <w:bCs/>
          <w:szCs w:val="21"/>
          <w:u w:val="single"/>
        </w:rPr>
        <w:t>名称）</w:t>
      </w:r>
      <w:r>
        <w:rPr>
          <w:rFonts w:ascii="宋体" w:hAnsi="宋体"/>
          <w:szCs w:val="21"/>
        </w:rPr>
        <w:t>的</w:t>
      </w:r>
      <w:r>
        <w:rPr>
          <w:rFonts w:ascii="宋体" w:hAnsi="宋体"/>
          <w:b/>
          <w:bCs/>
          <w:szCs w:val="21"/>
          <w:u w:val="single"/>
        </w:rPr>
        <w:t>（项目名称）</w:t>
      </w:r>
      <w:r>
        <w:rPr>
          <w:rFonts w:ascii="宋体" w:hAnsi="宋体"/>
          <w:szCs w:val="21"/>
        </w:rPr>
        <w:t>采购活动，提供的货物全部由符合政策要求的</w:t>
      </w:r>
      <w:r>
        <w:rPr>
          <w:rFonts w:ascii="宋体" w:hAnsi="宋体" w:hint="eastAsia"/>
          <w:szCs w:val="21"/>
        </w:rPr>
        <w:t>残疾人福利性单位</w:t>
      </w:r>
      <w:r>
        <w:rPr>
          <w:rFonts w:ascii="宋体" w:hAnsi="宋体"/>
          <w:szCs w:val="21"/>
        </w:rPr>
        <w:t>制造。相关</w:t>
      </w:r>
      <w:r>
        <w:rPr>
          <w:rFonts w:ascii="宋体" w:hAnsi="宋体" w:hint="eastAsia"/>
          <w:szCs w:val="21"/>
        </w:rPr>
        <w:t>残疾人福利性单位</w:t>
      </w:r>
      <w:r>
        <w:rPr>
          <w:rFonts w:ascii="宋体" w:hAnsi="宋体"/>
          <w:szCs w:val="21"/>
        </w:rPr>
        <w:t>的具体情况如下：</w:t>
      </w:r>
    </w:p>
    <w:p w14:paraId="38D65205" w14:textId="77777777" w:rsidR="00311677" w:rsidRDefault="00FF2F6F">
      <w:pPr>
        <w:ind w:firstLineChars="200" w:firstLine="420"/>
        <w:rPr>
          <w:rFonts w:ascii="宋体" w:hAnsi="宋体"/>
          <w:szCs w:val="21"/>
        </w:rPr>
      </w:pPr>
      <w:r>
        <w:rPr>
          <w:rFonts w:ascii="宋体" w:hAnsi="宋体"/>
          <w:szCs w:val="21"/>
        </w:rPr>
        <w:t>1.</w:t>
      </w:r>
      <w:r>
        <w:rPr>
          <w:rFonts w:ascii="宋体" w:hAnsi="宋体"/>
          <w:b/>
          <w:bCs/>
          <w:szCs w:val="21"/>
          <w:u w:val="single"/>
        </w:rPr>
        <w:t xml:space="preserve"> （标的名称）</w:t>
      </w:r>
      <w:r>
        <w:rPr>
          <w:rFonts w:ascii="宋体" w:hAnsi="宋体" w:hint="eastAsia"/>
          <w:szCs w:val="21"/>
        </w:rPr>
        <w:t>，</w:t>
      </w:r>
      <w:r>
        <w:rPr>
          <w:rFonts w:ascii="宋体" w:hAnsi="宋体"/>
          <w:szCs w:val="21"/>
        </w:rPr>
        <w:t>制造商为</w:t>
      </w:r>
      <w:r>
        <w:rPr>
          <w:rFonts w:ascii="宋体" w:hAnsi="宋体"/>
          <w:b/>
          <w:bCs/>
          <w:szCs w:val="21"/>
          <w:u w:val="single"/>
        </w:rPr>
        <w:t>（</w:t>
      </w:r>
      <w:r>
        <w:rPr>
          <w:rFonts w:ascii="宋体" w:hAnsi="宋体" w:hint="eastAsia"/>
          <w:b/>
          <w:bCs/>
          <w:szCs w:val="21"/>
          <w:u w:val="single"/>
        </w:rPr>
        <w:t>单位</w:t>
      </w:r>
      <w:r>
        <w:rPr>
          <w:rFonts w:ascii="宋体" w:hAnsi="宋体"/>
          <w:b/>
          <w:bCs/>
          <w:szCs w:val="21"/>
          <w:u w:val="single"/>
        </w:rPr>
        <w:t>名称）</w:t>
      </w:r>
      <w:r>
        <w:rPr>
          <w:rFonts w:ascii="宋体" w:hAnsi="宋体"/>
          <w:szCs w:val="21"/>
        </w:rPr>
        <w:t>，属于</w:t>
      </w:r>
      <w:r>
        <w:rPr>
          <w:rFonts w:ascii="宋体" w:hAnsi="宋体" w:hint="eastAsia"/>
          <w:b/>
          <w:bCs/>
          <w:szCs w:val="21"/>
          <w:u w:val="single"/>
        </w:rPr>
        <w:t>残疾人福利性单位</w:t>
      </w:r>
      <w:r>
        <w:rPr>
          <w:rFonts w:ascii="宋体" w:hAnsi="宋体"/>
          <w:szCs w:val="21"/>
        </w:rPr>
        <w:t>；</w:t>
      </w:r>
    </w:p>
    <w:p w14:paraId="11155ECA" w14:textId="77777777" w:rsidR="00311677" w:rsidRDefault="00FF2F6F">
      <w:pPr>
        <w:ind w:firstLineChars="200" w:firstLine="420"/>
        <w:rPr>
          <w:rFonts w:ascii="宋体" w:hAnsi="宋体"/>
          <w:szCs w:val="21"/>
        </w:rPr>
      </w:pPr>
      <w:r>
        <w:rPr>
          <w:rFonts w:ascii="宋体" w:hAnsi="宋体"/>
          <w:szCs w:val="21"/>
        </w:rPr>
        <w:t>2.</w:t>
      </w:r>
      <w:r>
        <w:rPr>
          <w:rFonts w:ascii="宋体" w:hAnsi="宋体"/>
          <w:b/>
          <w:bCs/>
          <w:szCs w:val="21"/>
          <w:u w:val="single"/>
        </w:rPr>
        <w:t xml:space="preserve"> （标的名称）</w:t>
      </w:r>
      <w:r>
        <w:rPr>
          <w:rFonts w:ascii="宋体" w:hAnsi="宋体" w:hint="eastAsia"/>
          <w:szCs w:val="21"/>
        </w:rPr>
        <w:t>，</w:t>
      </w:r>
      <w:r>
        <w:rPr>
          <w:rFonts w:ascii="宋体" w:hAnsi="宋体"/>
          <w:szCs w:val="21"/>
        </w:rPr>
        <w:t>制造商为</w:t>
      </w:r>
      <w:r>
        <w:rPr>
          <w:rFonts w:ascii="宋体" w:hAnsi="宋体"/>
          <w:b/>
          <w:bCs/>
          <w:szCs w:val="21"/>
          <w:u w:val="single"/>
        </w:rPr>
        <w:t>（</w:t>
      </w:r>
      <w:r>
        <w:rPr>
          <w:rFonts w:ascii="宋体" w:hAnsi="宋体" w:hint="eastAsia"/>
          <w:b/>
          <w:bCs/>
          <w:szCs w:val="21"/>
          <w:u w:val="single"/>
        </w:rPr>
        <w:t>单位</w:t>
      </w:r>
      <w:r>
        <w:rPr>
          <w:rFonts w:ascii="宋体" w:hAnsi="宋体"/>
          <w:b/>
          <w:bCs/>
          <w:szCs w:val="21"/>
          <w:u w:val="single"/>
        </w:rPr>
        <w:t>名称）</w:t>
      </w:r>
      <w:r>
        <w:rPr>
          <w:rFonts w:ascii="宋体" w:hAnsi="宋体"/>
          <w:szCs w:val="21"/>
        </w:rPr>
        <w:t>，属于</w:t>
      </w:r>
      <w:r>
        <w:rPr>
          <w:rFonts w:ascii="宋体" w:hAnsi="宋体" w:hint="eastAsia"/>
          <w:b/>
          <w:bCs/>
          <w:szCs w:val="21"/>
          <w:u w:val="single"/>
        </w:rPr>
        <w:t>残疾人福利性单位</w:t>
      </w:r>
      <w:r>
        <w:rPr>
          <w:rFonts w:ascii="宋体" w:hAnsi="宋体" w:hint="eastAsia"/>
          <w:szCs w:val="21"/>
        </w:rPr>
        <w:t>。</w:t>
      </w:r>
    </w:p>
    <w:p w14:paraId="7BE21E1B" w14:textId="77777777" w:rsidR="00311677" w:rsidRDefault="00FF2F6F">
      <w:pPr>
        <w:ind w:firstLineChars="200" w:firstLine="420"/>
        <w:rPr>
          <w:rFonts w:ascii="宋体" w:hAnsi="宋体"/>
          <w:szCs w:val="21"/>
        </w:rPr>
      </w:pPr>
      <w:r>
        <w:rPr>
          <w:rFonts w:ascii="宋体" w:hAnsi="宋体"/>
          <w:szCs w:val="21"/>
        </w:rPr>
        <w:t xml:space="preserve">…… </w:t>
      </w:r>
    </w:p>
    <w:p w14:paraId="2CA9F0E3" w14:textId="77777777" w:rsidR="00311677" w:rsidRDefault="00FF2F6F">
      <w:pPr>
        <w:ind w:firstLineChars="200" w:firstLine="420"/>
        <w:rPr>
          <w:rFonts w:ascii="宋体" w:hAnsi="宋体"/>
          <w:szCs w:val="21"/>
        </w:rPr>
      </w:pPr>
      <w:bookmarkStart w:id="60" w:name="_Hlk73562245"/>
      <w:bookmarkStart w:id="61" w:name="_Hlk73562331"/>
      <w:r>
        <w:rPr>
          <w:rFonts w:hint="eastAsia"/>
        </w:rPr>
        <w:t>本</w:t>
      </w:r>
      <w:r>
        <w:t>投标人</w:t>
      </w:r>
      <w:r>
        <w:rPr>
          <w:rFonts w:hint="eastAsia"/>
        </w:rPr>
        <w:t>已</w:t>
      </w:r>
      <w:r>
        <w:t>知悉</w:t>
      </w:r>
      <w:r>
        <w:rPr>
          <w:rFonts w:hint="eastAsia"/>
        </w:rPr>
        <w:t>《财政部民政部中国残疾人联合会关于促进残疾人就业政府采购政策的通知》（财库〔</w:t>
      </w:r>
      <w:r>
        <w:rPr>
          <w:rFonts w:hint="eastAsia"/>
        </w:rPr>
        <w:t>2017</w:t>
      </w:r>
      <w:r>
        <w:rPr>
          <w:rFonts w:hint="eastAsia"/>
        </w:rPr>
        <w:t>〕</w:t>
      </w:r>
      <w:r>
        <w:rPr>
          <w:rFonts w:hint="eastAsia"/>
        </w:rPr>
        <w:t xml:space="preserve">141 </w:t>
      </w:r>
      <w:r>
        <w:rPr>
          <w:rFonts w:hint="eastAsia"/>
        </w:rPr>
        <w:t>号）</w:t>
      </w:r>
      <w:r>
        <w:t>的规定，承诺提供的声明函内容是真实的，如提供声明函内容不实，则依法追究相关法律责任</w:t>
      </w:r>
      <w:r>
        <w:rPr>
          <w:rFonts w:hint="eastAsia"/>
        </w:rPr>
        <w:t>。</w:t>
      </w:r>
      <w:bookmarkEnd w:id="60"/>
      <w:bookmarkEnd w:id="61"/>
    </w:p>
    <w:p w14:paraId="0E8B10B4" w14:textId="77777777" w:rsidR="00311677" w:rsidRDefault="00311677">
      <w:pPr>
        <w:ind w:firstLineChars="200" w:firstLine="420"/>
        <w:rPr>
          <w:rFonts w:ascii="宋体" w:hAnsi="宋体"/>
          <w:szCs w:val="21"/>
        </w:rPr>
      </w:pPr>
    </w:p>
    <w:p w14:paraId="080C93E0" w14:textId="77777777" w:rsidR="00311677" w:rsidRDefault="00FF2F6F">
      <w:pPr>
        <w:jc w:val="center"/>
        <w:rPr>
          <w:b/>
          <w:sz w:val="24"/>
        </w:rPr>
      </w:pPr>
      <w:r>
        <w:rPr>
          <w:rFonts w:hint="eastAsia"/>
          <w:b/>
          <w:sz w:val="24"/>
        </w:rPr>
        <w:t>3</w:t>
      </w:r>
      <w:r>
        <w:rPr>
          <w:rFonts w:hint="eastAsia"/>
          <w:b/>
          <w:sz w:val="24"/>
        </w:rPr>
        <w:t>、监狱企业声明函【货物类，提供监狱企业货物的供应商如需享受优惠政策，还须另行提供省级以上监狱管理局、戒毒管理局（含新疆生产建设兵团）出具的监狱企业证明文件】</w:t>
      </w:r>
    </w:p>
    <w:p w14:paraId="65919A9E" w14:textId="77777777" w:rsidR="00311677" w:rsidRDefault="00FF2F6F">
      <w:pPr>
        <w:ind w:firstLineChars="200" w:firstLine="420"/>
        <w:rPr>
          <w:rFonts w:ascii="宋体" w:hAnsi="宋体"/>
          <w:szCs w:val="21"/>
        </w:rPr>
      </w:pPr>
      <w:r>
        <w:rPr>
          <w:rFonts w:ascii="宋体" w:hAnsi="宋体" w:hint="eastAsia"/>
          <w:szCs w:val="21"/>
        </w:rPr>
        <w:t>本投标人郑重声明，根据《财政部司法部关于政府采购支持监狱企业发展有关问题的通知》（财库〔</w:t>
      </w:r>
      <w:r>
        <w:rPr>
          <w:rFonts w:ascii="宋体" w:hAnsi="宋体"/>
          <w:szCs w:val="21"/>
        </w:rPr>
        <w:t>2014</w:t>
      </w:r>
      <w:r>
        <w:rPr>
          <w:rFonts w:ascii="宋体" w:hAnsi="宋体" w:hint="eastAsia"/>
          <w:szCs w:val="21"/>
        </w:rPr>
        <w:t>〕</w:t>
      </w:r>
      <w:r>
        <w:rPr>
          <w:rFonts w:ascii="宋体" w:hAnsi="宋体"/>
          <w:szCs w:val="21"/>
        </w:rPr>
        <w:t>68</w:t>
      </w:r>
      <w:r>
        <w:rPr>
          <w:rFonts w:ascii="宋体" w:hAnsi="宋体" w:hint="eastAsia"/>
          <w:szCs w:val="21"/>
        </w:rPr>
        <w:t>号）的规定，本投标人</w:t>
      </w:r>
      <w:r>
        <w:rPr>
          <w:rFonts w:ascii="宋体" w:hAnsi="宋体" w:cstheme="minorBidi"/>
          <w:szCs w:val="21"/>
        </w:rPr>
        <w:t>参加</w:t>
      </w:r>
      <w:r>
        <w:rPr>
          <w:rFonts w:ascii="宋体" w:hAnsi="宋体"/>
          <w:b/>
          <w:bCs/>
          <w:szCs w:val="21"/>
          <w:u w:val="single"/>
        </w:rPr>
        <w:t>（</w:t>
      </w:r>
      <w:r>
        <w:rPr>
          <w:rFonts w:ascii="宋体" w:hAnsi="宋体" w:hint="eastAsia"/>
          <w:b/>
          <w:bCs/>
          <w:szCs w:val="21"/>
          <w:u w:val="single"/>
        </w:rPr>
        <w:t>采购人</w:t>
      </w:r>
      <w:r>
        <w:rPr>
          <w:rFonts w:ascii="宋体" w:hAnsi="宋体"/>
          <w:b/>
          <w:bCs/>
          <w:szCs w:val="21"/>
          <w:u w:val="single"/>
        </w:rPr>
        <w:t>名称）</w:t>
      </w:r>
      <w:r>
        <w:rPr>
          <w:rFonts w:ascii="宋体" w:hAnsi="宋体"/>
          <w:szCs w:val="21"/>
        </w:rPr>
        <w:t>的</w:t>
      </w:r>
      <w:r>
        <w:rPr>
          <w:rFonts w:ascii="宋体" w:hAnsi="宋体"/>
          <w:b/>
          <w:bCs/>
          <w:szCs w:val="21"/>
          <w:u w:val="single"/>
        </w:rPr>
        <w:t>（项目名称）</w:t>
      </w:r>
      <w:r>
        <w:rPr>
          <w:rFonts w:ascii="宋体" w:hAnsi="宋体"/>
          <w:szCs w:val="21"/>
        </w:rPr>
        <w:t>采购活动，提供的货物全部由符合政策要求的</w:t>
      </w:r>
      <w:r>
        <w:rPr>
          <w:rFonts w:ascii="宋体" w:hAnsi="宋体" w:hint="eastAsia"/>
          <w:szCs w:val="21"/>
        </w:rPr>
        <w:t>监狱企业</w:t>
      </w:r>
      <w:r>
        <w:rPr>
          <w:rFonts w:ascii="宋体" w:hAnsi="宋体"/>
          <w:szCs w:val="21"/>
        </w:rPr>
        <w:t>制造。相关</w:t>
      </w:r>
      <w:r>
        <w:rPr>
          <w:rFonts w:ascii="宋体" w:hAnsi="宋体" w:hint="eastAsia"/>
          <w:szCs w:val="21"/>
        </w:rPr>
        <w:t>监狱企业</w:t>
      </w:r>
      <w:r>
        <w:rPr>
          <w:rFonts w:ascii="宋体" w:hAnsi="宋体"/>
          <w:szCs w:val="21"/>
        </w:rPr>
        <w:t>的具体情况如下：</w:t>
      </w:r>
    </w:p>
    <w:p w14:paraId="1DE5799D" w14:textId="77777777" w:rsidR="00311677" w:rsidRDefault="00FF2F6F">
      <w:pPr>
        <w:ind w:firstLineChars="200" w:firstLine="420"/>
        <w:rPr>
          <w:rFonts w:ascii="宋体" w:hAnsi="宋体"/>
          <w:szCs w:val="21"/>
        </w:rPr>
      </w:pPr>
      <w:r>
        <w:rPr>
          <w:rFonts w:ascii="宋体" w:hAnsi="宋体"/>
          <w:szCs w:val="21"/>
        </w:rPr>
        <w:t>1.</w:t>
      </w:r>
      <w:r>
        <w:rPr>
          <w:rFonts w:ascii="宋体" w:hAnsi="宋体"/>
          <w:b/>
          <w:bCs/>
          <w:szCs w:val="21"/>
          <w:u w:val="single"/>
        </w:rPr>
        <w:t xml:space="preserve"> （标的名称）</w:t>
      </w:r>
      <w:r>
        <w:rPr>
          <w:rFonts w:ascii="宋体" w:hAnsi="宋体" w:hint="eastAsia"/>
          <w:szCs w:val="21"/>
        </w:rPr>
        <w:t>，</w:t>
      </w:r>
      <w:r>
        <w:rPr>
          <w:rFonts w:ascii="宋体" w:hAnsi="宋体"/>
          <w:szCs w:val="21"/>
        </w:rPr>
        <w:t>制造商为</w:t>
      </w:r>
      <w:r>
        <w:rPr>
          <w:rFonts w:ascii="宋体" w:hAnsi="宋体"/>
          <w:b/>
          <w:bCs/>
          <w:szCs w:val="21"/>
          <w:u w:val="single"/>
        </w:rPr>
        <w:t>（</w:t>
      </w:r>
      <w:r>
        <w:rPr>
          <w:rFonts w:ascii="宋体" w:hAnsi="宋体" w:hint="eastAsia"/>
          <w:b/>
          <w:bCs/>
          <w:szCs w:val="21"/>
          <w:u w:val="single"/>
        </w:rPr>
        <w:t>企业</w:t>
      </w:r>
      <w:r>
        <w:rPr>
          <w:rFonts w:ascii="宋体" w:hAnsi="宋体"/>
          <w:b/>
          <w:bCs/>
          <w:szCs w:val="21"/>
          <w:u w:val="single"/>
        </w:rPr>
        <w:t>名称）</w:t>
      </w:r>
      <w:r>
        <w:rPr>
          <w:rFonts w:ascii="宋体" w:hAnsi="宋体"/>
          <w:szCs w:val="21"/>
        </w:rPr>
        <w:t>，属于</w:t>
      </w:r>
      <w:r>
        <w:rPr>
          <w:rFonts w:ascii="宋体" w:hAnsi="宋体" w:hint="eastAsia"/>
          <w:b/>
          <w:bCs/>
          <w:szCs w:val="21"/>
          <w:u w:val="single"/>
        </w:rPr>
        <w:t>监狱企业</w:t>
      </w:r>
      <w:r>
        <w:rPr>
          <w:rFonts w:ascii="宋体" w:hAnsi="宋体"/>
          <w:szCs w:val="21"/>
        </w:rPr>
        <w:t>；</w:t>
      </w:r>
    </w:p>
    <w:p w14:paraId="07774A30" w14:textId="77777777" w:rsidR="00311677" w:rsidRDefault="00FF2F6F">
      <w:pPr>
        <w:ind w:firstLineChars="200" w:firstLine="420"/>
        <w:rPr>
          <w:rFonts w:ascii="宋体" w:hAnsi="宋体"/>
          <w:szCs w:val="21"/>
        </w:rPr>
      </w:pPr>
      <w:r>
        <w:rPr>
          <w:rFonts w:ascii="宋体" w:hAnsi="宋体"/>
          <w:szCs w:val="21"/>
        </w:rPr>
        <w:t>2.</w:t>
      </w:r>
      <w:r>
        <w:rPr>
          <w:rFonts w:ascii="宋体" w:hAnsi="宋体"/>
          <w:b/>
          <w:bCs/>
          <w:szCs w:val="21"/>
          <w:u w:val="single"/>
        </w:rPr>
        <w:t xml:space="preserve"> （标的名称）</w:t>
      </w:r>
      <w:r>
        <w:rPr>
          <w:rFonts w:ascii="宋体" w:hAnsi="宋体" w:hint="eastAsia"/>
          <w:szCs w:val="21"/>
        </w:rPr>
        <w:t>，</w:t>
      </w:r>
      <w:r>
        <w:rPr>
          <w:rFonts w:ascii="宋体" w:hAnsi="宋体"/>
          <w:szCs w:val="21"/>
        </w:rPr>
        <w:t>制造商为</w:t>
      </w:r>
      <w:r>
        <w:rPr>
          <w:rFonts w:ascii="宋体" w:hAnsi="宋体"/>
          <w:b/>
          <w:bCs/>
          <w:szCs w:val="21"/>
          <w:u w:val="single"/>
        </w:rPr>
        <w:t>（</w:t>
      </w:r>
      <w:r>
        <w:rPr>
          <w:rFonts w:ascii="宋体" w:hAnsi="宋体" w:hint="eastAsia"/>
          <w:b/>
          <w:bCs/>
          <w:szCs w:val="21"/>
          <w:u w:val="single"/>
        </w:rPr>
        <w:t>企业</w:t>
      </w:r>
      <w:r>
        <w:rPr>
          <w:rFonts w:ascii="宋体" w:hAnsi="宋体"/>
          <w:b/>
          <w:bCs/>
          <w:szCs w:val="21"/>
          <w:u w:val="single"/>
        </w:rPr>
        <w:t>名称）</w:t>
      </w:r>
      <w:r>
        <w:rPr>
          <w:rFonts w:ascii="宋体" w:hAnsi="宋体"/>
          <w:szCs w:val="21"/>
        </w:rPr>
        <w:t>，属于</w:t>
      </w:r>
      <w:r>
        <w:rPr>
          <w:rFonts w:ascii="宋体" w:hAnsi="宋体" w:hint="eastAsia"/>
          <w:b/>
          <w:bCs/>
          <w:szCs w:val="21"/>
          <w:u w:val="single"/>
        </w:rPr>
        <w:t>监狱企业</w:t>
      </w:r>
      <w:r>
        <w:rPr>
          <w:rFonts w:ascii="宋体" w:hAnsi="宋体" w:hint="eastAsia"/>
          <w:szCs w:val="21"/>
        </w:rPr>
        <w:t>。</w:t>
      </w:r>
    </w:p>
    <w:p w14:paraId="0665D83A" w14:textId="77777777" w:rsidR="00311677" w:rsidRDefault="00FF2F6F">
      <w:pPr>
        <w:ind w:firstLineChars="200" w:firstLine="420"/>
        <w:rPr>
          <w:rFonts w:ascii="宋体" w:hAnsi="宋体"/>
          <w:szCs w:val="21"/>
        </w:rPr>
      </w:pPr>
      <w:r>
        <w:rPr>
          <w:rFonts w:ascii="宋体" w:hAnsi="宋体"/>
          <w:szCs w:val="21"/>
        </w:rPr>
        <w:t xml:space="preserve">…… </w:t>
      </w:r>
    </w:p>
    <w:p w14:paraId="0C24D2CF" w14:textId="77777777" w:rsidR="00311677" w:rsidRDefault="00FF2F6F">
      <w:pPr>
        <w:ind w:firstLineChars="200" w:firstLine="420"/>
        <w:rPr>
          <w:rFonts w:ascii="宋体" w:hAnsi="宋体"/>
          <w:szCs w:val="21"/>
        </w:rPr>
      </w:pPr>
      <w:r>
        <w:rPr>
          <w:rFonts w:ascii="宋体" w:hAnsi="宋体" w:cstheme="minorBidi"/>
          <w:szCs w:val="21"/>
        </w:rPr>
        <w:t>本</w:t>
      </w:r>
      <w:r>
        <w:rPr>
          <w:rFonts w:ascii="宋体" w:hAnsi="宋体" w:cstheme="minorBidi" w:hint="eastAsia"/>
          <w:szCs w:val="21"/>
        </w:rPr>
        <w:t>投标人</w:t>
      </w:r>
      <w:r>
        <w:rPr>
          <w:rFonts w:ascii="宋体" w:hAnsi="宋体"/>
          <w:szCs w:val="21"/>
        </w:rPr>
        <w:t>对上述声明内容的真实性负责。如有虚假，将依法承担相应责任。</w:t>
      </w:r>
    </w:p>
    <w:p w14:paraId="7BB80957" w14:textId="77777777" w:rsidR="00311677" w:rsidRDefault="00FF2F6F">
      <w:pPr>
        <w:ind w:firstLineChars="200" w:firstLine="420"/>
        <w:rPr>
          <w:rFonts w:ascii="宋体" w:hAnsi="宋体"/>
          <w:szCs w:val="21"/>
        </w:rPr>
      </w:pPr>
      <w:r>
        <w:rPr>
          <w:rFonts w:ascii="宋体" w:hAnsi="宋体" w:hint="eastAsia"/>
          <w:szCs w:val="21"/>
        </w:rPr>
        <w:t>附：省级以上监狱管理局、戒毒管理局（含新疆生产建设兵团）出具的监狱企业证明文件。</w:t>
      </w:r>
    </w:p>
    <w:p w14:paraId="5E4B4D02" w14:textId="77777777" w:rsidR="00311677" w:rsidRDefault="00311677">
      <w:pPr>
        <w:rPr>
          <w:b/>
          <w:bCs/>
          <w:sz w:val="22"/>
        </w:rPr>
      </w:pPr>
    </w:p>
    <w:p w14:paraId="09D6300E" w14:textId="77777777" w:rsidR="00311677" w:rsidRDefault="00FF2F6F">
      <w:pPr>
        <w:jc w:val="left"/>
        <w:outlineLvl w:val="3"/>
        <w:rPr>
          <w:rFonts w:ascii="黑体" w:eastAsia="黑体" w:hAnsi="宋体"/>
          <w:bCs/>
          <w:kern w:val="0"/>
          <w:sz w:val="24"/>
          <w:szCs w:val="32"/>
        </w:rPr>
      </w:pPr>
      <w:r>
        <w:rPr>
          <w:rFonts w:ascii="黑体" w:eastAsia="黑体" w:hAnsi="宋体" w:hint="eastAsia"/>
          <w:bCs/>
          <w:kern w:val="0"/>
          <w:sz w:val="24"/>
          <w:szCs w:val="32"/>
        </w:rPr>
        <w:t>（三）近三年同类业绩（可选）</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100"/>
        <w:gridCol w:w="1418"/>
        <w:gridCol w:w="1986"/>
        <w:gridCol w:w="849"/>
        <w:gridCol w:w="993"/>
        <w:gridCol w:w="2183"/>
      </w:tblGrid>
      <w:tr w:rsidR="00311677" w14:paraId="45D7F5C1" w14:textId="77777777">
        <w:tc>
          <w:tcPr>
            <w:tcW w:w="645" w:type="pct"/>
            <w:vAlign w:val="center"/>
          </w:tcPr>
          <w:p w14:paraId="78FE32E5" w14:textId="77777777" w:rsidR="00311677" w:rsidRDefault="00FF2F6F">
            <w:pPr>
              <w:jc w:val="center"/>
              <w:rPr>
                <w:rFonts w:ascii="宋体" w:hAnsi="宋体"/>
                <w:sz w:val="20"/>
                <w:szCs w:val="21"/>
              </w:rPr>
            </w:pPr>
            <w:r>
              <w:rPr>
                <w:rFonts w:ascii="宋体" w:hAnsi="宋体" w:hint="eastAsia"/>
                <w:sz w:val="20"/>
                <w:szCs w:val="21"/>
              </w:rPr>
              <w:t>采购人</w:t>
            </w:r>
          </w:p>
        </w:tc>
        <w:tc>
          <w:tcPr>
            <w:tcW w:w="831" w:type="pct"/>
            <w:vAlign w:val="center"/>
          </w:tcPr>
          <w:p w14:paraId="4AF362AB" w14:textId="77777777" w:rsidR="00311677" w:rsidRDefault="00FF2F6F">
            <w:pPr>
              <w:jc w:val="center"/>
              <w:rPr>
                <w:rFonts w:ascii="宋体" w:hAnsi="宋体"/>
                <w:sz w:val="20"/>
                <w:szCs w:val="21"/>
              </w:rPr>
            </w:pPr>
            <w:r>
              <w:rPr>
                <w:rFonts w:ascii="宋体" w:hAnsi="宋体" w:hint="eastAsia"/>
                <w:sz w:val="20"/>
                <w:szCs w:val="21"/>
              </w:rPr>
              <w:t>项目名称</w:t>
            </w:r>
          </w:p>
        </w:tc>
        <w:tc>
          <w:tcPr>
            <w:tcW w:w="1164" w:type="pct"/>
            <w:vAlign w:val="center"/>
          </w:tcPr>
          <w:p w14:paraId="761D0E1D" w14:textId="77777777" w:rsidR="00311677" w:rsidRDefault="00FF2F6F">
            <w:pPr>
              <w:jc w:val="center"/>
              <w:rPr>
                <w:rFonts w:ascii="宋体" w:hAnsi="宋体"/>
                <w:sz w:val="20"/>
                <w:szCs w:val="21"/>
              </w:rPr>
            </w:pPr>
            <w:r>
              <w:rPr>
                <w:rFonts w:ascii="宋体" w:hAnsi="宋体" w:hint="eastAsia"/>
                <w:sz w:val="20"/>
                <w:szCs w:val="21"/>
              </w:rPr>
              <w:t>项目规模（金额）</w:t>
            </w:r>
          </w:p>
        </w:tc>
        <w:tc>
          <w:tcPr>
            <w:tcW w:w="498" w:type="pct"/>
            <w:vAlign w:val="center"/>
          </w:tcPr>
          <w:p w14:paraId="53B36020" w14:textId="77777777" w:rsidR="00311677" w:rsidRDefault="00FF2F6F">
            <w:pPr>
              <w:jc w:val="center"/>
              <w:rPr>
                <w:rFonts w:ascii="宋体" w:hAnsi="宋体"/>
                <w:sz w:val="20"/>
                <w:szCs w:val="21"/>
              </w:rPr>
            </w:pPr>
            <w:r>
              <w:rPr>
                <w:rFonts w:ascii="宋体" w:hAnsi="宋体" w:hint="eastAsia"/>
                <w:sz w:val="20"/>
                <w:szCs w:val="21"/>
              </w:rPr>
              <w:t>合同签订日期</w:t>
            </w:r>
          </w:p>
        </w:tc>
        <w:tc>
          <w:tcPr>
            <w:tcW w:w="582" w:type="pct"/>
            <w:vAlign w:val="center"/>
          </w:tcPr>
          <w:p w14:paraId="237B938D" w14:textId="77777777" w:rsidR="00311677" w:rsidRDefault="00FF2F6F">
            <w:pPr>
              <w:jc w:val="center"/>
              <w:rPr>
                <w:rFonts w:ascii="宋体" w:hAnsi="宋体"/>
                <w:sz w:val="20"/>
                <w:szCs w:val="21"/>
              </w:rPr>
            </w:pPr>
            <w:r>
              <w:rPr>
                <w:rFonts w:ascii="宋体" w:hAnsi="宋体" w:hint="eastAsia"/>
                <w:sz w:val="20"/>
                <w:szCs w:val="21"/>
              </w:rPr>
              <w:t>履约验收时间</w:t>
            </w:r>
          </w:p>
        </w:tc>
        <w:tc>
          <w:tcPr>
            <w:tcW w:w="1280" w:type="pct"/>
            <w:vAlign w:val="center"/>
          </w:tcPr>
          <w:p w14:paraId="56D85F97" w14:textId="77777777" w:rsidR="00311677" w:rsidRDefault="00FF2F6F">
            <w:pPr>
              <w:jc w:val="center"/>
              <w:rPr>
                <w:rFonts w:ascii="宋体" w:hAnsi="宋体"/>
                <w:sz w:val="20"/>
                <w:szCs w:val="21"/>
              </w:rPr>
            </w:pPr>
            <w:r>
              <w:rPr>
                <w:rFonts w:ascii="宋体" w:hAnsi="宋体" w:hint="eastAsia"/>
                <w:sz w:val="20"/>
                <w:szCs w:val="21"/>
              </w:rPr>
              <w:t>完成质量情况（以履约验收报告为准）</w:t>
            </w:r>
          </w:p>
        </w:tc>
      </w:tr>
      <w:tr w:rsidR="00311677" w14:paraId="0274512A" w14:textId="77777777">
        <w:tc>
          <w:tcPr>
            <w:tcW w:w="645" w:type="pct"/>
            <w:vAlign w:val="center"/>
          </w:tcPr>
          <w:p w14:paraId="08FBB50C" w14:textId="77777777" w:rsidR="00311677" w:rsidRDefault="00FF2F6F">
            <w:pPr>
              <w:ind w:firstLineChars="200" w:firstLine="400"/>
              <w:rPr>
                <w:rFonts w:ascii="宋体" w:hAnsi="宋体"/>
                <w:sz w:val="20"/>
                <w:szCs w:val="21"/>
              </w:rPr>
            </w:pPr>
            <w:r>
              <w:rPr>
                <w:rFonts w:ascii="宋体" w:hAnsi="宋体"/>
                <w:sz w:val="20"/>
                <w:szCs w:val="21"/>
              </w:rPr>
              <w:t>……</w:t>
            </w:r>
          </w:p>
        </w:tc>
        <w:tc>
          <w:tcPr>
            <w:tcW w:w="831" w:type="pct"/>
            <w:vAlign w:val="center"/>
          </w:tcPr>
          <w:p w14:paraId="3B5D4F39" w14:textId="77777777" w:rsidR="00311677" w:rsidRDefault="00311677">
            <w:pPr>
              <w:ind w:firstLineChars="200" w:firstLine="400"/>
              <w:rPr>
                <w:rFonts w:ascii="宋体" w:hAnsi="宋体"/>
                <w:sz w:val="20"/>
                <w:szCs w:val="21"/>
              </w:rPr>
            </w:pPr>
          </w:p>
        </w:tc>
        <w:tc>
          <w:tcPr>
            <w:tcW w:w="1164" w:type="pct"/>
            <w:vAlign w:val="center"/>
          </w:tcPr>
          <w:p w14:paraId="05B50A96" w14:textId="77777777" w:rsidR="00311677" w:rsidRDefault="00311677">
            <w:pPr>
              <w:ind w:firstLineChars="200" w:firstLine="400"/>
              <w:rPr>
                <w:rFonts w:ascii="宋体" w:hAnsi="宋体"/>
                <w:sz w:val="20"/>
                <w:szCs w:val="21"/>
              </w:rPr>
            </w:pPr>
          </w:p>
        </w:tc>
        <w:tc>
          <w:tcPr>
            <w:tcW w:w="498" w:type="pct"/>
            <w:vAlign w:val="center"/>
          </w:tcPr>
          <w:p w14:paraId="0D63DDE8" w14:textId="77777777" w:rsidR="00311677" w:rsidRDefault="00311677">
            <w:pPr>
              <w:ind w:firstLineChars="200" w:firstLine="400"/>
              <w:rPr>
                <w:rFonts w:ascii="宋体" w:hAnsi="宋体"/>
                <w:sz w:val="20"/>
                <w:szCs w:val="21"/>
              </w:rPr>
            </w:pPr>
          </w:p>
        </w:tc>
        <w:tc>
          <w:tcPr>
            <w:tcW w:w="582" w:type="pct"/>
            <w:vAlign w:val="center"/>
          </w:tcPr>
          <w:p w14:paraId="4B44D6B6" w14:textId="77777777" w:rsidR="00311677" w:rsidRDefault="00311677">
            <w:pPr>
              <w:ind w:firstLineChars="200" w:firstLine="400"/>
              <w:rPr>
                <w:rFonts w:ascii="宋体" w:hAnsi="宋体"/>
                <w:sz w:val="20"/>
                <w:szCs w:val="21"/>
              </w:rPr>
            </w:pPr>
          </w:p>
        </w:tc>
        <w:tc>
          <w:tcPr>
            <w:tcW w:w="1280" w:type="pct"/>
            <w:vAlign w:val="center"/>
          </w:tcPr>
          <w:p w14:paraId="2AEDDE42" w14:textId="77777777" w:rsidR="00311677" w:rsidRDefault="00311677">
            <w:pPr>
              <w:ind w:firstLineChars="200" w:firstLine="400"/>
              <w:rPr>
                <w:rFonts w:ascii="宋体" w:hAnsi="宋体"/>
                <w:sz w:val="20"/>
                <w:szCs w:val="21"/>
              </w:rPr>
            </w:pPr>
          </w:p>
        </w:tc>
      </w:tr>
      <w:tr w:rsidR="00311677" w14:paraId="51059CD9" w14:textId="77777777">
        <w:tc>
          <w:tcPr>
            <w:tcW w:w="645" w:type="pct"/>
            <w:vAlign w:val="center"/>
          </w:tcPr>
          <w:p w14:paraId="435A5ACD" w14:textId="77777777" w:rsidR="00311677" w:rsidRDefault="00311677">
            <w:pPr>
              <w:ind w:firstLineChars="200" w:firstLine="400"/>
              <w:rPr>
                <w:rFonts w:ascii="宋体" w:hAnsi="宋体"/>
                <w:sz w:val="20"/>
                <w:szCs w:val="21"/>
              </w:rPr>
            </w:pPr>
          </w:p>
        </w:tc>
        <w:tc>
          <w:tcPr>
            <w:tcW w:w="831" w:type="pct"/>
            <w:vAlign w:val="center"/>
          </w:tcPr>
          <w:p w14:paraId="7C5A3A32" w14:textId="77777777" w:rsidR="00311677" w:rsidRDefault="00311677">
            <w:pPr>
              <w:ind w:firstLineChars="200" w:firstLine="400"/>
              <w:rPr>
                <w:rFonts w:ascii="宋体" w:hAnsi="宋体"/>
                <w:sz w:val="20"/>
                <w:szCs w:val="21"/>
              </w:rPr>
            </w:pPr>
          </w:p>
        </w:tc>
        <w:tc>
          <w:tcPr>
            <w:tcW w:w="1164" w:type="pct"/>
            <w:vAlign w:val="center"/>
          </w:tcPr>
          <w:p w14:paraId="2C778B33" w14:textId="77777777" w:rsidR="00311677" w:rsidRDefault="00311677">
            <w:pPr>
              <w:ind w:firstLineChars="200" w:firstLine="400"/>
              <w:rPr>
                <w:rFonts w:ascii="宋体" w:hAnsi="宋体"/>
                <w:sz w:val="20"/>
                <w:szCs w:val="21"/>
              </w:rPr>
            </w:pPr>
          </w:p>
        </w:tc>
        <w:tc>
          <w:tcPr>
            <w:tcW w:w="498" w:type="pct"/>
            <w:vAlign w:val="center"/>
          </w:tcPr>
          <w:p w14:paraId="0123E0E6" w14:textId="77777777" w:rsidR="00311677" w:rsidRDefault="00311677">
            <w:pPr>
              <w:ind w:firstLineChars="200" w:firstLine="400"/>
              <w:rPr>
                <w:rFonts w:ascii="宋体" w:hAnsi="宋体"/>
                <w:sz w:val="20"/>
                <w:szCs w:val="21"/>
              </w:rPr>
            </w:pPr>
          </w:p>
        </w:tc>
        <w:tc>
          <w:tcPr>
            <w:tcW w:w="582" w:type="pct"/>
            <w:vAlign w:val="center"/>
          </w:tcPr>
          <w:p w14:paraId="587781F7" w14:textId="77777777" w:rsidR="00311677" w:rsidRDefault="00311677">
            <w:pPr>
              <w:ind w:firstLineChars="200" w:firstLine="400"/>
              <w:rPr>
                <w:rFonts w:ascii="宋体" w:hAnsi="宋体"/>
                <w:sz w:val="20"/>
                <w:szCs w:val="21"/>
              </w:rPr>
            </w:pPr>
          </w:p>
        </w:tc>
        <w:tc>
          <w:tcPr>
            <w:tcW w:w="1280" w:type="pct"/>
            <w:vAlign w:val="center"/>
          </w:tcPr>
          <w:p w14:paraId="7BC1B339" w14:textId="77777777" w:rsidR="00311677" w:rsidRDefault="00311677">
            <w:pPr>
              <w:ind w:firstLineChars="200" w:firstLine="400"/>
              <w:rPr>
                <w:rFonts w:ascii="宋体" w:hAnsi="宋体"/>
                <w:sz w:val="20"/>
                <w:szCs w:val="21"/>
              </w:rPr>
            </w:pPr>
          </w:p>
        </w:tc>
      </w:tr>
      <w:tr w:rsidR="00311677" w14:paraId="46F16B72" w14:textId="77777777">
        <w:tc>
          <w:tcPr>
            <w:tcW w:w="645" w:type="pct"/>
            <w:vAlign w:val="center"/>
          </w:tcPr>
          <w:p w14:paraId="5F5F1682" w14:textId="77777777" w:rsidR="00311677" w:rsidRDefault="00311677">
            <w:pPr>
              <w:ind w:firstLineChars="200" w:firstLine="400"/>
              <w:rPr>
                <w:rFonts w:ascii="宋体" w:hAnsi="宋体"/>
                <w:sz w:val="20"/>
                <w:szCs w:val="21"/>
              </w:rPr>
            </w:pPr>
          </w:p>
        </w:tc>
        <w:tc>
          <w:tcPr>
            <w:tcW w:w="831" w:type="pct"/>
            <w:vAlign w:val="center"/>
          </w:tcPr>
          <w:p w14:paraId="5DEF65B9" w14:textId="77777777" w:rsidR="00311677" w:rsidRDefault="00311677">
            <w:pPr>
              <w:ind w:firstLineChars="200" w:firstLine="400"/>
              <w:rPr>
                <w:rFonts w:ascii="宋体" w:hAnsi="宋体"/>
                <w:sz w:val="20"/>
                <w:szCs w:val="21"/>
              </w:rPr>
            </w:pPr>
          </w:p>
        </w:tc>
        <w:tc>
          <w:tcPr>
            <w:tcW w:w="1164" w:type="pct"/>
            <w:vAlign w:val="center"/>
          </w:tcPr>
          <w:p w14:paraId="441E44A5" w14:textId="77777777" w:rsidR="00311677" w:rsidRDefault="00311677">
            <w:pPr>
              <w:ind w:firstLineChars="200" w:firstLine="400"/>
              <w:rPr>
                <w:rFonts w:ascii="宋体" w:hAnsi="宋体"/>
                <w:sz w:val="20"/>
                <w:szCs w:val="21"/>
              </w:rPr>
            </w:pPr>
          </w:p>
        </w:tc>
        <w:tc>
          <w:tcPr>
            <w:tcW w:w="498" w:type="pct"/>
            <w:vAlign w:val="center"/>
          </w:tcPr>
          <w:p w14:paraId="583C50FF" w14:textId="77777777" w:rsidR="00311677" w:rsidRDefault="00311677">
            <w:pPr>
              <w:ind w:firstLineChars="200" w:firstLine="400"/>
              <w:rPr>
                <w:rFonts w:ascii="宋体" w:hAnsi="宋体"/>
                <w:sz w:val="20"/>
                <w:szCs w:val="21"/>
              </w:rPr>
            </w:pPr>
          </w:p>
        </w:tc>
        <w:tc>
          <w:tcPr>
            <w:tcW w:w="582" w:type="pct"/>
            <w:vAlign w:val="center"/>
          </w:tcPr>
          <w:p w14:paraId="1CFC256C" w14:textId="77777777" w:rsidR="00311677" w:rsidRDefault="00311677">
            <w:pPr>
              <w:ind w:firstLineChars="200" w:firstLine="400"/>
              <w:rPr>
                <w:rFonts w:ascii="宋体" w:hAnsi="宋体"/>
                <w:sz w:val="20"/>
                <w:szCs w:val="21"/>
              </w:rPr>
            </w:pPr>
          </w:p>
        </w:tc>
        <w:tc>
          <w:tcPr>
            <w:tcW w:w="1280" w:type="pct"/>
            <w:vAlign w:val="center"/>
          </w:tcPr>
          <w:p w14:paraId="10347176" w14:textId="77777777" w:rsidR="00311677" w:rsidRDefault="00311677">
            <w:pPr>
              <w:ind w:firstLineChars="200" w:firstLine="400"/>
              <w:rPr>
                <w:rFonts w:ascii="宋体" w:hAnsi="宋体"/>
                <w:sz w:val="20"/>
                <w:szCs w:val="21"/>
              </w:rPr>
            </w:pPr>
          </w:p>
        </w:tc>
      </w:tr>
    </w:tbl>
    <w:p w14:paraId="36B3DB5E" w14:textId="77777777" w:rsidR="00311677" w:rsidRDefault="00311677">
      <w:pPr>
        <w:rPr>
          <w:rFonts w:ascii="黑体" w:eastAsia="黑体" w:hAnsi="宋体"/>
          <w:bCs/>
          <w:kern w:val="0"/>
          <w:sz w:val="24"/>
          <w:szCs w:val="32"/>
        </w:rPr>
      </w:pPr>
    </w:p>
    <w:bookmarkEnd w:id="57"/>
    <w:p w14:paraId="2CF36EA8" w14:textId="77777777" w:rsidR="00311677" w:rsidRDefault="00311677">
      <w:pPr>
        <w:rPr>
          <w:b/>
          <w:bCs/>
          <w:color w:val="FF0000"/>
        </w:rPr>
      </w:pPr>
    </w:p>
    <w:p w14:paraId="11E8DDC7" w14:textId="77777777" w:rsidR="00311677" w:rsidRDefault="00311677"/>
    <w:p w14:paraId="2D90DE5B" w14:textId="77777777" w:rsidR="00311677" w:rsidRDefault="00311677"/>
    <w:p w14:paraId="29AF1257" w14:textId="77777777" w:rsidR="00311677" w:rsidRDefault="00FF2F6F">
      <w:pPr>
        <w:pStyle w:val="30"/>
        <w:jc w:val="center"/>
        <w:rPr>
          <w:rFonts w:ascii="黑体" w:eastAsia="黑体"/>
          <w:b w:val="0"/>
          <w:sz w:val="24"/>
          <w:szCs w:val="24"/>
        </w:rPr>
      </w:pPr>
      <w:bookmarkStart w:id="62" w:name="_Hlk72259976"/>
      <w:r>
        <w:rPr>
          <w:rFonts w:ascii="黑体" w:eastAsia="黑体" w:hint="eastAsia"/>
          <w:b w:val="0"/>
          <w:sz w:val="24"/>
          <w:szCs w:val="24"/>
        </w:rPr>
        <w:t>四、项目详细报价</w:t>
      </w:r>
    </w:p>
    <w:p w14:paraId="3C5F5FCF" w14:textId="77777777" w:rsidR="00311677" w:rsidRDefault="00FF2F6F">
      <w:pPr>
        <w:tabs>
          <w:tab w:val="left" w:pos="720"/>
        </w:tabs>
        <w:ind w:firstLineChars="1300" w:firstLine="3132"/>
        <w:rPr>
          <w:b/>
          <w:sz w:val="24"/>
        </w:rPr>
      </w:pPr>
      <w:r>
        <w:rPr>
          <w:rFonts w:hint="eastAsia"/>
          <w:b/>
          <w:sz w:val="24"/>
        </w:rPr>
        <w:t>（一）分项报价表</w:t>
      </w:r>
    </w:p>
    <w:p w14:paraId="31EB57A0" w14:textId="77777777" w:rsidR="00311677" w:rsidRDefault="00311677">
      <w:pPr>
        <w:ind w:firstLineChars="200" w:firstLine="482"/>
        <w:rPr>
          <w:rFonts w:ascii="宋体" w:hAnsi="宋体"/>
          <w:b/>
          <w:sz w:val="24"/>
        </w:rPr>
      </w:pPr>
    </w:p>
    <w:tbl>
      <w:tblPr>
        <w:tblW w:w="10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
        <w:gridCol w:w="1070"/>
        <w:gridCol w:w="1559"/>
        <w:gridCol w:w="709"/>
        <w:gridCol w:w="567"/>
        <w:gridCol w:w="850"/>
        <w:gridCol w:w="709"/>
        <w:gridCol w:w="709"/>
        <w:gridCol w:w="850"/>
        <w:gridCol w:w="850"/>
        <w:gridCol w:w="850"/>
        <w:gridCol w:w="851"/>
      </w:tblGrid>
      <w:tr w:rsidR="009F692B" w14:paraId="10698A2C" w14:textId="77777777" w:rsidTr="009F692B">
        <w:trPr>
          <w:trHeight w:val="498"/>
          <w:tblHeader/>
          <w:jc w:val="center"/>
        </w:trPr>
        <w:tc>
          <w:tcPr>
            <w:tcW w:w="606" w:type="dxa"/>
            <w:shd w:val="clear" w:color="auto" w:fill="auto"/>
            <w:noWrap/>
            <w:vAlign w:val="center"/>
          </w:tcPr>
          <w:p w14:paraId="2C8D5D48"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序号</w:t>
            </w:r>
          </w:p>
        </w:tc>
        <w:tc>
          <w:tcPr>
            <w:tcW w:w="1070" w:type="dxa"/>
            <w:vAlign w:val="center"/>
          </w:tcPr>
          <w:p w14:paraId="464069EC" w14:textId="77777777" w:rsidR="009F692B" w:rsidRDefault="009F692B" w:rsidP="00F735EB">
            <w:pPr>
              <w:widowControl/>
              <w:jc w:val="center"/>
              <w:rPr>
                <w:rFonts w:asciiTheme="minorEastAsia" w:eastAsiaTheme="minorEastAsia" w:hAnsiTheme="minorEastAsia"/>
                <w:bCs/>
                <w:szCs w:val="21"/>
              </w:rPr>
            </w:pPr>
            <w:r>
              <w:rPr>
                <w:rFonts w:hint="eastAsia"/>
                <w:szCs w:val="21"/>
              </w:rPr>
              <w:t>采购计划编号</w:t>
            </w:r>
          </w:p>
        </w:tc>
        <w:tc>
          <w:tcPr>
            <w:tcW w:w="1559" w:type="dxa"/>
            <w:shd w:val="clear" w:color="auto" w:fill="auto"/>
            <w:noWrap/>
            <w:vAlign w:val="center"/>
          </w:tcPr>
          <w:p w14:paraId="302C699D"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hint="eastAsia"/>
                <w:bCs/>
                <w:szCs w:val="21"/>
              </w:rPr>
              <w:t>货物名称</w:t>
            </w:r>
          </w:p>
        </w:tc>
        <w:tc>
          <w:tcPr>
            <w:tcW w:w="709" w:type="dxa"/>
            <w:vAlign w:val="center"/>
          </w:tcPr>
          <w:p w14:paraId="32DC6E93" w14:textId="77777777" w:rsidR="009F692B" w:rsidRDefault="009F692B" w:rsidP="00F735EB">
            <w:pPr>
              <w:jc w:val="center"/>
              <w:rPr>
                <w:bCs/>
                <w:szCs w:val="21"/>
              </w:rPr>
            </w:pPr>
            <w:r>
              <w:rPr>
                <w:rFonts w:hint="eastAsia"/>
                <w:szCs w:val="21"/>
              </w:rPr>
              <w:t>规格</w:t>
            </w:r>
            <w:r>
              <w:rPr>
                <w:rFonts w:hint="eastAsia"/>
                <w:szCs w:val="21"/>
              </w:rPr>
              <w:t>/</w:t>
            </w:r>
            <w:r>
              <w:rPr>
                <w:rFonts w:hint="eastAsia"/>
                <w:szCs w:val="21"/>
              </w:rPr>
              <w:t>品牌</w:t>
            </w:r>
            <w:r>
              <w:rPr>
                <w:rFonts w:hint="eastAsia"/>
                <w:szCs w:val="21"/>
              </w:rPr>
              <w:t>/</w:t>
            </w:r>
            <w:r>
              <w:rPr>
                <w:rFonts w:hint="eastAsia"/>
                <w:szCs w:val="21"/>
              </w:rPr>
              <w:t>型号</w:t>
            </w:r>
          </w:p>
        </w:tc>
        <w:tc>
          <w:tcPr>
            <w:tcW w:w="567" w:type="dxa"/>
            <w:vAlign w:val="center"/>
          </w:tcPr>
          <w:p w14:paraId="4D8ABC44" w14:textId="77777777" w:rsidR="009F692B" w:rsidRDefault="009F692B" w:rsidP="00F735EB">
            <w:pPr>
              <w:jc w:val="center"/>
              <w:rPr>
                <w:bCs/>
                <w:szCs w:val="21"/>
              </w:rPr>
            </w:pPr>
            <w:r>
              <w:rPr>
                <w:rFonts w:hint="eastAsia"/>
                <w:b/>
                <w:color w:val="FF0000"/>
                <w:szCs w:val="21"/>
              </w:rPr>
              <w:t>原产地</w:t>
            </w:r>
          </w:p>
        </w:tc>
        <w:tc>
          <w:tcPr>
            <w:tcW w:w="850" w:type="dxa"/>
            <w:vAlign w:val="center"/>
          </w:tcPr>
          <w:p w14:paraId="5E6565C0" w14:textId="77777777" w:rsidR="009F692B" w:rsidRDefault="009F692B" w:rsidP="00F735EB">
            <w:pPr>
              <w:jc w:val="center"/>
              <w:rPr>
                <w:bCs/>
                <w:szCs w:val="21"/>
              </w:rPr>
            </w:pPr>
            <w:r>
              <w:rPr>
                <w:rFonts w:hint="eastAsia"/>
                <w:szCs w:val="21"/>
              </w:rPr>
              <w:t>制造商名称</w:t>
            </w:r>
          </w:p>
        </w:tc>
        <w:tc>
          <w:tcPr>
            <w:tcW w:w="709" w:type="dxa"/>
            <w:shd w:val="clear" w:color="auto" w:fill="auto"/>
            <w:noWrap/>
            <w:vAlign w:val="center"/>
          </w:tcPr>
          <w:p w14:paraId="72FD69E9"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数量</w:t>
            </w:r>
          </w:p>
        </w:tc>
        <w:tc>
          <w:tcPr>
            <w:tcW w:w="709" w:type="dxa"/>
            <w:shd w:val="clear" w:color="auto" w:fill="auto"/>
            <w:noWrap/>
            <w:vAlign w:val="center"/>
          </w:tcPr>
          <w:p w14:paraId="7ED516D0"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单位</w:t>
            </w:r>
          </w:p>
        </w:tc>
        <w:tc>
          <w:tcPr>
            <w:tcW w:w="850" w:type="dxa"/>
            <w:vAlign w:val="center"/>
          </w:tcPr>
          <w:p w14:paraId="4FD91D7A" w14:textId="77777777" w:rsidR="009F692B" w:rsidRDefault="009F692B" w:rsidP="00F735EB">
            <w:pPr>
              <w:jc w:val="center"/>
              <w:rPr>
                <w:bCs/>
                <w:szCs w:val="21"/>
              </w:rPr>
            </w:pPr>
            <w:r>
              <w:rPr>
                <w:rFonts w:hint="eastAsia"/>
                <w:szCs w:val="21"/>
              </w:rPr>
              <w:t>单价</w:t>
            </w:r>
            <w:r>
              <w:rPr>
                <w:rFonts w:hint="eastAsia"/>
                <w:szCs w:val="21"/>
              </w:rPr>
              <w:t>(</w:t>
            </w:r>
            <w:r>
              <w:rPr>
                <w:rFonts w:hint="eastAsia"/>
                <w:szCs w:val="21"/>
              </w:rPr>
              <w:t>元</w:t>
            </w:r>
            <w:r>
              <w:rPr>
                <w:rFonts w:hint="eastAsia"/>
                <w:szCs w:val="21"/>
              </w:rPr>
              <w:t>)</w:t>
            </w:r>
          </w:p>
        </w:tc>
        <w:tc>
          <w:tcPr>
            <w:tcW w:w="850" w:type="dxa"/>
            <w:vAlign w:val="center"/>
          </w:tcPr>
          <w:p w14:paraId="574CAB29" w14:textId="77777777" w:rsidR="009F692B" w:rsidRDefault="009F692B" w:rsidP="00F735EB">
            <w:pPr>
              <w:jc w:val="center"/>
              <w:rPr>
                <w:bCs/>
                <w:szCs w:val="21"/>
              </w:rPr>
            </w:pPr>
            <w:r>
              <w:rPr>
                <w:rFonts w:hint="eastAsia"/>
                <w:szCs w:val="21"/>
              </w:rPr>
              <w:t>合价</w:t>
            </w:r>
            <w:r>
              <w:rPr>
                <w:rFonts w:hint="eastAsia"/>
                <w:szCs w:val="21"/>
              </w:rPr>
              <w:t>(</w:t>
            </w:r>
            <w:r>
              <w:rPr>
                <w:rFonts w:hint="eastAsia"/>
                <w:szCs w:val="21"/>
              </w:rPr>
              <w:t>元</w:t>
            </w:r>
            <w:r>
              <w:rPr>
                <w:rFonts w:hint="eastAsia"/>
                <w:szCs w:val="21"/>
              </w:rPr>
              <w:t>)</w:t>
            </w:r>
          </w:p>
        </w:tc>
        <w:tc>
          <w:tcPr>
            <w:tcW w:w="850" w:type="dxa"/>
            <w:shd w:val="clear" w:color="auto" w:fill="auto"/>
            <w:vAlign w:val="center"/>
          </w:tcPr>
          <w:p w14:paraId="334F1591"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财政预算单价</w:t>
            </w:r>
          </w:p>
          <w:p w14:paraId="7BFB3510"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（元）</w:t>
            </w:r>
          </w:p>
        </w:tc>
        <w:tc>
          <w:tcPr>
            <w:tcW w:w="851" w:type="dxa"/>
            <w:vAlign w:val="center"/>
          </w:tcPr>
          <w:p w14:paraId="6F2F9B66"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财政预算（元）</w:t>
            </w:r>
          </w:p>
        </w:tc>
      </w:tr>
      <w:tr w:rsidR="009F692B" w14:paraId="01A66292" w14:textId="77777777" w:rsidTr="009F692B">
        <w:trPr>
          <w:trHeight w:val="498"/>
          <w:jc w:val="center"/>
        </w:trPr>
        <w:tc>
          <w:tcPr>
            <w:tcW w:w="606" w:type="dxa"/>
            <w:shd w:val="clear" w:color="auto" w:fill="auto"/>
            <w:noWrap/>
            <w:vAlign w:val="center"/>
          </w:tcPr>
          <w:p w14:paraId="3BE6860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1070" w:type="dxa"/>
            <w:vMerge w:val="restart"/>
            <w:vAlign w:val="center"/>
          </w:tcPr>
          <w:p w14:paraId="15B0EF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bCs/>
                <w:szCs w:val="21"/>
              </w:rPr>
              <w:t>PLAN-2021-440301-0108010001-01525</w:t>
            </w:r>
          </w:p>
        </w:tc>
        <w:tc>
          <w:tcPr>
            <w:tcW w:w="1559" w:type="dxa"/>
            <w:shd w:val="clear" w:color="auto" w:fill="auto"/>
            <w:noWrap/>
            <w:vAlign w:val="center"/>
          </w:tcPr>
          <w:p w14:paraId="3FD248A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75寸智慧大屏 </w:t>
            </w:r>
          </w:p>
        </w:tc>
        <w:tc>
          <w:tcPr>
            <w:tcW w:w="709" w:type="dxa"/>
            <w:vAlign w:val="center"/>
          </w:tcPr>
          <w:p w14:paraId="013A516B"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5521711"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94BAC9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727D6E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2E6D5D0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496178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7D107A6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C352A71"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c>
          <w:tcPr>
            <w:tcW w:w="851" w:type="dxa"/>
            <w:vAlign w:val="center"/>
          </w:tcPr>
          <w:p w14:paraId="1EAA2DA9"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9F692B" w14:paraId="7DA8E32B" w14:textId="77777777" w:rsidTr="009F692B">
        <w:trPr>
          <w:trHeight w:val="498"/>
          <w:jc w:val="center"/>
        </w:trPr>
        <w:tc>
          <w:tcPr>
            <w:tcW w:w="606" w:type="dxa"/>
            <w:shd w:val="clear" w:color="auto" w:fill="auto"/>
            <w:noWrap/>
            <w:vAlign w:val="center"/>
          </w:tcPr>
          <w:p w14:paraId="67203B0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1070" w:type="dxa"/>
            <w:vMerge/>
            <w:vAlign w:val="center"/>
          </w:tcPr>
          <w:p w14:paraId="5A855A07"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8DBA5B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65寸智慧大屏 </w:t>
            </w:r>
          </w:p>
        </w:tc>
        <w:tc>
          <w:tcPr>
            <w:tcW w:w="709" w:type="dxa"/>
            <w:vAlign w:val="center"/>
          </w:tcPr>
          <w:p w14:paraId="2D71624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1D32C5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D59899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F00E48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709" w:type="dxa"/>
            <w:shd w:val="clear" w:color="auto" w:fill="auto"/>
            <w:noWrap/>
            <w:vAlign w:val="center"/>
          </w:tcPr>
          <w:p w14:paraId="604C44D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8F8F93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27E87E8"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B30949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51C13F5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AFA7497" w14:textId="77777777" w:rsidTr="009F692B">
        <w:trPr>
          <w:trHeight w:val="498"/>
          <w:jc w:val="center"/>
        </w:trPr>
        <w:tc>
          <w:tcPr>
            <w:tcW w:w="606" w:type="dxa"/>
            <w:shd w:val="clear" w:color="auto" w:fill="auto"/>
            <w:noWrap/>
            <w:vAlign w:val="center"/>
          </w:tcPr>
          <w:p w14:paraId="531FE9A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p>
        </w:tc>
        <w:tc>
          <w:tcPr>
            <w:tcW w:w="1070" w:type="dxa"/>
            <w:vMerge/>
            <w:vAlign w:val="center"/>
          </w:tcPr>
          <w:p w14:paraId="0A53570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A3F6E1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86寸智慧大屏 </w:t>
            </w:r>
          </w:p>
        </w:tc>
        <w:tc>
          <w:tcPr>
            <w:tcW w:w="709" w:type="dxa"/>
            <w:vAlign w:val="center"/>
          </w:tcPr>
          <w:p w14:paraId="2E6EE5B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F70296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CF2030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B6BFC7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68C0320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04CDCA3"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FB930B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E8F55C4"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BDA2641"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EFF5507" w14:textId="77777777" w:rsidTr="009F692B">
        <w:trPr>
          <w:trHeight w:val="498"/>
          <w:jc w:val="center"/>
        </w:trPr>
        <w:tc>
          <w:tcPr>
            <w:tcW w:w="606" w:type="dxa"/>
            <w:shd w:val="clear" w:color="auto" w:fill="auto"/>
            <w:noWrap/>
            <w:vAlign w:val="center"/>
          </w:tcPr>
          <w:p w14:paraId="65578AC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1070" w:type="dxa"/>
            <w:vMerge/>
            <w:vAlign w:val="center"/>
          </w:tcPr>
          <w:p w14:paraId="6A7346B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36D89B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专业工程投影机1 </w:t>
            </w:r>
          </w:p>
        </w:tc>
        <w:tc>
          <w:tcPr>
            <w:tcW w:w="709" w:type="dxa"/>
            <w:vAlign w:val="center"/>
          </w:tcPr>
          <w:p w14:paraId="7C490F2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9D6B3D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CBF12C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93F5E6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709" w:type="dxa"/>
            <w:shd w:val="clear" w:color="auto" w:fill="auto"/>
            <w:noWrap/>
            <w:vAlign w:val="center"/>
          </w:tcPr>
          <w:p w14:paraId="7F15DC5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04B34C5B"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D84E2A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DF7DEDC"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92D6EC5"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49C5F96" w14:textId="77777777" w:rsidTr="009F692B">
        <w:trPr>
          <w:trHeight w:val="498"/>
          <w:jc w:val="center"/>
        </w:trPr>
        <w:tc>
          <w:tcPr>
            <w:tcW w:w="606" w:type="dxa"/>
            <w:shd w:val="clear" w:color="auto" w:fill="auto"/>
            <w:noWrap/>
            <w:vAlign w:val="center"/>
          </w:tcPr>
          <w:p w14:paraId="546DE91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1070" w:type="dxa"/>
            <w:vMerge/>
            <w:vAlign w:val="center"/>
          </w:tcPr>
          <w:p w14:paraId="1794522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020757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专业工程投影机2 </w:t>
            </w:r>
          </w:p>
        </w:tc>
        <w:tc>
          <w:tcPr>
            <w:tcW w:w="709" w:type="dxa"/>
            <w:vAlign w:val="center"/>
          </w:tcPr>
          <w:p w14:paraId="684815A6"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07367F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667F5F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D55293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771B7DF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4BD7713"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38E133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C83A31C"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1152E43"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6E5A17A" w14:textId="77777777" w:rsidTr="009F692B">
        <w:trPr>
          <w:trHeight w:val="498"/>
          <w:jc w:val="center"/>
        </w:trPr>
        <w:tc>
          <w:tcPr>
            <w:tcW w:w="606" w:type="dxa"/>
            <w:shd w:val="clear" w:color="auto" w:fill="auto"/>
            <w:noWrap/>
            <w:vAlign w:val="center"/>
          </w:tcPr>
          <w:p w14:paraId="1E0BCD8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1070" w:type="dxa"/>
            <w:vMerge/>
            <w:vAlign w:val="center"/>
          </w:tcPr>
          <w:p w14:paraId="45D825F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0366C1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专业工程投影机吊架 </w:t>
            </w:r>
          </w:p>
        </w:tc>
        <w:tc>
          <w:tcPr>
            <w:tcW w:w="709" w:type="dxa"/>
            <w:vAlign w:val="center"/>
          </w:tcPr>
          <w:p w14:paraId="12DD4BE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EB4BFF1"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7346C27"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125C15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709" w:type="dxa"/>
            <w:shd w:val="clear" w:color="auto" w:fill="auto"/>
            <w:noWrap/>
            <w:vAlign w:val="center"/>
          </w:tcPr>
          <w:p w14:paraId="2077617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EE35F9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3D7C44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5792408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20C37ED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E7E431A" w14:textId="77777777" w:rsidTr="009F692B">
        <w:trPr>
          <w:trHeight w:val="498"/>
          <w:jc w:val="center"/>
        </w:trPr>
        <w:tc>
          <w:tcPr>
            <w:tcW w:w="606" w:type="dxa"/>
            <w:shd w:val="clear" w:color="auto" w:fill="auto"/>
            <w:noWrap/>
            <w:vAlign w:val="center"/>
          </w:tcPr>
          <w:p w14:paraId="32706E9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1070" w:type="dxa"/>
            <w:vMerge/>
            <w:vAlign w:val="center"/>
          </w:tcPr>
          <w:p w14:paraId="1E500D5F"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001DBFE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150电动投影幕 </w:t>
            </w:r>
          </w:p>
        </w:tc>
        <w:tc>
          <w:tcPr>
            <w:tcW w:w="709" w:type="dxa"/>
            <w:vAlign w:val="center"/>
          </w:tcPr>
          <w:p w14:paraId="10585C0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8CE9711"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8861CF5"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C11AE6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709" w:type="dxa"/>
            <w:shd w:val="clear" w:color="auto" w:fill="auto"/>
            <w:noWrap/>
            <w:vAlign w:val="center"/>
          </w:tcPr>
          <w:p w14:paraId="7D5BB51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幅</w:t>
            </w:r>
          </w:p>
        </w:tc>
        <w:tc>
          <w:tcPr>
            <w:tcW w:w="850" w:type="dxa"/>
            <w:vAlign w:val="center"/>
          </w:tcPr>
          <w:p w14:paraId="423F75A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79114A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3D14E9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FC0B21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7A0888B" w14:textId="77777777" w:rsidTr="009F692B">
        <w:trPr>
          <w:trHeight w:val="498"/>
          <w:jc w:val="center"/>
        </w:trPr>
        <w:tc>
          <w:tcPr>
            <w:tcW w:w="606" w:type="dxa"/>
            <w:shd w:val="clear" w:color="auto" w:fill="auto"/>
            <w:noWrap/>
            <w:vAlign w:val="center"/>
          </w:tcPr>
          <w:p w14:paraId="6CE10F6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1070" w:type="dxa"/>
            <w:vMerge/>
            <w:vAlign w:val="center"/>
          </w:tcPr>
          <w:p w14:paraId="11184C1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C2BE36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120电动投影幕 </w:t>
            </w:r>
          </w:p>
        </w:tc>
        <w:tc>
          <w:tcPr>
            <w:tcW w:w="709" w:type="dxa"/>
            <w:vAlign w:val="center"/>
          </w:tcPr>
          <w:p w14:paraId="6ABFA01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46E4D4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6978758"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E2FF9B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318A89B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幅</w:t>
            </w:r>
          </w:p>
        </w:tc>
        <w:tc>
          <w:tcPr>
            <w:tcW w:w="850" w:type="dxa"/>
            <w:vAlign w:val="center"/>
          </w:tcPr>
          <w:p w14:paraId="2AD0F9F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E12F23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7E4091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23EA08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5FC6CCFF" w14:textId="77777777" w:rsidTr="009F692B">
        <w:trPr>
          <w:trHeight w:val="498"/>
          <w:jc w:val="center"/>
        </w:trPr>
        <w:tc>
          <w:tcPr>
            <w:tcW w:w="606" w:type="dxa"/>
            <w:shd w:val="clear" w:color="auto" w:fill="auto"/>
            <w:noWrap/>
            <w:vAlign w:val="center"/>
          </w:tcPr>
          <w:p w14:paraId="14A33D4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w:t>
            </w:r>
          </w:p>
        </w:tc>
        <w:tc>
          <w:tcPr>
            <w:tcW w:w="1070" w:type="dxa"/>
            <w:vMerge/>
            <w:vAlign w:val="center"/>
          </w:tcPr>
          <w:p w14:paraId="55736FAA"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88FAB8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视频矩阵 </w:t>
            </w:r>
          </w:p>
        </w:tc>
        <w:tc>
          <w:tcPr>
            <w:tcW w:w="709" w:type="dxa"/>
            <w:vAlign w:val="center"/>
          </w:tcPr>
          <w:p w14:paraId="4AB4C4B8"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3EB9CCA"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0EAB1F8"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6BA66F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480CCC7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2E0D276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9ACA3E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F17E14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522B3CC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989AE80" w14:textId="77777777" w:rsidTr="009F692B">
        <w:trPr>
          <w:trHeight w:val="498"/>
          <w:jc w:val="center"/>
        </w:trPr>
        <w:tc>
          <w:tcPr>
            <w:tcW w:w="606" w:type="dxa"/>
            <w:shd w:val="clear" w:color="auto" w:fill="auto"/>
            <w:noWrap/>
            <w:vAlign w:val="center"/>
          </w:tcPr>
          <w:p w14:paraId="68B3296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1070" w:type="dxa"/>
            <w:vMerge/>
            <w:vAlign w:val="center"/>
          </w:tcPr>
          <w:p w14:paraId="3C483B4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A17952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信息发送设备 </w:t>
            </w:r>
          </w:p>
        </w:tc>
        <w:tc>
          <w:tcPr>
            <w:tcW w:w="709" w:type="dxa"/>
            <w:vAlign w:val="center"/>
          </w:tcPr>
          <w:p w14:paraId="35C191A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DFE362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C7102C8"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684B9D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71</w:t>
            </w:r>
          </w:p>
        </w:tc>
        <w:tc>
          <w:tcPr>
            <w:tcW w:w="709" w:type="dxa"/>
            <w:shd w:val="clear" w:color="auto" w:fill="auto"/>
            <w:noWrap/>
            <w:vAlign w:val="center"/>
          </w:tcPr>
          <w:p w14:paraId="7CD9C79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49C9DF7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08DBCE7"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894D55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0CA3CC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5F673E19" w14:textId="77777777" w:rsidTr="009F692B">
        <w:trPr>
          <w:trHeight w:val="498"/>
          <w:jc w:val="center"/>
        </w:trPr>
        <w:tc>
          <w:tcPr>
            <w:tcW w:w="606" w:type="dxa"/>
            <w:shd w:val="clear" w:color="auto" w:fill="auto"/>
            <w:noWrap/>
            <w:vAlign w:val="center"/>
          </w:tcPr>
          <w:p w14:paraId="21F83E0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1070" w:type="dxa"/>
            <w:vMerge/>
            <w:vAlign w:val="center"/>
          </w:tcPr>
          <w:p w14:paraId="4B70E1CB"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493129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信息接收设备 </w:t>
            </w:r>
          </w:p>
        </w:tc>
        <w:tc>
          <w:tcPr>
            <w:tcW w:w="709" w:type="dxa"/>
            <w:vAlign w:val="center"/>
          </w:tcPr>
          <w:p w14:paraId="593E2A7D"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0F0D74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27E83E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A97CE1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709" w:type="dxa"/>
            <w:shd w:val="clear" w:color="auto" w:fill="auto"/>
            <w:noWrap/>
            <w:vAlign w:val="center"/>
          </w:tcPr>
          <w:p w14:paraId="2CCB6FE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1391A9E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62F850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80EC79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A0BBD3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1F19B15" w14:textId="77777777" w:rsidTr="009F692B">
        <w:trPr>
          <w:trHeight w:val="498"/>
          <w:jc w:val="center"/>
        </w:trPr>
        <w:tc>
          <w:tcPr>
            <w:tcW w:w="606" w:type="dxa"/>
            <w:shd w:val="clear" w:color="auto" w:fill="auto"/>
            <w:noWrap/>
            <w:vAlign w:val="center"/>
          </w:tcPr>
          <w:p w14:paraId="16C631B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1070" w:type="dxa"/>
            <w:vMerge/>
            <w:vAlign w:val="center"/>
          </w:tcPr>
          <w:p w14:paraId="4C6E94F2"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954E2B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信息传输设备 </w:t>
            </w:r>
          </w:p>
        </w:tc>
        <w:tc>
          <w:tcPr>
            <w:tcW w:w="709" w:type="dxa"/>
            <w:vAlign w:val="center"/>
          </w:tcPr>
          <w:p w14:paraId="588AD91A"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1B7AAF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E277F0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C40341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709" w:type="dxa"/>
            <w:shd w:val="clear" w:color="auto" w:fill="auto"/>
            <w:noWrap/>
            <w:vAlign w:val="center"/>
          </w:tcPr>
          <w:p w14:paraId="361A167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21DCA61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8DD093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2B8422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1CF8A1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8D4FA13" w14:textId="77777777" w:rsidTr="009F692B">
        <w:trPr>
          <w:trHeight w:val="498"/>
          <w:jc w:val="center"/>
        </w:trPr>
        <w:tc>
          <w:tcPr>
            <w:tcW w:w="606" w:type="dxa"/>
            <w:shd w:val="clear" w:color="auto" w:fill="auto"/>
            <w:noWrap/>
            <w:vAlign w:val="center"/>
          </w:tcPr>
          <w:p w14:paraId="2CD7185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w:t>
            </w:r>
          </w:p>
        </w:tc>
        <w:tc>
          <w:tcPr>
            <w:tcW w:w="1070" w:type="dxa"/>
            <w:vMerge/>
            <w:vAlign w:val="center"/>
          </w:tcPr>
          <w:p w14:paraId="52CEC0A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0C1330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信息无线传输设备</w:t>
            </w:r>
          </w:p>
        </w:tc>
        <w:tc>
          <w:tcPr>
            <w:tcW w:w="709" w:type="dxa"/>
            <w:vAlign w:val="center"/>
          </w:tcPr>
          <w:p w14:paraId="6ECFC9D7"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47F3AB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FFB35E7"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34F88B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0D3D2F0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7F42B34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CE4956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2844EFA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9300</w:t>
            </w:r>
          </w:p>
        </w:tc>
        <w:tc>
          <w:tcPr>
            <w:tcW w:w="851" w:type="dxa"/>
            <w:vAlign w:val="center"/>
          </w:tcPr>
          <w:p w14:paraId="77A9D172" w14:textId="77777777" w:rsidR="009F692B" w:rsidRDefault="009F692B" w:rsidP="00F735EB">
            <w:pPr>
              <w:jc w:val="center"/>
              <w:rPr>
                <w:rFonts w:ascii="宋体" w:hAnsi="宋体" w:cs="宋体"/>
                <w:color w:val="000000"/>
                <w:szCs w:val="21"/>
              </w:rPr>
            </w:pPr>
            <w:r>
              <w:rPr>
                <w:rFonts w:hint="eastAsia"/>
                <w:color w:val="000000"/>
                <w:szCs w:val="21"/>
              </w:rPr>
              <w:t>55800</w:t>
            </w:r>
          </w:p>
        </w:tc>
      </w:tr>
      <w:tr w:rsidR="009F692B" w14:paraId="1951AE68" w14:textId="77777777" w:rsidTr="009F692B">
        <w:trPr>
          <w:trHeight w:val="498"/>
          <w:jc w:val="center"/>
        </w:trPr>
        <w:tc>
          <w:tcPr>
            <w:tcW w:w="606" w:type="dxa"/>
            <w:shd w:val="clear" w:color="auto" w:fill="auto"/>
            <w:noWrap/>
            <w:vAlign w:val="center"/>
          </w:tcPr>
          <w:p w14:paraId="2D8A87E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w:t>
            </w:r>
          </w:p>
        </w:tc>
        <w:tc>
          <w:tcPr>
            <w:tcW w:w="1070" w:type="dxa"/>
            <w:vMerge/>
            <w:vAlign w:val="center"/>
          </w:tcPr>
          <w:p w14:paraId="368BF94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2E66B7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 xml:space="preserve"> </w:t>
            </w:r>
            <w:r>
              <w:rPr>
                <w:rFonts w:asciiTheme="minorEastAsia" w:eastAsiaTheme="minorEastAsia" w:hAnsiTheme="minorEastAsia" w:cs="宋体" w:hint="eastAsia"/>
                <w:kern w:val="0"/>
                <w:szCs w:val="21"/>
              </w:rPr>
              <w:t>信号分配放大器</w:t>
            </w:r>
          </w:p>
        </w:tc>
        <w:tc>
          <w:tcPr>
            <w:tcW w:w="709" w:type="dxa"/>
            <w:vAlign w:val="center"/>
          </w:tcPr>
          <w:p w14:paraId="4CB56BD4"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6F6755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FF5AFA"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A51E54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72D611C2" w14:textId="77777777" w:rsidR="009F692B" w:rsidRDefault="009F692B" w:rsidP="00F735EB">
            <w:pPr>
              <w:widowControl/>
              <w:jc w:val="left"/>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lang w:eastAsia="zh-Hans"/>
              </w:rPr>
              <w:t xml:space="preserve"> </w:t>
            </w:r>
            <w:r>
              <w:rPr>
                <w:rFonts w:asciiTheme="minorEastAsia" w:eastAsiaTheme="minorEastAsia" w:hAnsiTheme="minorEastAsia" w:cs="宋体" w:hint="eastAsia"/>
                <w:bCs/>
                <w:kern w:val="0"/>
                <w:szCs w:val="21"/>
              </w:rPr>
              <w:t xml:space="preserve"> </w:t>
            </w:r>
            <w:r>
              <w:rPr>
                <w:rFonts w:asciiTheme="minorEastAsia" w:eastAsiaTheme="minorEastAsia" w:hAnsiTheme="minorEastAsia" w:cs="宋体" w:hint="eastAsia"/>
                <w:kern w:val="0"/>
                <w:szCs w:val="21"/>
                <w:lang w:eastAsia="zh-Hans"/>
              </w:rPr>
              <w:t xml:space="preserve">台 </w:t>
            </w:r>
          </w:p>
        </w:tc>
        <w:tc>
          <w:tcPr>
            <w:tcW w:w="850" w:type="dxa"/>
            <w:vAlign w:val="center"/>
          </w:tcPr>
          <w:p w14:paraId="1974436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C4B817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7B390E6"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3000</w:t>
            </w:r>
          </w:p>
        </w:tc>
        <w:tc>
          <w:tcPr>
            <w:tcW w:w="851" w:type="dxa"/>
            <w:vAlign w:val="center"/>
          </w:tcPr>
          <w:p w14:paraId="5ECA7E07" w14:textId="77777777" w:rsidR="009F692B" w:rsidRDefault="009F692B" w:rsidP="00F735EB">
            <w:pPr>
              <w:jc w:val="center"/>
              <w:rPr>
                <w:rFonts w:ascii="宋体" w:hAnsi="宋体" w:cs="宋体"/>
                <w:color w:val="000000"/>
                <w:szCs w:val="21"/>
              </w:rPr>
            </w:pPr>
            <w:r>
              <w:rPr>
                <w:rFonts w:hint="eastAsia"/>
                <w:color w:val="000000"/>
                <w:szCs w:val="21"/>
              </w:rPr>
              <w:t>18000</w:t>
            </w:r>
          </w:p>
        </w:tc>
      </w:tr>
      <w:tr w:rsidR="009F692B" w14:paraId="10967FB9" w14:textId="77777777" w:rsidTr="009F692B">
        <w:trPr>
          <w:trHeight w:val="498"/>
          <w:jc w:val="center"/>
        </w:trPr>
        <w:tc>
          <w:tcPr>
            <w:tcW w:w="606" w:type="dxa"/>
            <w:shd w:val="clear" w:color="auto" w:fill="auto"/>
            <w:noWrap/>
            <w:vAlign w:val="center"/>
          </w:tcPr>
          <w:p w14:paraId="6D9C99C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w:t>
            </w:r>
          </w:p>
        </w:tc>
        <w:tc>
          <w:tcPr>
            <w:tcW w:w="1070" w:type="dxa"/>
            <w:vMerge/>
            <w:vAlign w:val="center"/>
          </w:tcPr>
          <w:p w14:paraId="2BC46AD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9449EF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信息延长设备 </w:t>
            </w:r>
          </w:p>
        </w:tc>
        <w:tc>
          <w:tcPr>
            <w:tcW w:w="709" w:type="dxa"/>
            <w:vAlign w:val="center"/>
          </w:tcPr>
          <w:p w14:paraId="48942FAB"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7F59234"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2F6C1FD"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F7CCC5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21B91A9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553E4183"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06427F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2D5D0AD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13000</w:t>
            </w:r>
          </w:p>
        </w:tc>
        <w:tc>
          <w:tcPr>
            <w:tcW w:w="851" w:type="dxa"/>
            <w:vAlign w:val="center"/>
          </w:tcPr>
          <w:p w14:paraId="6576909B" w14:textId="77777777" w:rsidR="009F692B" w:rsidRDefault="009F692B" w:rsidP="00F735EB">
            <w:pPr>
              <w:jc w:val="center"/>
              <w:rPr>
                <w:rFonts w:ascii="宋体" w:hAnsi="宋体" w:cs="宋体"/>
                <w:color w:val="000000"/>
                <w:szCs w:val="21"/>
              </w:rPr>
            </w:pPr>
            <w:r>
              <w:rPr>
                <w:rFonts w:hint="eastAsia"/>
                <w:color w:val="000000"/>
                <w:szCs w:val="21"/>
              </w:rPr>
              <w:t>13000</w:t>
            </w:r>
          </w:p>
        </w:tc>
      </w:tr>
      <w:tr w:rsidR="009F692B" w14:paraId="5907DA86" w14:textId="77777777" w:rsidTr="009F692B">
        <w:trPr>
          <w:trHeight w:val="498"/>
          <w:jc w:val="center"/>
        </w:trPr>
        <w:tc>
          <w:tcPr>
            <w:tcW w:w="606" w:type="dxa"/>
            <w:shd w:val="clear" w:color="auto" w:fill="auto"/>
            <w:noWrap/>
            <w:vAlign w:val="center"/>
          </w:tcPr>
          <w:p w14:paraId="78AEA7E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w:t>
            </w:r>
          </w:p>
        </w:tc>
        <w:tc>
          <w:tcPr>
            <w:tcW w:w="1070" w:type="dxa"/>
            <w:vMerge/>
            <w:vAlign w:val="center"/>
          </w:tcPr>
          <w:p w14:paraId="5F6B7479"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8602B0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桌面会商设备 </w:t>
            </w:r>
          </w:p>
        </w:tc>
        <w:tc>
          <w:tcPr>
            <w:tcW w:w="709" w:type="dxa"/>
            <w:vAlign w:val="center"/>
          </w:tcPr>
          <w:p w14:paraId="5C5FD362"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33D2BA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CC0390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557899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7A4668D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7A307A5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0D20FAF"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05B0695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40000</w:t>
            </w:r>
          </w:p>
        </w:tc>
        <w:tc>
          <w:tcPr>
            <w:tcW w:w="851" w:type="dxa"/>
            <w:vAlign w:val="center"/>
          </w:tcPr>
          <w:p w14:paraId="5BC6145B" w14:textId="77777777" w:rsidR="009F692B" w:rsidRDefault="009F692B" w:rsidP="00F735EB">
            <w:pPr>
              <w:jc w:val="center"/>
              <w:rPr>
                <w:rFonts w:ascii="宋体" w:hAnsi="宋体" w:cs="宋体"/>
                <w:color w:val="000000"/>
                <w:szCs w:val="21"/>
              </w:rPr>
            </w:pPr>
            <w:r>
              <w:rPr>
                <w:rFonts w:hint="eastAsia"/>
                <w:color w:val="000000"/>
                <w:szCs w:val="21"/>
              </w:rPr>
              <w:t>40000</w:t>
            </w:r>
          </w:p>
        </w:tc>
      </w:tr>
      <w:tr w:rsidR="009F692B" w14:paraId="51D5A798" w14:textId="77777777" w:rsidTr="009F692B">
        <w:trPr>
          <w:trHeight w:val="498"/>
          <w:jc w:val="center"/>
        </w:trPr>
        <w:tc>
          <w:tcPr>
            <w:tcW w:w="606" w:type="dxa"/>
            <w:shd w:val="clear" w:color="auto" w:fill="auto"/>
            <w:noWrap/>
            <w:vAlign w:val="center"/>
          </w:tcPr>
          <w:p w14:paraId="1D571D0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1070" w:type="dxa"/>
            <w:vMerge/>
            <w:vAlign w:val="center"/>
          </w:tcPr>
          <w:p w14:paraId="32004611"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F8CD57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桌面会商话筒  </w:t>
            </w:r>
          </w:p>
        </w:tc>
        <w:tc>
          <w:tcPr>
            <w:tcW w:w="709" w:type="dxa"/>
            <w:vAlign w:val="center"/>
          </w:tcPr>
          <w:p w14:paraId="68E50CAA"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623D3F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867389"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C0AFDF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6CBE23E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台 </w:t>
            </w:r>
          </w:p>
        </w:tc>
        <w:tc>
          <w:tcPr>
            <w:tcW w:w="850" w:type="dxa"/>
            <w:vAlign w:val="center"/>
          </w:tcPr>
          <w:p w14:paraId="55753F9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E14A34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48C8891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3500</w:t>
            </w:r>
          </w:p>
        </w:tc>
        <w:tc>
          <w:tcPr>
            <w:tcW w:w="851" w:type="dxa"/>
            <w:vAlign w:val="center"/>
          </w:tcPr>
          <w:p w14:paraId="504067A9" w14:textId="77777777" w:rsidR="009F692B" w:rsidRDefault="009F692B" w:rsidP="00F735EB">
            <w:pPr>
              <w:jc w:val="center"/>
              <w:rPr>
                <w:rFonts w:ascii="宋体" w:hAnsi="宋体" w:cs="宋体"/>
                <w:color w:val="000000"/>
                <w:szCs w:val="21"/>
              </w:rPr>
            </w:pPr>
            <w:r>
              <w:rPr>
                <w:rFonts w:hint="eastAsia"/>
                <w:color w:val="000000"/>
                <w:szCs w:val="21"/>
              </w:rPr>
              <w:t>7000</w:t>
            </w:r>
          </w:p>
        </w:tc>
      </w:tr>
      <w:tr w:rsidR="009F692B" w14:paraId="3074DD1A" w14:textId="77777777" w:rsidTr="009F692B">
        <w:trPr>
          <w:trHeight w:val="498"/>
          <w:jc w:val="center"/>
        </w:trPr>
        <w:tc>
          <w:tcPr>
            <w:tcW w:w="606" w:type="dxa"/>
            <w:shd w:val="clear" w:color="auto" w:fill="auto"/>
            <w:noWrap/>
            <w:vAlign w:val="center"/>
          </w:tcPr>
          <w:p w14:paraId="0C8B4CF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w:t>
            </w:r>
          </w:p>
        </w:tc>
        <w:tc>
          <w:tcPr>
            <w:tcW w:w="1070" w:type="dxa"/>
            <w:vMerge/>
            <w:vAlign w:val="center"/>
          </w:tcPr>
          <w:p w14:paraId="57142B91"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BD84E5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视频导播台 </w:t>
            </w:r>
          </w:p>
        </w:tc>
        <w:tc>
          <w:tcPr>
            <w:tcW w:w="709" w:type="dxa"/>
            <w:vAlign w:val="center"/>
          </w:tcPr>
          <w:p w14:paraId="7442325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A91886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C2985D8"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000876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3F58909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43B057A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F1ECD13"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3BAE28F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15000</w:t>
            </w:r>
          </w:p>
        </w:tc>
        <w:tc>
          <w:tcPr>
            <w:tcW w:w="851" w:type="dxa"/>
            <w:vAlign w:val="center"/>
          </w:tcPr>
          <w:p w14:paraId="23668E7B" w14:textId="77777777" w:rsidR="009F692B" w:rsidRDefault="009F692B" w:rsidP="00F735EB">
            <w:pPr>
              <w:jc w:val="center"/>
              <w:rPr>
                <w:rFonts w:ascii="宋体" w:hAnsi="宋体" w:cs="宋体"/>
                <w:color w:val="000000"/>
                <w:szCs w:val="21"/>
              </w:rPr>
            </w:pPr>
            <w:r>
              <w:rPr>
                <w:rFonts w:hint="eastAsia"/>
                <w:color w:val="000000"/>
                <w:szCs w:val="21"/>
              </w:rPr>
              <w:t>30000</w:t>
            </w:r>
          </w:p>
        </w:tc>
      </w:tr>
      <w:tr w:rsidR="009F692B" w14:paraId="51BF3FDD" w14:textId="77777777" w:rsidTr="009F692B">
        <w:trPr>
          <w:trHeight w:val="498"/>
          <w:jc w:val="center"/>
        </w:trPr>
        <w:tc>
          <w:tcPr>
            <w:tcW w:w="606" w:type="dxa"/>
            <w:shd w:val="clear" w:color="auto" w:fill="auto"/>
            <w:noWrap/>
            <w:vAlign w:val="center"/>
          </w:tcPr>
          <w:p w14:paraId="0E52EED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w:t>
            </w:r>
          </w:p>
        </w:tc>
        <w:tc>
          <w:tcPr>
            <w:tcW w:w="1070" w:type="dxa"/>
            <w:vMerge/>
            <w:vAlign w:val="center"/>
          </w:tcPr>
          <w:p w14:paraId="1EA0562A"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0816505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左右全频扬声器1 </w:t>
            </w:r>
          </w:p>
        </w:tc>
        <w:tc>
          <w:tcPr>
            <w:tcW w:w="709" w:type="dxa"/>
            <w:vAlign w:val="center"/>
          </w:tcPr>
          <w:p w14:paraId="5B15E816"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27567D6"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D1D606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B07F30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709" w:type="dxa"/>
            <w:shd w:val="clear" w:color="auto" w:fill="auto"/>
            <w:noWrap/>
            <w:vAlign w:val="center"/>
          </w:tcPr>
          <w:p w14:paraId="4B02784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850" w:type="dxa"/>
            <w:vAlign w:val="center"/>
          </w:tcPr>
          <w:p w14:paraId="38CD32DB"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324C71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4F6746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DDD66D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2506734" w14:textId="77777777" w:rsidTr="009F692B">
        <w:trPr>
          <w:trHeight w:val="498"/>
          <w:jc w:val="center"/>
        </w:trPr>
        <w:tc>
          <w:tcPr>
            <w:tcW w:w="606" w:type="dxa"/>
            <w:shd w:val="clear" w:color="auto" w:fill="auto"/>
            <w:noWrap/>
            <w:vAlign w:val="center"/>
          </w:tcPr>
          <w:p w14:paraId="3101E17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w:t>
            </w:r>
          </w:p>
        </w:tc>
        <w:tc>
          <w:tcPr>
            <w:tcW w:w="1070" w:type="dxa"/>
            <w:vMerge/>
            <w:vAlign w:val="center"/>
          </w:tcPr>
          <w:p w14:paraId="3034814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95161B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左右全频扬声器2 </w:t>
            </w:r>
          </w:p>
        </w:tc>
        <w:tc>
          <w:tcPr>
            <w:tcW w:w="709" w:type="dxa"/>
            <w:vAlign w:val="center"/>
          </w:tcPr>
          <w:p w14:paraId="721E247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9699631"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2B388A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C8F3B8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0DEA717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850" w:type="dxa"/>
            <w:vAlign w:val="center"/>
          </w:tcPr>
          <w:p w14:paraId="7610E05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07C37B7"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872188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C24FED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2A47090" w14:textId="77777777" w:rsidTr="009F692B">
        <w:trPr>
          <w:trHeight w:val="498"/>
          <w:jc w:val="center"/>
        </w:trPr>
        <w:tc>
          <w:tcPr>
            <w:tcW w:w="606" w:type="dxa"/>
            <w:shd w:val="clear" w:color="auto" w:fill="auto"/>
            <w:noWrap/>
            <w:vAlign w:val="center"/>
          </w:tcPr>
          <w:p w14:paraId="6193F01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w:t>
            </w:r>
          </w:p>
        </w:tc>
        <w:tc>
          <w:tcPr>
            <w:tcW w:w="1070" w:type="dxa"/>
            <w:vMerge/>
            <w:vAlign w:val="center"/>
          </w:tcPr>
          <w:p w14:paraId="036F4130"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5E247ED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后区吸顶扬声器 </w:t>
            </w:r>
          </w:p>
        </w:tc>
        <w:tc>
          <w:tcPr>
            <w:tcW w:w="709" w:type="dxa"/>
            <w:vAlign w:val="center"/>
          </w:tcPr>
          <w:p w14:paraId="3922E4F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AB75A16"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707BCDC"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EE5069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709" w:type="dxa"/>
            <w:shd w:val="clear" w:color="auto" w:fill="auto"/>
            <w:noWrap/>
            <w:vAlign w:val="center"/>
          </w:tcPr>
          <w:p w14:paraId="733B5B7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只</w:t>
            </w:r>
          </w:p>
        </w:tc>
        <w:tc>
          <w:tcPr>
            <w:tcW w:w="850" w:type="dxa"/>
            <w:vAlign w:val="center"/>
          </w:tcPr>
          <w:p w14:paraId="473111C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08359C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0A171AE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36EF471"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C82633A" w14:textId="77777777" w:rsidTr="009F692B">
        <w:trPr>
          <w:trHeight w:val="498"/>
          <w:jc w:val="center"/>
        </w:trPr>
        <w:tc>
          <w:tcPr>
            <w:tcW w:w="606" w:type="dxa"/>
            <w:shd w:val="clear" w:color="auto" w:fill="auto"/>
            <w:noWrap/>
            <w:vAlign w:val="center"/>
          </w:tcPr>
          <w:p w14:paraId="397F122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w:t>
            </w:r>
          </w:p>
        </w:tc>
        <w:tc>
          <w:tcPr>
            <w:tcW w:w="1070" w:type="dxa"/>
            <w:vMerge/>
            <w:vAlign w:val="center"/>
          </w:tcPr>
          <w:p w14:paraId="5AE8A48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9FCD5F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功率放大器 </w:t>
            </w:r>
          </w:p>
        </w:tc>
        <w:tc>
          <w:tcPr>
            <w:tcW w:w="709" w:type="dxa"/>
            <w:vAlign w:val="center"/>
          </w:tcPr>
          <w:p w14:paraId="63AA29EB"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217028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C7B215"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307915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709" w:type="dxa"/>
            <w:shd w:val="clear" w:color="auto" w:fill="auto"/>
            <w:noWrap/>
            <w:vAlign w:val="center"/>
          </w:tcPr>
          <w:p w14:paraId="345F9BE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52ED034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9A469A7"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3760CD9"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2D7D13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349124B1" w14:textId="77777777" w:rsidTr="009F692B">
        <w:trPr>
          <w:trHeight w:val="498"/>
          <w:jc w:val="center"/>
        </w:trPr>
        <w:tc>
          <w:tcPr>
            <w:tcW w:w="606" w:type="dxa"/>
            <w:shd w:val="clear" w:color="auto" w:fill="auto"/>
            <w:noWrap/>
            <w:vAlign w:val="center"/>
          </w:tcPr>
          <w:p w14:paraId="61259B0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w:t>
            </w:r>
          </w:p>
        </w:tc>
        <w:tc>
          <w:tcPr>
            <w:tcW w:w="1070" w:type="dxa"/>
            <w:vMerge/>
            <w:vAlign w:val="center"/>
          </w:tcPr>
          <w:p w14:paraId="7AB88E2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531E2E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音频处理器 </w:t>
            </w:r>
          </w:p>
        </w:tc>
        <w:tc>
          <w:tcPr>
            <w:tcW w:w="709" w:type="dxa"/>
            <w:vAlign w:val="center"/>
          </w:tcPr>
          <w:p w14:paraId="35DB950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3F051A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57A65E3"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3A3A1F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678934C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5BBA5F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ADADA7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18FC942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46000</w:t>
            </w:r>
          </w:p>
        </w:tc>
        <w:tc>
          <w:tcPr>
            <w:tcW w:w="851" w:type="dxa"/>
            <w:vAlign w:val="center"/>
          </w:tcPr>
          <w:p w14:paraId="2CCC4C20" w14:textId="77777777" w:rsidR="009F692B" w:rsidRDefault="009F692B" w:rsidP="00F735EB">
            <w:pPr>
              <w:jc w:val="center"/>
              <w:rPr>
                <w:rFonts w:ascii="宋体" w:hAnsi="宋体" w:cs="宋体"/>
                <w:color w:val="000000"/>
                <w:szCs w:val="21"/>
              </w:rPr>
            </w:pPr>
            <w:r>
              <w:rPr>
                <w:rFonts w:hint="eastAsia"/>
                <w:color w:val="000000"/>
                <w:szCs w:val="21"/>
              </w:rPr>
              <w:t>92000</w:t>
            </w:r>
          </w:p>
        </w:tc>
      </w:tr>
      <w:tr w:rsidR="009F692B" w14:paraId="1C37FF7F" w14:textId="77777777" w:rsidTr="009F692B">
        <w:trPr>
          <w:trHeight w:val="498"/>
          <w:jc w:val="center"/>
        </w:trPr>
        <w:tc>
          <w:tcPr>
            <w:tcW w:w="606" w:type="dxa"/>
            <w:shd w:val="clear" w:color="auto" w:fill="auto"/>
            <w:noWrap/>
            <w:vAlign w:val="center"/>
          </w:tcPr>
          <w:p w14:paraId="3F39759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w:t>
            </w:r>
          </w:p>
        </w:tc>
        <w:tc>
          <w:tcPr>
            <w:tcW w:w="1070" w:type="dxa"/>
            <w:vMerge/>
            <w:vAlign w:val="center"/>
          </w:tcPr>
          <w:p w14:paraId="1A5FF84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EC52D0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音频处理器(含POE网络控制器) </w:t>
            </w:r>
          </w:p>
        </w:tc>
        <w:tc>
          <w:tcPr>
            <w:tcW w:w="709" w:type="dxa"/>
            <w:vAlign w:val="center"/>
          </w:tcPr>
          <w:p w14:paraId="1D5E9429"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066982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AE8C16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E514C9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709" w:type="dxa"/>
            <w:shd w:val="clear" w:color="auto" w:fill="auto"/>
            <w:noWrap/>
            <w:vAlign w:val="center"/>
          </w:tcPr>
          <w:p w14:paraId="2FF3F61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D35149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863DA3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69B674D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23000</w:t>
            </w:r>
          </w:p>
        </w:tc>
        <w:tc>
          <w:tcPr>
            <w:tcW w:w="851" w:type="dxa"/>
            <w:vAlign w:val="center"/>
          </w:tcPr>
          <w:p w14:paraId="17AE7E82" w14:textId="77777777" w:rsidR="009F692B" w:rsidRDefault="009F692B" w:rsidP="00F735EB">
            <w:pPr>
              <w:jc w:val="center"/>
              <w:rPr>
                <w:rFonts w:ascii="宋体" w:hAnsi="宋体" w:cs="宋体"/>
                <w:color w:val="000000"/>
                <w:szCs w:val="21"/>
              </w:rPr>
            </w:pPr>
            <w:r>
              <w:rPr>
                <w:rFonts w:hint="eastAsia"/>
                <w:color w:val="000000"/>
                <w:szCs w:val="21"/>
              </w:rPr>
              <w:t>92000</w:t>
            </w:r>
          </w:p>
        </w:tc>
      </w:tr>
      <w:tr w:rsidR="009F692B" w14:paraId="55C28A8D" w14:textId="77777777" w:rsidTr="009F692B">
        <w:trPr>
          <w:trHeight w:val="498"/>
          <w:jc w:val="center"/>
        </w:trPr>
        <w:tc>
          <w:tcPr>
            <w:tcW w:w="606" w:type="dxa"/>
            <w:shd w:val="clear" w:color="auto" w:fill="auto"/>
            <w:noWrap/>
            <w:vAlign w:val="center"/>
          </w:tcPr>
          <w:p w14:paraId="2B515C7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w:t>
            </w:r>
          </w:p>
        </w:tc>
        <w:tc>
          <w:tcPr>
            <w:tcW w:w="1070" w:type="dxa"/>
            <w:vMerge/>
            <w:vAlign w:val="center"/>
          </w:tcPr>
          <w:p w14:paraId="6B542275"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5BAC05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dante转换器 </w:t>
            </w:r>
          </w:p>
        </w:tc>
        <w:tc>
          <w:tcPr>
            <w:tcW w:w="709" w:type="dxa"/>
            <w:vAlign w:val="center"/>
          </w:tcPr>
          <w:p w14:paraId="3870A6C9"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4BB522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14C441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5DC111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7688CC8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91AB50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09F95B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553ECAD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4F9947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8CD2609" w14:textId="77777777" w:rsidTr="009F692B">
        <w:trPr>
          <w:trHeight w:val="498"/>
          <w:jc w:val="center"/>
        </w:trPr>
        <w:tc>
          <w:tcPr>
            <w:tcW w:w="606" w:type="dxa"/>
            <w:shd w:val="clear" w:color="auto" w:fill="auto"/>
            <w:noWrap/>
            <w:vAlign w:val="center"/>
          </w:tcPr>
          <w:p w14:paraId="234A28D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1070" w:type="dxa"/>
            <w:vMerge/>
            <w:vAlign w:val="center"/>
          </w:tcPr>
          <w:p w14:paraId="6F0D0C2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2991F4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天花矩阵话筒 </w:t>
            </w:r>
          </w:p>
        </w:tc>
        <w:tc>
          <w:tcPr>
            <w:tcW w:w="709" w:type="dxa"/>
            <w:vAlign w:val="center"/>
          </w:tcPr>
          <w:p w14:paraId="27517CE6"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C314D6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A7478EA"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14F578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709" w:type="dxa"/>
            <w:shd w:val="clear" w:color="auto" w:fill="auto"/>
            <w:noWrap/>
            <w:vAlign w:val="center"/>
          </w:tcPr>
          <w:p w14:paraId="4BDE1B4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22C8697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7D823CA3"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085D2D95"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9AA640C"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E6AB693" w14:textId="77777777" w:rsidTr="009F692B">
        <w:trPr>
          <w:trHeight w:val="498"/>
          <w:jc w:val="center"/>
        </w:trPr>
        <w:tc>
          <w:tcPr>
            <w:tcW w:w="606" w:type="dxa"/>
            <w:shd w:val="clear" w:color="auto" w:fill="auto"/>
            <w:noWrap/>
            <w:vAlign w:val="center"/>
          </w:tcPr>
          <w:p w14:paraId="1138DC8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27</w:t>
            </w:r>
          </w:p>
        </w:tc>
        <w:tc>
          <w:tcPr>
            <w:tcW w:w="1070" w:type="dxa"/>
            <w:vMerge/>
            <w:vAlign w:val="center"/>
          </w:tcPr>
          <w:p w14:paraId="4D719FF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B123D3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时序电源 </w:t>
            </w:r>
          </w:p>
        </w:tc>
        <w:tc>
          <w:tcPr>
            <w:tcW w:w="709" w:type="dxa"/>
            <w:vAlign w:val="center"/>
          </w:tcPr>
          <w:p w14:paraId="25C33E3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E35EE7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60B019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F48989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4F13463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17A09B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1D2B759"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BD0A85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ED64D93"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310B14C" w14:textId="77777777" w:rsidTr="009F692B">
        <w:trPr>
          <w:trHeight w:val="742"/>
          <w:jc w:val="center"/>
        </w:trPr>
        <w:tc>
          <w:tcPr>
            <w:tcW w:w="606" w:type="dxa"/>
            <w:shd w:val="clear" w:color="auto" w:fill="auto"/>
            <w:noWrap/>
            <w:vAlign w:val="center"/>
          </w:tcPr>
          <w:p w14:paraId="6EEB0BC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28</w:t>
            </w:r>
          </w:p>
        </w:tc>
        <w:tc>
          <w:tcPr>
            <w:tcW w:w="1070" w:type="dxa"/>
            <w:vMerge/>
            <w:vAlign w:val="center"/>
          </w:tcPr>
          <w:p w14:paraId="4A2EC999"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7FF8CE5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无线接收机 </w:t>
            </w:r>
          </w:p>
        </w:tc>
        <w:tc>
          <w:tcPr>
            <w:tcW w:w="709" w:type="dxa"/>
            <w:vAlign w:val="center"/>
          </w:tcPr>
          <w:p w14:paraId="0711D98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2D38AD4"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881BEFC"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488867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449B508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56E42D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205D644"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74F9CB1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30000</w:t>
            </w:r>
          </w:p>
        </w:tc>
        <w:tc>
          <w:tcPr>
            <w:tcW w:w="851" w:type="dxa"/>
            <w:vAlign w:val="center"/>
          </w:tcPr>
          <w:p w14:paraId="2DF109C6" w14:textId="77777777" w:rsidR="009F692B" w:rsidRDefault="009F692B" w:rsidP="00F735EB">
            <w:pPr>
              <w:jc w:val="center"/>
              <w:rPr>
                <w:rFonts w:ascii="宋体" w:hAnsi="宋体" w:cs="宋体"/>
                <w:color w:val="000000"/>
                <w:szCs w:val="21"/>
              </w:rPr>
            </w:pPr>
            <w:r>
              <w:rPr>
                <w:rFonts w:hint="eastAsia"/>
                <w:color w:val="000000"/>
                <w:szCs w:val="21"/>
              </w:rPr>
              <w:t>180000</w:t>
            </w:r>
          </w:p>
        </w:tc>
      </w:tr>
      <w:tr w:rsidR="009F692B" w14:paraId="528AF9E5" w14:textId="77777777" w:rsidTr="009F692B">
        <w:trPr>
          <w:trHeight w:val="498"/>
          <w:jc w:val="center"/>
        </w:trPr>
        <w:tc>
          <w:tcPr>
            <w:tcW w:w="606" w:type="dxa"/>
            <w:shd w:val="clear" w:color="auto" w:fill="auto"/>
            <w:noWrap/>
            <w:vAlign w:val="center"/>
          </w:tcPr>
          <w:p w14:paraId="026E653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29</w:t>
            </w:r>
          </w:p>
        </w:tc>
        <w:tc>
          <w:tcPr>
            <w:tcW w:w="1070" w:type="dxa"/>
            <w:vMerge/>
            <w:vAlign w:val="center"/>
          </w:tcPr>
          <w:p w14:paraId="602D8FB9"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EEF948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无线手持发射机 </w:t>
            </w:r>
          </w:p>
        </w:tc>
        <w:tc>
          <w:tcPr>
            <w:tcW w:w="709" w:type="dxa"/>
            <w:vAlign w:val="center"/>
          </w:tcPr>
          <w:p w14:paraId="58212A1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B57F57F"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871AD67"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C161EF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709" w:type="dxa"/>
            <w:shd w:val="clear" w:color="auto" w:fill="auto"/>
            <w:noWrap/>
            <w:vAlign w:val="center"/>
          </w:tcPr>
          <w:p w14:paraId="07AE955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4FA3F981"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0A7ADF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1BC9D05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3800</w:t>
            </w:r>
          </w:p>
        </w:tc>
        <w:tc>
          <w:tcPr>
            <w:tcW w:w="851" w:type="dxa"/>
            <w:vAlign w:val="center"/>
          </w:tcPr>
          <w:p w14:paraId="284AA439" w14:textId="77777777" w:rsidR="009F692B" w:rsidRDefault="009F692B" w:rsidP="00F735EB">
            <w:pPr>
              <w:jc w:val="center"/>
              <w:rPr>
                <w:rFonts w:ascii="宋体" w:hAnsi="宋体" w:cs="宋体"/>
                <w:color w:val="000000"/>
                <w:szCs w:val="21"/>
              </w:rPr>
            </w:pPr>
            <w:r>
              <w:rPr>
                <w:rFonts w:hint="eastAsia"/>
                <w:color w:val="000000"/>
                <w:szCs w:val="21"/>
              </w:rPr>
              <w:t>41800</w:t>
            </w:r>
          </w:p>
        </w:tc>
      </w:tr>
      <w:tr w:rsidR="009F692B" w14:paraId="3EF09772" w14:textId="77777777" w:rsidTr="009F692B">
        <w:trPr>
          <w:trHeight w:val="498"/>
          <w:jc w:val="center"/>
        </w:trPr>
        <w:tc>
          <w:tcPr>
            <w:tcW w:w="606" w:type="dxa"/>
            <w:shd w:val="clear" w:color="auto" w:fill="auto"/>
            <w:noWrap/>
            <w:vAlign w:val="center"/>
          </w:tcPr>
          <w:p w14:paraId="38A1A23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w:t>
            </w:r>
          </w:p>
        </w:tc>
        <w:tc>
          <w:tcPr>
            <w:tcW w:w="1070" w:type="dxa"/>
            <w:vMerge/>
            <w:vAlign w:val="center"/>
          </w:tcPr>
          <w:p w14:paraId="2BD880D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BD319F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无线腰包发射机 </w:t>
            </w:r>
          </w:p>
        </w:tc>
        <w:tc>
          <w:tcPr>
            <w:tcW w:w="709" w:type="dxa"/>
            <w:vAlign w:val="center"/>
          </w:tcPr>
          <w:p w14:paraId="5C98B1A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8E392E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D8890B2"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B23ED8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709" w:type="dxa"/>
            <w:shd w:val="clear" w:color="auto" w:fill="auto"/>
            <w:noWrap/>
            <w:vAlign w:val="center"/>
          </w:tcPr>
          <w:p w14:paraId="2C5B5CF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480AF169"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6DC160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2445A59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3500</w:t>
            </w:r>
          </w:p>
        </w:tc>
        <w:tc>
          <w:tcPr>
            <w:tcW w:w="851" w:type="dxa"/>
            <w:vAlign w:val="center"/>
          </w:tcPr>
          <w:p w14:paraId="1EEE81A7" w14:textId="77777777" w:rsidR="009F692B" w:rsidRDefault="009F692B" w:rsidP="00F735EB">
            <w:pPr>
              <w:jc w:val="center"/>
              <w:rPr>
                <w:rFonts w:ascii="宋体" w:hAnsi="宋体" w:cs="宋体"/>
                <w:color w:val="000000"/>
                <w:szCs w:val="21"/>
              </w:rPr>
            </w:pPr>
            <w:r>
              <w:rPr>
                <w:rFonts w:hint="eastAsia"/>
                <w:color w:val="000000"/>
                <w:szCs w:val="21"/>
              </w:rPr>
              <w:t>17500</w:t>
            </w:r>
          </w:p>
        </w:tc>
      </w:tr>
      <w:tr w:rsidR="009F692B" w14:paraId="2B948ED5" w14:textId="77777777" w:rsidTr="009F692B">
        <w:trPr>
          <w:trHeight w:val="498"/>
          <w:jc w:val="center"/>
        </w:trPr>
        <w:tc>
          <w:tcPr>
            <w:tcW w:w="606" w:type="dxa"/>
            <w:shd w:val="clear" w:color="auto" w:fill="auto"/>
            <w:noWrap/>
            <w:vAlign w:val="center"/>
          </w:tcPr>
          <w:p w14:paraId="2EEEB79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31</w:t>
            </w:r>
          </w:p>
        </w:tc>
        <w:tc>
          <w:tcPr>
            <w:tcW w:w="1070" w:type="dxa"/>
            <w:vMerge/>
            <w:vAlign w:val="center"/>
          </w:tcPr>
          <w:p w14:paraId="1706317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3A5582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无线领夹话筒 </w:t>
            </w:r>
          </w:p>
        </w:tc>
        <w:tc>
          <w:tcPr>
            <w:tcW w:w="709" w:type="dxa"/>
            <w:vAlign w:val="center"/>
          </w:tcPr>
          <w:p w14:paraId="5932F46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2D619E3"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AABDB7A"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E0FB22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709" w:type="dxa"/>
            <w:shd w:val="clear" w:color="auto" w:fill="auto"/>
            <w:noWrap/>
            <w:vAlign w:val="center"/>
          </w:tcPr>
          <w:p w14:paraId="6B31A1E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A1C4BB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A91ABF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217FA9B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2400</w:t>
            </w:r>
          </w:p>
        </w:tc>
        <w:tc>
          <w:tcPr>
            <w:tcW w:w="851" w:type="dxa"/>
            <w:vAlign w:val="center"/>
          </w:tcPr>
          <w:p w14:paraId="399F33D7" w14:textId="77777777" w:rsidR="009F692B" w:rsidRDefault="009F692B" w:rsidP="00F735EB">
            <w:pPr>
              <w:jc w:val="center"/>
              <w:rPr>
                <w:rFonts w:ascii="宋体" w:hAnsi="宋体" w:cs="宋体"/>
                <w:color w:val="000000"/>
                <w:szCs w:val="21"/>
              </w:rPr>
            </w:pPr>
            <w:r>
              <w:rPr>
                <w:rFonts w:hint="eastAsia"/>
                <w:color w:val="000000"/>
                <w:szCs w:val="21"/>
              </w:rPr>
              <w:t>12000</w:t>
            </w:r>
          </w:p>
        </w:tc>
      </w:tr>
      <w:tr w:rsidR="009F692B" w14:paraId="1524FC74" w14:textId="77777777" w:rsidTr="009F692B">
        <w:trPr>
          <w:trHeight w:val="498"/>
          <w:jc w:val="center"/>
        </w:trPr>
        <w:tc>
          <w:tcPr>
            <w:tcW w:w="606" w:type="dxa"/>
            <w:shd w:val="clear" w:color="auto" w:fill="auto"/>
            <w:noWrap/>
            <w:vAlign w:val="center"/>
          </w:tcPr>
          <w:p w14:paraId="7D383F0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w:t>
            </w:r>
          </w:p>
        </w:tc>
        <w:tc>
          <w:tcPr>
            <w:tcW w:w="1070" w:type="dxa"/>
            <w:vMerge/>
            <w:vAlign w:val="center"/>
          </w:tcPr>
          <w:p w14:paraId="71D775A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71C8FD1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发言发射设备 </w:t>
            </w:r>
          </w:p>
        </w:tc>
        <w:tc>
          <w:tcPr>
            <w:tcW w:w="709" w:type="dxa"/>
            <w:vAlign w:val="center"/>
          </w:tcPr>
          <w:p w14:paraId="46A2B74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B5DB066"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4452D33"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CE39F9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709" w:type="dxa"/>
            <w:shd w:val="clear" w:color="auto" w:fill="auto"/>
            <w:noWrap/>
            <w:vAlign w:val="center"/>
          </w:tcPr>
          <w:p w14:paraId="736F630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3374D2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B98896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5DBBD8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A03F6E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31E00CEE" w14:textId="77777777" w:rsidTr="009F692B">
        <w:trPr>
          <w:trHeight w:val="498"/>
          <w:jc w:val="center"/>
        </w:trPr>
        <w:tc>
          <w:tcPr>
            <w:tcW w:w="606" w:type="dxa"/>
            <w:shd w:val="clear" w:color="auto" w:fill="auto"/>
            <w:noWrap/>
            <w:vAlign w:val="center"/>
          </w:tcPr>
          <w:p w14:paraId="46F5A88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33</w:t>
            </w:r>
          </w:p>
        </w:tc>
        <w:tc>
          <w:tcPr>
            <w:tcW w:w="1070" w:type="dxa"/>
            <w:vMerge/>
            <w:vAlign w:val="center"/>
          </w:tcPr>
          <w:p w14:paraId="594E702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13225D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无源天线 </w:t>
            </w:r>
          </w:p>
        </w:tc>
        <w:tc>
          <w:tcPr>
            <w:tcW w:w="709" w:type="dxa"/>
            <w:vAlign w:val="center"/>
          </w:tcPr>
          <w:p w14:paraId="6BE3A657"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77138A4"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D96A7B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7AE1EC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7DDEC05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5855E2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87935D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D142E4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A3F850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F620C5A" w14:textId="77777777" w:rsidTr="009F692B">
        <w:trPr>
          <w:trHeight w:val="498"/>
          <w:jc w:val="center"/>
        </w:trPr>
        <w:tc>
          <w:tcPr>
            <w:tcW w:w="606" w:type="dxa"/>
            <w:shd w:val="clear" w:color="auto" w:fill="auto"/>
            <w:noWrap/>
            <w:vAlign w:val="center"/>
          </w:tcPr>
          <w:p w14:paraId="7B5CCBB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34</w:t>
            </w:r>
          </w:p>
        </w:tc>
        <w:tc>
          <w:tcPr>
            <w:tcW w:w="1070" w:type="dxa"/>
            <w:vMerge/>
            <w:vAlign w:val="center"/>
          </w:tcPr>
          <w:p w14:paraId="31FF3F36"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828C27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调度控制主机 </w:t>
            </w:r>
          </w:p>
        </w:tc>
        <w:tc>
          <w:tcPr>
            <w:tcW w:w="709" w:type="dxa"/>
            <w:vAlign w:val="center"/>
          </w:tcPr>
          <w:p w14:paraId="3EB97D37"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D0577FA"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5D8993A"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17AECA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43D5D7C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DC3B299"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7A7987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5390AA8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14400</w:t>
            </w:r>
          </w:p>
        </w:tc>
        <w:tc>
          <w:tcPr>
            <w:tcW w:w="851" w:type="dxa"/>
            <w:vAlign w:val="center"/>
          </w:tcPr>
          <w:p w14:paraId="6FEAD7B4" w14:textId="77777777" w:rsidR="009F692B" w:rsidRDefault="009F692B" w:rsidP="00F735EB">
            <w:pPr>
              <w:jc w:val="center"/>
              <w:rPr>
                <w:rFonts w:ascii="宋体" w:hAnsi="宋体" w:cs="宋体"/>
                <w:color w:val="000000"/>
                <w:szCs w:val="21"/>
              </w:rPr>
            </w:pPr>
            <w:r>
              <w:rPr>
                <w:rFonts w:hint="eastAsia"/>
                <w:color w:val="000000"/>
                <w:szCs w:val="21"/>
              </w:rPr>
              <w:t>86400</w:t>
            </w:r>
          </w:p>
        </w:tc>
      </w:tr>
      <w:tr w:rsidR="009F692B" w14:paraId="3819DAE9" w14:textId="77777777" w:rsidTr="009F692B">
        <w:trPr>
          <w:trHeight w:val="498"/>
          <w:jc w:val="center"/>
        </w:trPr>
        <w:tc>
          <w:tcPr>
            <w:tcW w:w="606" w:type="dxa"/>
            <w:shd w:val="clear" w:color="auto" w:fill="auto"/>
            <w:noWrap/>
            <w:vAlign w:val="center"/>
          </w:tcPr>
          <w:p w14:paraId="0F80AB3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w:t>
            </w:r>
          </w:p>
        </w:tc>
        <w:tc>
          <w:tcPr>
            <w:tcW w:w="1070" w:type="dxa"/>
            <w:vMerge/>
            <w:vAlign w:val="center"/>
          </w:tcPr>
          <w:p w14:paraId="5634501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FF2562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 </w:t>
            </w:r>
          </w:p>
        </w:tc>
        <w:tc>
          <w:tcPr>
            <w:tcW w:w="709" w:type="dxa"/>
            <w:vAlign w:val="center"/>
          </w:tcPr>
          <w:p w14:paraId="7EE00C67"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448BD6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5963D15"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FB2187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3E6030F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0B42667F"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D62BA8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1F9B97B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17400</w:t>
            </w:r>
          </w:p>
        </w:tc>
        <w:tc>
          <w:tcPr>
            <w:tcW w:w="851" w:type="dxa"/>
            <w:vAlign w:val="center"/>
          </w:tcPr>
          <w:p w14:paraId="2F179E1F" w14:textId="77777777" w:rsidR="009F692B" w:rsidRDefault="009F692B" w:rsidP="00F735EB">
            <w:pPr>
              <w:jc w:val="center"/>
              <w:rPr>
                <w:rFonts w:ascii="宋体" w:hAnsi="宋体" w:cs="宋体"/>
                <w:color w:val="000000"/>
                <w:szCs w:val="21"/>
              </w:rPr>
            </w:pPr>
            <w:r>
              <w:rPr>
                <w:rFonts w:hint="eastAsia"/>
                <w:color w:val="000000"/>
                <w:szCs w:val="21"/>
              </w:rPr>
              <w:t>104400</w:t>
            </w:r>
          </w:p>
        </w:tc>
      </w:tr>
      <w:tr w:rsidR="009F692B" w14:paraId="327F3AC2" w14:textId="77777777" w:rsidTr="009F692B">
        <w:trPr>
          <w:trHeight w:val="498"/>
          <w:jc w:val="center"/>
        </w:trPr>
        <w:tc>
          <w:tcPr>
            <w:tcW w:w="606" w:type="dxa"/>
            <w:shd w:val="clear" w:color="auto" w:fill="auto"/>
            <w:noWrap/>
            <w:vAlign w:val="center"/>
          </w:tcPr>
          <w:p w14:paraId="52EFF9B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36</w:t>
            </w:r>
          </w:p>
        </w:tc>
        <w:tc>
          <w:tcPr>
            <w:tcW w:w="1070" w:type="dxa"/>
            <w:vMerge/>
            <w:vAlign w:val="center"/>
          </w:tcPr>
          <w:p w14:paraId="5B4B5F2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758E698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有线操控终端供电模块 </w:t>
            </w:r>
          </w:p>
        </w:tc>
        <w:tc>
          <w:tcPr>
            <w:tcW w:w="709" w:type="dxa"/>
            <w:vAlign w:val="center"/>
          </w:tcPr>
          <w:p w14:paraId="737364BD"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CEC9AE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BFE52BA"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6B86AC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5BE46F5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5912949"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CE9C1F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7EC20E0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640</w:t>
            </w:r>
          </w:p>
        </w:tc>
        <w:tc>
          <w:tcPr>
            <w:tcW w:w="851" w:type="dxa"/>
            <w:vAlign w:val="center"/>
          </w:tcPr>
          <w:p w14:paraId="75A0BCFD" w14:textId="77777777" w:rsidR="009F692B" w:rsidRDefault="009F692B" w:rsidP="00F735EB">
            <w:pPr>
              <w:jc w:val="center"/>
              <w:rPr>
                <w:rFonts w:ascii="宋体" w:hAnsi="宋体" w:cs="宋体"/>
                <w:color w:val="000000"/>
                <w:szCs w:val="21"/>
              </w:rPr>
            </w:pPr>
            <w:r>
              <w:rPr>
                <w:rFonts w:hint="eastAsia"/>
                <w:color w:val="000000"/>
                <w:szCs w:val="21"/>
              </w:rPr>
              <w:t>3840</w:t>
            </w:r>
          </w:p>
        </w:tc>
      </w:tr>
      <w:tr w:rsidR="009F692B" w14:paraId="09757FCF" w14:textId="77777777" w:rsidTr="009F692B">
        <w:trPr>
          <w:trHeight w:val="498"/>
          <w:jc w:val="center"/>
        </w:trPr>
        <w:tc>
          <w:tcPr>
            <w:tcW w:w="606" w:type="dxa"/>
            <w:shd w:val="clear" w:color="auto" w:fill="auto"/>
            <w:noWrap/>
            <w:vAlign w:val="center"/>
          </w:tcPr>
          <w:p w14:paraId="55FE004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w:t>
            </w:r>
          </w:p>
        </w:tc>
        <w:tc>
          <w:tcPr>
            <w:tcW w:w="1070" w:type="dxa"/>
            <w:vMerge/>
            <w:vAlign w:val="center"/>
          </w:tcPr>
          <w:p w14:paraId="0C5CF7B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6598C8A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控制模块 </w:t>
            </w:r>
          </w:p>
        </w:tc>
        <w:tc>
          <w:tcPr>
            <w:tcW w:w="709" w:type="dxa"/>
            <w:vAlign w:val="center"/>
          </w:tcPr>
          <w:p w14:paraId="3155A07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CF9656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6B4AD8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C73322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709" w:type="dxa"/>
            <w:shd w:val="clear" w:color="auto" w:fill="auto"/>
            <w:noWrap/>
            <w:vAlign w:val="center"/>
          </w:tcPr>
          <w:p w14:paraId="0A58990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03F4641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1B15E96"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1C86873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2650</w:t>
            </w:r>
          </w:p>
        </w:tc>
        <w:tc>
          <w:tcPr>
            <w:tcW w:w="851" w:type="dxa"/>
            <w:vAlign w:val="center"/>
          </w:tcPr>
          <w:p w14:paraId="6FFE4A4E" w14:textId="77777777" w:rsidR="009F692B" w:rsidRDefault="009F692B" w:rsidP="00F735EB">
            <w:pPr>
              <w:jc w:val="center"/>
              <w:rPr>
                <w:rFonts w:ascii="宋体" w:hAnsi="宋体" w:cs="宋体"/>
                <w:color w:val="000000"/>
                <w:szCs w:val="21"/>
              </w:rPr>
            </w:pPr>
            <w:r>
              <w:rPr>
                <w:rFonts w:hint="eastAsia"/>
                <w:color w:val="000000"/>
                <w:szCs w:val="21"/>
              </w:rPr>
              <w:t>18550</w:t>
            </w:r>
          </w:p>
        </w:tc>
      </w:tr>
      <w:tr w:rsidR="009F692B" w14:paraId="19217220" w14:textId="77777777" w:rsidTr="009F692B">
        <w:trPr>
          <w:trHeight w:val="498"/>
          <w:jc w:val="center"/>
        </w:trPr>
        <w:tc>
          <w:tcPr>
            <w:tcW w:w="606" w:type="dxa"/>
            <w:shd w:val="clear" w:color="auto" w:fill="auto"/>
            <w:noWrap/>
            <w:vAlign w:val="center"/>
          </w:tcPr>
          <w:p w14:paraId="7BB4EA3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w:t>
            </w:r>
          </w:p>
        </w:tc>
        <w:tc>
          <w:tcPr>
            <w:tcW w:w="1070" w:type="dxa"/>
            <w:vMerge/>
            <w:vAlign w:val="center"/>
          </w:tcPr>
          <w:p w14:paraId="6689F46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5572FF7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业务调度控制程序 </w:t>
            </w:r>
          </w:p>
        </w:tc>
        <w:tc>
          <w:tcPr>
            <w:tcW w:w="709" w:type="dxa"/>
            <w:vAlign w:val="center"/>
          </w:tcPr>
          <w:p w14:paraId="37C0755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D61778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F331404"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593AA1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3CF1A0A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套</w:t>
            </w:r>
          </w:p>
        </w:tc>
        <w:tc>
          <w:tcPr>
            <w:tcW w:w="850" w:type="dxa"/>
            <w:vAlign w:val="center"/>
          </w:tcPr>
          <w:p w14:paraId="1CAE0928"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BA2041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184E2C4"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1FC5A50"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9F692B" w14:paraId="6915D2F5" w14:textId="77777777" w:rsidTr="009F692B">
        <w:trPr>
          <w:trHeight w:val="498"/>
          <w:jc w:val="center"/>
        </w:trPr>
        <w:tc>
          <w:tcPr>
            <w:tcW w:w="606" w:type="dxa"/>
            <w:shd w:val="clear" w:color="auto" w:fill="auto"/>
            <w:noWrap/>
            <w:vAlign w:val="center"/>
          </w:tcPr>
          <w:p w14:paraId="3323FEE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39</w:t>
            </w:r>
          </w:p>
        </w:tc>
        <w:tc>
          <w:tcPr>
            <w:tcW w:w="1070" w:type="dxa"/>
            <w:vMerge/>
            <w:vAlign w:val="center"/>
          </w:tcPr>
          <w:p w14:paraId="06F6D67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468F227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数字媒体播放器 </w:t>
            </w:r>
          </w:p>
        </w:tc>
        <w:tc>
          <w:tcPr>
            <w:tcW w:w="709" w:type="dxa"/>
            <w:vAlign w:val="center"/>
          </w:tcPr>
          <w:p w14:paraId="7C2A441C"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C83E34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AB3E7F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2D8188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709" w:type="dxa"/>
            <w:shd w:val="clear" w:color="auto" w:fill="auto"/>
            <w:noWrap/>
            <w:vAlign w:val="center"/>
          </w:tcPr>
          <w:p w14:paraId="073296D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AD08F3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E1403A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shd w:val="clear" w:color="auto" w:fill="auto"/>
            <w:noWrap/>
            <w:vAlign w:val="center"/>
          </w:tcPr>
          <w:p w14:paraId="10DD1E7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7500</w:t>
            </w:r>
          </w:p>
        </w:tc>
        <w:tc>
          <w:tcPr>
            <w:tcW w:w="851" w:type="dxa"/>
            <w:vAlign w:val="center"/>
          </w:tcPr>
          <w:p w14:paraId="0DE6C4BA" w14:textId="77777777" w:rsidR="009F692B" w:rsidRDefault="009F692B" w:rsidP="00F735EB">
            <w:pPr>
              <w:jc w:val="center"/>
              <w:rPr>
                <w:rFonts w:ascii="宋体" w:hAnsi="宋体" w:cs="宋体"/>
                <w:color w:val="000000"/>
                <w:szCs w:val="21"/>
              </w:rPr>
            </w:pPr>
            <w:r>
              <w:rPr>
                <w:rFonts w:hint="eastAsia"/>
                <w:color w:val="000000"/>
                <w:szCs w:val="21"/>
              </w:rPr>
              <w:t>37500</w:t>
            </w:r>
          </w:p>
        </w:tc>
      </w:tr>
      <w:tr w:rsidR="009F692B" w14:paraId="086DFF7C" w14:textId="77777777" w:rsidTr="009F692B">
        <w:trPr>
          <w:trHeight w:val="498"/>
          <w:jc w:val="center"/>
        </w:trPr>
        <w:tc>
          <w:tcPr>
            <w:tcW w:w="606" w:type="dxa"/>
            <w:shd w:val="clear" w:color="auto" w:fill="auto"/>
            <w:noWrap/>
            <w:vAlign w:val="center"/>
          </w:tcPr>
          <w:p w14:paraId="054AF47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1070" w:type="dxa"/>
            <w:vMerge/>
            <w:vAlign w:val="center"/>
          </w:tcPr>
          <w:p w14:paraId="279175EA"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2654F1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数字媒体服务平台 </w:t>
            </w:r>
          </w:p>
        </w:tc>
        <w:tc>
          <w:tcPr>
            <w:tcW w:w="709" w:type="dxa"/>
            <w:vAlign w:val="center"/>
          </w:tcPr>
          <w:p w14:paraId="5397672A"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25D993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BCC90F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1E29C2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2D8DCCD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套</w:t>
            </w:r>
          </w:p>
        </w:tc>
        <w:tc>
          <w:tcPr>
            <w:tcW w:w="850" w:type="dxa"/>
            <w:vAlign w:val="center"/>
          </w:tcPr>
          <w:p w14:paraId="33F7A52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E869AB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CEAFD8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E0D1F13"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9F692B" w14:paraId="7BFB8AC9" w14:textId="77777777" w:rsidTr="009F692B">
        <w:trPr>
          <w:trHeight w:val="498"/>
          <w:jc w:val="center"/>
        </w:trPr>
        <w:tc>
          <w:tcPr>
            <w:tcW w:w="606" w:type="dxa"/>
            <w:shd w:val="clear" w:color="auto" w:fill="auto"/>
            <w:noWrap/>
            <w:vAlign w:val="center"/>
          </w:tcPr>
          <w:p w14:paraId="7EEEFAF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41</w:t>
            </w:r>
          </w:p>
        </w:tc>
        <w:tc>
          <w:tcPr>
            <w:tcW w:w="1070" w:type="dxa"/>
            <w:vMerge/>
            <w:vAlign w:val="center"/>
          </w:tcPr>
          <w:p w14:paraId="311E6AB6"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76F09C8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电源时序器 </w:t>
            </w:r>
          </w:p>
        </w:tc>
        <w:tc>
          <w:tcPr>
            <w:tcW w:w="709" w:type="dxa"/>
            <w:vAlign w:val="center"/>
          </w:tcPr>
          <w:p w14:paraId="07B30EFE"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B52CF4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2E5FE87"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C625C1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24735FB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92B609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0249543"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67EE51C"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2D283EBC"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5CC6FC54" w14:textId="77777777" w:rsidTr="009F692B">
        <w:trPr>
          <w:trHeight w:val="498"/>
          <w:jc w:val="center"/>
        </w:trPr>
        <w:tc>
          <w:tcPr>
            <w:tcW w:w="606" w:type="dxa"/>
            <w:shd w:val="clear" w:color="auto" w:fill="auto"/>
            <w:noWrap/>
            <w:vAlign w:val="center"/>
          </w:tcPr>
          <w:p w14:paraId="7C082EB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w:t>
            </w:r>
          </w:p>
        </w:tc>
        <w:tc>
          <w:tcPr>
            <w:tcW w:w="1070" w:type="dxa"/>
            <w:vMerge/>
            <w:vAlign w:val="center"/>
          </w:tcPr>
          <w:p w14:paraId="60F4F952"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10DACB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设备机柜 </w:t>
            </w:r>
          </w:p>
        </w:tc>
        <w:tc>
          <w:tcPr>
            <w:tcW w:w="709" w:type="dxa"/>
            <w:vAlign w:val="center"/>
          </w:tcPr>
          <w:p w14:paraId="74A7877F"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A061AFB"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745F529"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1DB07E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709" w:type="dxa"/>
            <w:shd w:val="clear" w:color="auto" w:fill="auto"/>
            <w:noWrap/>
            <w:vAlign w:val="center"/>
          </w:tcPr>
          <w:p w14:paraId="1ACAF2E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6D4399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6B1406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8FF6E7B"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A3E22BA"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4591589C" w14:textId="77777777" w:rsidTr="009F692B">
        <w:trPr>
          <w:trHeight w:val="498"/>
          <w:jc w:val="center"/>
        </w:trPr>
        <w:tc>
          <w:tcPr>
            <w:tcW w:w="606" w:type="dxa"/>
            <w:shd w:val="clear" w:color="auto" w:fill="auto"/>
            <w:noWrap/>
            <w:vAlign w:val="center"/>
          </w:tcPr>
          <w:p w14:paraId="58CB1CA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43</w:t>
            </w:r>
          </w:p>
        </w:tc>
        <w:tc>
          <w:tcPr>
            <w:tcW w:w="1070" w:type="dxa"/>
            <w:vMerge/>
            <w:vAlign w:val="center"/>
          </w:tcPr>
          <w:p w14:paraId="0316E8FF"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20F5263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监控摄像采集设备 </w:t>
            </w:r>
          </w:p>
        </w:tc>
        <w:tc>
          <w:tcPr>
            <w:tcW w:w="709" w:type="dxa"/>
            <w:vAlign w:val="center"/>
          </w:tcPr>
          <w:p w14:paraId="77C748C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33FA10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B11864D"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A59FC0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709" w:type="dxa"/>
            <w:shd w:val="clear" w:color="auto" w:fill="auto"/>
            <w:noWrap/>
            <w:vAlign w:val="center"/>
          </w:tcPr>
          <w:p w14:paraId="4925AFD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45D8BB0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68AE9A9"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A32B92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6F524CB"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0FF2DBC0" w14:textId="77777777" w:rsidTr="009F692B">
        <w:trPr>
          <w:trHeight w:val="498"/>
          <w:jc w:val="center"/>
        </w:trPr>
        <w:tc>
          <w:tcPr>
            <w:tcW w:w="606" w:type="dxa"/>
            <w:shd w:val="clear" w:color="auto" w:fill="auto"/>
            <w:noWrap/>
            <w:vAlign w:val="center"/>
          </w:tcPr>
          <w:p w14:paraId="740142D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1070" w:type="dxa"/>
            <w:vMerge/>
            <w:vAlign w:val="center"/>
          </w:tcPr>
          <w:p w14:paraId="6F6E4111"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3C318E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监控摄像存储设备 </w:t>
            </w:r>
          </w:p>
        </w:tc>
        <w:tc>
          <w:tcPr>
            <w:tcW w:w="709" w:type="dxa"/>
            <w:vAlign w:val="center"/>
          </w:tcPr>
          <w:p w14:paraId="1E9EDC70"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F7B870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0F82FA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C48C2C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6E6627F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017DB03"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E39E96B"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5EBC73D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EB5650F"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212C1D30" w14:textId="77777777" w:rsidTr="009F692B">
        <w:trPr>
          <w:trHeight w:val="498"/>
          <w:jc w:val="center"/>
        </w:trPr>
        <w:tc>
          <w:tcPr>
            <w:tcW w:w="606" w:type="dxa"/>
            <w:shd w:val="clear" w:color="auto" w:fill="auto"/>
            <w:noWrap/>
            <w:vAlign w:val="center"/>
          </w:tcPr>
          <w:p w14:paraId="72E50C6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1070" w:type="dxa"/>
            <w:vMerge/>
            <w:vAlign w:val="center"/>
          </w:tcPr>
          <w:p w14:paraId="581A6380"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767FE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信息接口盒 </w:t>
            </w:r>
          </w:p>
        </w:tc>
        <w:tc>
          <w:tcPr>
            <w:tcW w:w="709" w:type="dxa"/>
            <w:vAlign w:val="center"/>
          </w:tcPr>
          <w:p w14:paraId="3B98FFD4"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79B4C7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BD26DD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2CDAD4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709" w:type="dxa"/>
            <w:shd w:val="clear" w:color="auto" w:fill="auto"/>
            <w:noWrap/>
            <w:vAlign w:val="center"/>
          </w:tcPr>
          <w:p w14:paraId="577E19A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BABA60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30D9D3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5C54D05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CC9B4DB"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4B6534A6" w14:textId="77777777" w:rsidTr="009F692B">
        <w:trPr>
          <w:trHeight w:val="498"/>
          <w:jc w:val="center"/>
        </w:trPr>
        <w:tc>
          <w:tcPr>
            <w:tcW w:w="606" w:type="dxa"/>
            <w:shd w:val="clear" w:color="auto" w:fill="auto"/>
            <w:noWrap/>
            <w:vAlign w:val="center"/>
          </w:tcPr>
          <w:p w14:paraId="346875E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w:t>
            </w:r>
          </w:p>
        </w:tc>
        <w:tc>
          <w:tcPr>
            <w:tcW w:w="1070" w:type="dxa"/>
            <w:vMerge/>
            <w:vAlign w:val="center"/>
          </w:tcPr>
          <w:p w14:paraId="26810DD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3FFCDDE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信号分配放大器2</w:t>
            </w:r>
          </w:p>
        </w:tc>
        <w:tc>
          <w:tcPr>
            <w:tcW w:w="709" w:type="dxa"/>
            <w:vAlign w:val="center"/>
          </w:tcPr>
          <w:p w14:paraId="62D9B6DD"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549353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48B85A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79234A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noWrap/>
            <w:vAlign w:val="center"/>
          </w:tcPr>
          <w:p w14:paraId="2EF9AE6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BA360F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5CB66C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733B17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bCs/>
                <w:kern w:val="0"/>
                <w:szCs w:val="21"/>
              </w:rPr>
              <w:t>/</w:t>
            </w:r>
          </w:p>
        </w:tc>
        <w:tc>
          <w:tcPr>
            <w:tcW w:w="851" w:type="dxa"/>
            <w:vAlign w:val="center"/>
          </w:tcPr>
          <w:p w14:paraId="452C311E"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3D445ED3" w14:textId="77777777" w:rsidTr="009F692B">
        <w:trPr>
          <w:trHeight w:val="498"/>
          <w:jc w:val="center"/>
        </w:trPr>
        <w:tc>
          <w:tcPr>
            <w:tcW w:w="606" w:type="dxa"/>
            <w:shd w:val="clear" w:color="auto" w:fill="auto"/>
            <w:noWrap/>
            <w:vAlign w:val="center"/>
          </w:tcPr>
          <w:p w14:paraId="04A19B9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1070" w:type="dxa"/>
            <w:vMerge/>
            <w:vAlign w:val="center"/>
          </w:tcPr>
          <w:p w14:paraId="46DB0783"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5BBBF8A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视频采集卡 </w:t>
            </w:r>
          </w:p>
        </w:tc>
        <w:tc>
          <w:tcPr>
            <w:tcW w:w="709" w:type="dxa"/>
            <w:vAlign w:val="center"/>
          </w:tcPr>
          <w:p w14:paraId="553E936E"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CAAB35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BAFA67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C91049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709" w:type="dxa"/>
            <w:shd w:val="clear" w:color="auto" w:fill="auto"/>
            <w:vAlign w:val="center"/>
          </w:tcPr>
          <w:p w14:paraId="226A9A0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EA4EC9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8145C9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503074C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DFDD0E9"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5E9101DF" w14:textId="77777777" w:rsidTr="009F692B">
        <w:trPr>
          <w:trHeight w:val="498"/>
          <w:jc w:val="center"/>
        </w:trPr>
        <w:tc>
          <w:tcPr>
            <w:tcW w:w="606" w:type="dxa"/>
            <w:shd w:val="clear" w:color="auto" w:fill="auto"/>
            <w:noWrap/>
            <w:vAlign w:val="center"/>
          </w:tcPr>
          <w:p w14:paraId="02F698F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48</w:t>
            </w:r>
          </w:p>
        </w:tc>
        <w:tc>
          <w:tcPr>
            <w:tcW w:w="1070" w:type="dxa"/>
            <w:vMerge/>
            <w:vAlign w:val="center"/>
          </w:tcPr>
          <w:p w14:paraId="4956630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noWrap/>
            <w:vAlign w:val="center"/>
          </w:tcPr>
          <w:p w14:paraId="122167E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声卡 </w:t>
            </w:r>
          </w:p>
        </w:tc>
        <w:tc>
          <w:tcPr>
            <w:tcW w:w="709" w:type="dxa"/>
            <w:vAlign w:val="center"/>
          </w:tcPr>
          <w:p w14:paraId="269BAC10"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D249C8F"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096DD03"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6A9855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709" w:type="dxa"/>
            <w:shd w:val="clear" w:color="auto" w:fill="auto"/>
            <w:vAlign w:val="center"/>
          </w:tcPr>
          <w:p w14:paraId="606E59B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047490F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6EABC5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646F55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B3F1839"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6C932A20" w14:textId="77777777" w:rsidTr="009F692B">
        <w:trPr>
          <w:trHeight w:val="498"/>
          <w:jc w:val="center"/>
        </w:trPr>
        <w:tc>
          <w:tcPr>
            <w:tcW w:w="606" w:type="dxa"/>
            <w:shd w:val="clear" w:color="auto" w:fill="auto"/>
            <w:noWrap/>
            <w:vAlign w:val="center"/>
          </w:tcPr>
          <w:p w14:paraId="7C01A69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49</w:t>
            </w:r>
          </w:p>
        </w:tc>
        <w:tc>
          <w:tcPr>
            <w:tcW w:w="1070" w:type="dxa"/>
            <w:vMerge/>
            <w:vAlign w:val="center"/>
          </w:tcPr>
          <w:p w14:paraId="666011B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E94A23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嵌入式LED平板柔光灯</w:t>
            </w:r>
          </w:p>
        </w:tc>
        <w:tc>
          <w:tcPr>
            <w:tcW w:w="709" w:type="dxa"/>
            <w:vAlign w:val="center"/>
          </w:tcPr>
          <w:p w14:paraId="77205180"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DE391D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E5DAB3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A7DF78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709" w:type="dxa"/>
            <w:shd w:val="clear" w:color="auto" w:fill="auto"/>
            <w:vAlign w:val="center"/>
          </w:tcPr>
          <w:p w14:paraId="0D8CF53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73A91C2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9A9A25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BC6AB6B"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FAAF559"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75786C59" w14:textId="77777777" w:rsidTr="009F692B">
        <w:trPr>
          <w:trHeight w:val="498"/>
          <w:jc w:val="center"/>
        </w:trPr>
        <w:tc>
          <w:tcPr>
            <w:tcW w:w="606" w:type="dxa"/>
            <w:shd w:val="clear" w:color="auto" w:fill="auto"/>
            <w:noWrap/>
            <w:vAlign w:val="center"/>
          </w:tcPr>
          <w:p w14:paraId="64C402D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50</w:t>
            </w:r>
          </w:p>
        </w:tc>
        <w:tc>
          <w:tcPr>
            <w:tcW w:w="1070" w:type="dxa"/>
            <w:vMerge/>
            <w:vAlign w:val="center"/>
          </w:tcPr>
          <w:p w14:paraId="4EACC2B3"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54B61E6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会议摄像机</w:t>
            </w:r>
          </w:p>
        </w:tc>
        <w:tc>
          <w:tcPr>
            <w:tcW w:w="709" w:type="dxa"/>
            <w:vAlign w:val="center"/>
          </w:tcPr>
          <w:p w14:paraId="69B912EF"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C18398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864070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06E4B5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11</w:t>
            </w:r>
          </w:p>
        </w:tc>
        <w:tc>
          <w:tcPr>
            <w:tcW w:w="709" w:type="dxa"/>
            <w:shd w:val="clear" w:color="auto" w:fill="auto"/>
            <w:vAlign w:val="center"/>
          </w:tcPr>
          <w:p w14:paraId="624C4FF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24A4CC5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140DB8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031EE4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68E2042" w14:textId="77777777" w:rsidR="009F692B" w:rsidRDefault="009F692B" w:rsidP="00F735EB">
            <w:pPr>
              <w:jc w:val="center"/>
            </w:pPr>
            <w:r>
              <w:rPr>
                <w:rFonts w:asciiTheme="minorEastAsia" w:eastAsiaTheme="minorEastAsia" w:hAnsiTheme="minorEastAsia" w:cs="宋体" w:hint="eastAsia"/>
                <w:bCs/>
                <w:kern w:val="0"/>
                <w:szCs w:val="21"/>
              </w:rPr>
              <w:t>/</w:t>
            </w:r>
          </w:p>
        </w:tc>
      </w:tr>
      <w:tr w:rsidR="009F692B" w14:paraId="21F8DFD8" w14:textId="77777777" w:rsidTr="009F692B">
        <w:trPr>
          <w:trHeight w:val="498"/>
          <w:jc w:val="center"/>
        </w:trPr>
        <w:tc>
          <w:tcPr>
            <w:tcW w:w="606" w:type="dxa"/>
            <w:shd w:val="clear" w:color="auto" w:fill="auto"/>
            <w:noWrap/>
            <w:vAlign w:val="center"/>
          </w:tcPr>
          <w:p w14:paraId="27E1938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51</w:t>
            </w:r>
          </w:p>
        </w:tc>
        <w:tc>
          <w:tcPr>
            <w:tcW w:w="1070" w:type="dxa"/>
            <w:vMerge/>
            <w:vAlign w:val="center"/>
          </w:tcPr>
          <w:p w14:paraId="13E4C1C3"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49EA200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行为管理</w:t>
            </w:r>
          </w:p>
        </w:tc>
        <w:tc>
          <w:tcPr>
            <w:tcW w:w="709" w:type="dxa"/>
            <w:vAlign w:val="center"/>
          </w:tcPr>
          <w:p w14:paraId="35DB32EA"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53CFF5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01C9FA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52469A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40F541A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1BE43E58"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E3882E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903601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18B243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3321164C" w14:textId="77777777" w:rsidTr="009F692B">
        <w:trPr>
          <w:trHeight w:val="498"/>
          <w:jc w:val="center"/>
        </w:trPr>
        <w:tc>
          <w:tcPr>
            <w:tcW w:w="606" w:type="dxa"/>
            <w:shd w:val="clear" w:color="auto" w:fill="auto"/>
            <w:noWrap/>
            <w:vAlign w:val="center"/>
          </w:tcPr>
          <w:p w14:paraId="63B02C1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2</w:t>
            </w:r>
          </w:p>
        </w:tc>
        <w:tc>
          <w:tcPr>
            <w:tcW w:w="1070" w:type="dxa"/>
            <w:vMerge/>
            <w:vAlign w:val="center"/>
          </w:tcPr>
          <w:p w14:paraId="7898919F"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1017791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无线控制器</w:t>
            </w:r>
          </w:p>
        </w:tc>
        <w:tc>
          <w:tcPr>
            <w:tcW w:w="709" w:type="dxa"/>
            <w:vAlign w:val="center"/>
          </w:tcPr>
          <w:p w14:paraId="6F8D832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2EC7B0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538A71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96E03C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1C92CF0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471CA65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1273CC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953E6A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2C46345"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9130705" w14:textId="77777777" w:rsidTr="009F692B">
        <w:trPr>
          <w:trHeight w:val="498"/>
          <w:jc w:val="center"/>
        </w:trPr>
        <w:tc>
          <w:tcPr>
            <w:tcW w:w="606" w:type="dxa"/>
            <w:shd w:val="clear" w:color="auto" w:fill="auto"/>
            <w:noWrap/>
            <w:vAlign w:val="center"/>
          </w:tcPr>
          <w:p w14:paraId="17613F5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3</w:t>
            </w:r>
          </w:p>
        </w:tc>
        <w:tc>
          <w:tcPr>
            <w:tcW w:w="1070" w:type="dxa"/>
            <w:vMerge/>
            <w:vAlign w:val="center"/>
          </w:tcPr>
          <w:p w14:paraId="08C7F5BA"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A2AA37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弱电机房设备机柜</w:t>
            </w:r>
          </w:p>
        </w:tc>
        <w:tc>
          <w:tcPr>
            <w:tcW w:w="709" w:type="dxa"/>
            <w:vAlign w:val="center"/>
          </w:tcPr>
          <w:p w14:paraId="50CE8764"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E2CDBC6"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9F8099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7B954E8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vAlign w:val="center"/>
          </w:tcPr>
          <w:p w14:paraId="29F1AAD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3733DD3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BBB2C8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6A8EA53"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9324879"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94A3AD0" w14:textId="77777777" w:rsidTr="009F692B">
        <w:trPr>
          <w:trHeight w:val="498"/>
          <w:jc w:val="center"/>
        </w:trPr>
        <w:tc>
          <w:tcPr>
            <w:tcW w:w="606" w:type="dxa"/>
            <w:shd w:val="clear" w:color="auto" w:fill="auto"/>
            <w:noWrap/>
            <w:vAlign w:val="center"/>
          </w:tcPr>
          <w:p w14:paraId="1A014C7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4</w:t>
            </w:r>
          </w:p>
        </w:tc>
        <w:tc>
          <w:tcPr>
            <w:tcW w:w="1070" w:type="dxa"/>
            <w:vMerge/>
            <w:vAlign w:val="center"/>
          </w:tcPr>
          <w:p w14:paraId="3EDE6E0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63000B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弱电井设备机柜</w:t>
            </w:r>
          </w:p>
        </w:tc>
        <w:tc>
          <w:tcPr>
            <w:tcW w:w="709" w:type="dxa"/>
            <w:vAlign w:val="center"/>
          </w:tcPr>
          <w:p w14:paraId="2A988E8D"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9A18CD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5A5EBB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951188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709" w:type="dxa"/>
            <w:shd w:val="clear" w:color="auto" w:fill="auto"/>
            <w:vAlign w:val="center"/>
          </w:tcPr>
          <w:p w14:paraId="4728058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台</w:t>
            </w:r>
          </w:p>
        </w:tc>
        <w:tc>
          <w:tcPr>
            <w:tcW w:w="850" w:type="dxa"/>
            <w:vAlign w:val="center"/>
          </w:tcPr>
          <w:p w14:paraId="656A1018"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0F85E0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33D2A29"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C87300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3F027425" w14:textId="77777777" w:rsidTr="009F692B">
        <w:trPr>
          <w:trHeight w:val="498"/>
          <w:jc w:val="center"/>
        </w:trPr>
        <w:tc>
          <w:tcPr>
            <w:tcW w:w="606" w:type="dxa"/>
            <w:shd w:val="clear" w:color="auto" w:fill="auto"/>
            <w:noWrap/>
            <w:vAlign w:val="center"/>
          </w:tcPr>
          <w:p w14:paraId="7FBEEED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5</w:t>
            </w:r>
          </w:p>
        </w:tc>
        <w:tc>
          <w:tcPr>
            <w:tcW w:w="1070" w:type="dxa"/>
            <w:vMerge/>
            <w:vAlign w:val="center"/>
          </w:tcPr>
          <w:p w14:paraId="5ADE820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253030F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安装辅材</w:t>
            </w:r>
          </w:p>
        </w:tc>
        <w:tc>
          <w:tcPr>
            <w:tcW w:w="709" w:type="dxa"/>
            <w:vAlign w:val="center"/>
          </w:tcPr>
          <w:p w14:paraId="44D38AC9"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280220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8A72F2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0C9C51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279BCC5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批</w:t>
            </w:r>
          </w:p>
        </w:tc>
        <w:tc>
          <w:tcPr>
            <w:tcW w:w="850" w:type="dxa"/>
            <w:vAlign w:val="center"/>
          </w:tcPr>
          <w:p w14:paraId="1EFBA00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63804E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E1FE805"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914D37E" w14:textId="77777777" w:rsidR="009F692B" w:rsidRDefault="009F692B" w:rsidP="00F735EB">
            <w:pPr>
              <w:widowControl/>
              <w:jc w:val="center"/>
              <w:rPr>
                <w:rFonts w:asciiTheme="minorEastAsia" w:eastAsiaTheme="minorEastAsia" w:hAnsiTheme="minorEastAsia" w:cs="宋体"/>
                <w:bCs/>
                <w:kern w:val="0"/>
                <w:szCs w:val="21"/>
              </w:rPr>
            </w:pPr>
            <w:r>
              <w:rPr>
                <w:rFonts w:asciiTheme="minorEastAsia" w:eastAsiaTheme="minorEastAsia" w:hAnsiTheme="minorEastAsia" w:cs="宋体" w:hint="eastAsia"/>
                <w:bCs/>
                <w:kern w:val="0"/>
                <w:szCs w:val="21"/>
              </w:rPr>
              <w:t>/</w:t>
            </w:r>
          </w:p>
        </w:tc>
      </w:tr>
      <w:tr w:rsidR="009F692B" w14:paraId="48BB5B3B" w14:textId="77777777" w:rsidTr="009F692B">
        <w:trPr>
          <w:trHeight w:val="498"/>
          <w:jc w:val="center"/>
        </w:trPr>
        <w:tc>
          <w:tcPr>
            <w:tcW w:w="606" w:type="dxa"/>
            <w:shd w:val="clear" w:color="auto" w:fill="auto"/>
            <w:noWrap/>
            <w:vAlign w:val="center"/>
          </w:tcPr>
          <w:p w14:paraId="5C2E947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6</w:t>
            </w:r>
          </w:p>
        </w:tc>
        <w:tc>
          <w:tcPr>
            <w:tcW w:w="1070" w:type="dxa"/>
            <w:vMerge/>
            <w:vAlign w:val="center"/>
          </w:tcPr>
          <w:p w14:paraId="0201AD90"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156C201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六类非屏蔽网线</w:t>
            </w:r>
          </w:p>
        </w:tc>
        <w:tc>
          <w:tcPr>
            <w:tcW w:w="709" w:type="dxa"/>
            <w:vAlign w:val="center"/>
          </w:tcPr>
          <w:p w14:paraId="7018D838"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42BCB7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F295618"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FD8A39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709" w:type="dxa"/>
            <w:shd w:val="clear" w:color="auto" w:fill="auto"/>
            <w:noWrap/>
            <w:vAlign w:val="center"/>
          </w:tcPr>
          <w:p w14:paraId="0508E60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箱</w:t>
            </w:r>
          </w:p>
        </w:tc>
        <w:tc>
          <w:tcPr>
            <w:tcW w:w="850" w:type="dxa"/>
            <w:vAlign w:val="center"/>
          </w:tcPr>
          <w:p w14:paraId="416C311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EA3335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05F4719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DB736BB"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E86F36E" w14:textId="77777777" w:rsidTr="009F692B">
        <w:trPr>
          <w:trHeight w:val="498"/>
          <w:jc w:val="center"/>
        </w:trPr>
        <w:tc>
          <w:tcPr>
            <w:tcW w:w="606" w:type="dxa"/>
            <w:shd w:val="clear" w:color="auto" w:fill="auto"/>
            <w:noWrap/>
            <w:vAlign w:val="center"/>
          </w:tcPr>
          <w:p w14:paraId="56A7C23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7</w:t>
            </w:r>
          </w:p>
        </w:tc>
        <w:tc>
          <w:tcPr>
            <w:tcW w:w="1070" w:type="dxa"/>
            <w:vMerge/>
            <w:vAlign w:val="center"/>
          </w:tcPr>
          <w:p w14:paraId="7CD2CBB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3DDEF2F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1米网络跳线</w:t>
            </w:r>
          </w:p>
        </w:tc>
        <w:tc>
          <w:tcPr>
            <w:tcW w:w="709" w:type="dxa"/>
            <w:vAlign w:val="center"/>
          </w:tcPr>
          <w:p w14:paraId="2D1CD25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5BD3150"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6199345"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E33834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709" w:type="dxa"/>
            <w:shd w:val="clear" w:color="auto" w:fill="auto"/>
            <w:noWrap/>
            <w:vAlign w:val="center"/>
          </w:tcPr>
          <w:p w14:paraId="3940F48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850" w:type="dxa"/>
            <w:vAlign w:val="center"/>
          </w:tcPr>
          <w:p w14:paraId="0BF15A1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51A4B5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CCA50A2"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8841784"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7A10B1C5" w14:textId="77777777" w:rsidTr="009F692B">
        <w:trPr>
          <w:trHeight w:val="498"/>
          <w:jc w:val="center"/>
        </w:trPr>
        <w:tc>
          <w:tcPr>
            <w:tcW w:w="606" w:type="dxa"/>
            <w:shd w:val="clear" w:color="auto" w:fill="auto"/>
            <w:noWrap/>
            <w:vAlign w:val="center"/>
          </w:tcPr>
          <w:p w14:paraId="3A35799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8</w:t>
            </w:r>
          </w:p>
        </w:tc>
        <w:tc>
          <w:tcPr>
            <w:tcW w:w="1070" w:type="dxa"/>
            <w:vMerge/>
            <w:vAlign w:val="center"/>
          </w:tcPr>
          <w:p w14:paraId="308632E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275C9A3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2米HDMI线</w:t>
            </w:r>
          </w:p>
        </w:tc>
        <w:tc>
          <w:tcPr>
            <w:tcW w:w="709" w:type="dxa"/>
            <w:vAlign w:val="center"/>
          </w:tcPr>
          <w:p w14:paraId="2695344E"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50465A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4BBD4C3"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4DE1FA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709" w:type="dxa"/>
            <w:shd w:val="clear" w:color="auto" w:fill="auto"/>
            <w:noWrap/>
            <w:vAlign w:val="center"/>
          </w:tcPr>
          <w:p w14:paraId="1871D35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850" w:type="dxa"/>
            <w:vAlign w:val="center"/>
          </w:tcPr>
          <w:p w14:paraId="61C6745E"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56B355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CE9C90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FD218D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9FA3CD7" w14:textId="77777777" w:rsidTr="009F692B">
        <w:trPr>
          <w:trHeight w:val="498"/>
          <w:jc w:val="center"/>
        </w:trPr>
        <w:tc>
          <w:tcPr>
            <w:tcW w:w="606" w:type="dxa"/>
            <w:shd w:val="clear" w:color="auto" w:fill="auto"/>
            <w:noWrap/>
            <w:vAlign w:val="center"/>
          </w:tcPr>
          <w:p w14:paraId="6D80CA7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9</w:t>
            </w:r>
          </w:p>
        </w:tc>
        <w:tc>
          <w:tcPr>
            <w:tcW w:w="1070" w:type="dxa"/>
            <w:vMerge/>
            <w:vAlign w:val="center"/>
          </w:tcPr>
          <w:p w14:paraId="00E38F99"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350890C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3米HDMI线</w:t>
            </w:r>
          </w:p>
        </w:tc>
        <w:tc>
          <w:tcPr>
            <w:tcW w:w="709" w:type="dxa"/>
            <w:vAlign w:val="center"/>
          </w:tcPr>
          <w:p w14:paraId="24A65AD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CF6B7F7"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3FFC4B1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CDAB1E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250</w:t>
            </w:r>
          </w:p>
        </w:tc>
        <w:tc>
          <w:tcPr>
            <w:tcW w:w="709" w:type="dxa"/>
            <w:shd w:val="clear" w:color="auto" w:fill="auto"/>
            <w:noWrap/>
            <w:vAlign w:val="center"/>
          </w:tcPr>
          <w:p w14:paraId="7CE8A22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850" w:type="dxa"/>
            <w:vAlign w:val="center"/>
          </w:tcPr>
          <w:p w14:paraId="03A239F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1978E2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E364A70"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3D2685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C7429BB" w14:textId="77777777" w:rsidTr="009F692B">
        <w:trPr>
          <w:trHeight w:val="498"/>
          <w:jc w:val="center"/>
        </w:trPr>
        <w:tc>
          <w:tcPr>
            <w:tcW w:w="606" w:type="dxa"/>
            <w:shd w:val="clear" w:color="auto" w:fill="auto"/>
            <w:noWrap/>
            <w:vAlign w:val="center"/>
          </w:tcPr>
          <w:p w14:paraId="3FFCFB2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60</w:t>
            </w:r>
          </w:p>
        </w:tc>
        <w:tc>
          <w:tcPr>
            <w:tcW w:w="1070" w:type="dxa"/>
            <w:vMerge/>
            <w:vAlign w:val="center"/>
          </w:tcPr>
          <w:p w14:paraId="673C6C26"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140DCB3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20米HDMI线</w:t>
            </w:r>
          </w:p>
        </w:tc>
        <w:tc>
          <w:tcPr>
            <w:tcW w:w="709" w:type="dxa"/>
            <w:vAlign w:val="center"/>
          </w:tcPr>
          <w:p w14:paraId="703AD067"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B59F92E"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5B913A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832F0F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709" w:type="dxa"/>
            <w:shd w:val="clear" w:color="auto" w:fill="auto"/>
            <w:noWrap/>
            <w:vAlign w:val="center"/>
          </w:tcPr>
          <w:p w14:paraId="2553EA2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条</w:t>
            </w:r>
          </w:p>
        </w:tc>
        <w:tc>
          <w:tcPr>
            <w:tcW w:w="850" w:type="dxa"/>
            <w:vAlign w:val="center"/>
          </w:tcPr>
          <w:p w14:paraId="1F4AEEF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8BEBC9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856E465"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884DF3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505F90DF" w14:textId="77777777" w:rsidTr="009F692B">
        <w:trPr>
          <w:trHeight w:val="498"/>
          <w:jc w:val="center"/>
        </w:trPr>
        <w:tc>
          <w:tcPr>
            <w:tcW w:w="606" w:type="dxa"/>
            <w:shd w:val="clear" w:color="auto" w:fill="auto"/>
            <w:noWrap/>
            <w:vAlign w:val="center"/>
          </w:tcPr>
          <w:p w14:paraId="1F71C23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1</w:t>
            </w:r>
          </w:p>
        </w:tc>
        <w:tc>
          <w:tcPr>
            <w:tcW w:w="1070" w:type="dxa"/>
            <w:vMerge/>
            <w:vAlign w:val="center"/>
          </w:tcPr>
          <w:p w14:paraId="6A34F5FF"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CCE2A0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709" w:type="dxa"/>
            <w:vAlign w:val="center"/>
          </w:tcPr>
          <w:p w14:paraId="5C301C92"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CC503C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D2FA57D"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7EC9A5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3700</w:t>
            </w:r>
          </w:p>
        </w:tc>
        <w:tc>
          <w:tcPr>
            <w:tcW w:w="709" w:type="dxa"/>
            <w:shd w:val="clear" w:color="auto" w:fill="auto"/>
            <w:noWrap/>
            <w:vAlign w:val="center"/>
          </w:tcPr>
          <w:p w14:paraId="2AE9745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5920EFB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F983B1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E1F700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71A208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18E69AFB" w14:textId="77777777" w:rsidTr="009F692B">
        <w:trPr>
          <w:trHeight w:val="498"/>
          <w:jc w:val="center"/>
        </w:trPr>
        <w:tc>
          <w:tcPr>
            <w:tcW w:w="606" w:type="dxa"/>
            <w:shd w:val="clear" w:color="auto" w:fill="auto"/>
            <w:noWrap/>
            <w:vAlign w:val="center"/>
          </w:tcPr>
          <w:p w14:paraId="7D45981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2</w:t>
            </w:r>
          </w:p>
        </w:tc>
        <w:tc>
          <w:tcPr>
            <w:tcW w:w="1070" w:type="dxa"/>
            <w:vMerge/>
            <w:vAlign w:val="center"/>
          </w:tcPr>
          <w:p w14:paraId="71E7DB4E"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66D5276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709" w:type="dxa"/>
            <w:vAlign w:val="center"/>
          </w:tcPr>
          <w:p w14:paraId="1A55CC86"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894014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102D1E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43B1FC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1900</w:t>
            </w:r>
          </w:p>
        </w:tc>
        <w:tc>
          <w:tcPr>
            <w:tcW w:w="709" w:type="dxa"/>
            <w:shd w:val="clear" w:color="auto" w:fill="auto"/>
            <w:noWrap/>
            <w:vAlign w:val="center"/>
          </w:tcPr>
          <w:p w14:paraId="5B3DCF4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6D44EDE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86738A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7AF4CC4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C4EDFA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531088B1" w14:textId="77777777" w:rsidTr="009F692B">
        <w:trPr>
          <w:trHeight w:val="498"/>
          <w:jc w:val="center"/>
        </w:trPr>
        <w:tc>
          <w:tcPr>
            <w:tcW w:w="606" w:type="dxa"/>
            <w:shd w:val="clear" w:color="auto" w:fill="auto"/>
            <w:noWrap/>
            <w:vAlign w:val="center"/>
          </w:tcPr>
          <w:p w14:paraId="61D4411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3</w:t>
            </w:r>
          </w:p>
        </w:tc>
        <w:tc>
          <w:tcPr>
            <w:tcW w:w="1070" w:type="dxa"/>
            <w:vMerge/>
            <w:vAlign w:val="center"/>
          </w:tcPr>
          <w:p w14:paraId="26D1C1C9"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5803F8D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音箱线</w:t>
            </w:r>
          </w:p>
        </w:tc>
        <w:tc>
          <w:tcPr>
            <w:tcW w:w="709" w:type="dxa"/>
            <w:vAlign w:val="center"/>
          </w:tcPr>
          <w:p w14:paraId="2B6EFCA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BDF0EEC"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4C4A6E"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64D0178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2000</w:t>
            </w:r>
          </w:p>
        </w:tc>
        <w:tc>
          <w:tcPr>
            <w:tcW w:w="709" w:type="dxa"/>
            <w:shd w:val="clear" w:color="auto" w:fill="auto"/>
            <w:noWrap/>
            <w:vAlign w:val="center"/>
          </w:tcPr>
          <w:p w14:paraId="1E229CE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30E96EF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6527337"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41AC00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145851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E549D2C" w14:textId="77777777" w:rsidTr="009F692B">
        <w:trPr>
          <w:trHeight w:val="498"/>
          <w:jc w:val="center"/>
        </w:trPr>
        <w:tc>
          <w:tcPr>
            <w:tcW w:w="606" w:type="dxa"/>
            <w:shd w:val="clear" w:color="auto" w:fill="auto"/>
            <w:noWrap/>
            <w:vAlign w:val="center"/>
          </w:tcPr>
          <w:p w14:paraId="3C58E25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4</w:t>
            </w:r>
          </w:p>
        </w:tc>
        <w:tc>
          <w:tcPr>
            <w:tcW w:w="1070" w:type="dxa"/>
            <w:vMerge/>
            <w:vAlign w:val="center"/>
          </w:tcPr>
          <w:p w14:paraId="38F0F17D"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E6D0AE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音频线</w:t>
            </w:r>
          </w:p>
        </w:tc>
        <w:tc>
          <w:tcPr>
            <w:tcW w:w="709" w:type="dxa"/>
            <w:vAlign w:val="center"/>
          </w:tcPr>
          <w:p w14:paraId="0846EB46"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3BCA33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6CF2797"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42E89D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2699</w:t>
            </w:r>
          </w:p>
        </w:tc>
        <w:tc>
          <w:tcPr>
            <w:tcW w:w="709" w:type="dxa"/>
            <w:shd w:val="clear" w:color="auto" w:fill="auto"/>
            <w:noWrap/>
            <w:vAlign w:val="center"/>
          </w:tcPr>
          <w:p w14:paraId="286A1F7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0A45304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1B5AFCA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0C9B3DC1"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A9CD999"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689AD95E" w14:textId="77777777" w:rsidTr="009F692B">
        <w:trPr>
          <w:trHeight w:val="498"/>
          <w:jc w:val="center"/>
        </w:trPr>
        <w:tc>
          <w:tcPr>
            <w:tcW w:w="606" w:type="dxa"/>
            <w:shd w:val="clear" w:color="auto" w:fill="auto"/>
            <w:noWrap/>
            <w:vAlign w:val="center"/>
          </w:tcPr>
          <w:p w14:paraId="7F1E6B9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5</w:t>
            </w:r>
          </w:p>
        </w:tc>
        <w:tc>
          <w:tcPr>
            <w:tcW w:w="1070" w:type="dxa"/>
            <w:vMerge/>
            <w:vAlign w:val="center"/>
          </w:tcPr>
          <w:p w14:paraId="4D133C94"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607CBC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话筒线</w:t>
            </w:r>
          </w:p>
        </w:tc>
        <w:tc>
          <w:tcPr>
            <w:tcW w:w="709" w:type="dxa"/>
            <w:vAlign w:val="center"/>
          </w:tcPr>
          <w:p w14:paraId="2422C06F"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43D1C18"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6BA049"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16F0C2A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1400</w:t>
            </w:r>
          </w:p>
        </w:tc>
        <w:tc>
          <w:tcPr>
            <w:tcW w:w="709" w:type="dxa"/>
            <w:shd w:val="clear" w:color="auto" w:fill="auto"/>
            <w:noWrap/>
            <w:vAlign w:val="center"/>
          </w:tcPr>
          <w:p w14:paraId="2D6821A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0EDF410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25CFA3EF"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9D0C63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951F7C3"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FA4125B" w14:textId="77777777" w:rsidTr="009F692B">
        <w:trPr>
          <w:trHeight w:val="498"/>
          <w:jc w:val="center"/>
        </w:trPr>
        <w:tc>
          <w:tcPr>
            <w:tcW w:w="606" w:type="dxa"/>
            <w:shd w:val="clear" w:color="auto" w:fill="auto"/>
            <w:noWrap/>
            <w:vAlign w:val="center"/>
          </w:tcPr>
          <w:p w14:paraId="1791C9B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6</w:t>
            </w:r>
          </w:p>
        </w:tc>
        <w:tc>
          <w:tcPr>
            <w:tcW w:w="1070" w:type="dxa"/>
            <w:vMerge/>
            <w:vAlign w:val="center"/>
          </w:tcPr>
          <w:p w14:paraId="4EF4076F"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2CE0FA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w:t>
            </w:r>
          </w:p>
        </w:tc>
        <w:tc>
          <w:tcPr>
            <w:tcW w:w="709" w:type="dxa"/>
            <w:vAlign w:val="center"/>
          </w:tcPr>
          <w:p w14:paraId="363A7951"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C4CEC7F"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E19AD56"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A1B96F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600</w:t>
            </w:r>
          </w:p>
        </w:tc>
        <w:tc>
          <w:tcPr>
            <w:tcW w:w="709" w:type="dxa"/>
            <w:shd w:val="clear" w:color="auto" w:fill="auto"/>
            <w:noWrap/>
            <w:vAlign w:val="center"/>
          </w:tcPr>
          <w:p w14:paraId="7F7BF3B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米</w:t>
            </w:r>
          </w:p>
        </w:tc>
        <w:tc>
          <w:tcPr>
            <w:tcW w:w="850" w:type="dxa"/>
            <w:vAlign w:val="center"/>
          </w:tcPr>
          <w:p w14:paraId="5142DB0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CDA548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EE94124"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574DF3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11EF668" w14:textId="77777777" w:rsidTr="009F692B">
        <w:trPr>
          <w:trHeight w:val="498"/>
          <w:jc w:val="center"/>
        </w:trPr>
        <w:tc>
          <w:tcPr>
            <w:tcW w:w="606" w:type="dxa"/>
            <w:shd w:val="clear" w:color="auto" w:fill="auto"/>
            <w:noWrap/>
            <w:vAlign w:val="center"/>
          </w:tcPr>
          <w:p w14:paraId="4460EA9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7</w:t>
            </w:r>
          </w:p>
        </w:tc>
        <w:tc>
          <w:tcPr>
            <w:tcW w:w="1070" w:type="dxa"/>
            <w:vMerge/>
            <w:vAlign w:val="center"/>
          </w:tcPr>
          <w:p w14:paraId="5513E81C"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7BC6AC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4芯音响插头</w:t>
            </w:r>
          </w:p>
        </w:tc>
        <w:tc>
          <w:tcPr>
            <w:tcW w:w="709" w:type="dxa"/>
            <w:vAlign w:val="center"/>
          </w:tcPr>
          <w:p w14:paraId="1259A173"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393792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B9B350B"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2C4EAE1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w:t>
            </w:r>
          </w:p>
        </w:tc>
        <w:tc>
          <w:tcPr>
            <w:tcW w:w="709" w:type="dxa"/>
            <w:shd w:val="clear" w:color="auto" w:fill="auto"/>
            <w:noWrap/>
            <w:vAlign w:val="center"/>
          </w:tcPr>
          <w:p w14:paraId="617A03B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20EE8A3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7A39DD1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8E3852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B784C96"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F9A399B" w14:textId="77777777" w:rsidTr="009F692B">
        <w:trPr>
          <w:trHeight w:val="498"/>
          <w:jc w:val="center"/>
        </w:trPr>
        <w:tc>
          <w:tcPr>
            <w:tcW w:w="606" w:type="dxa"/>
            <w:shd w:val="clear" w:color="auto" w:fill="auto"/>
            <w:noWrap/>
            <w:vAlign w:val="center"/>
          </w:tcPr>
          <w:p w14:paraId="1BDF941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8</w:t>
            </w:r>
          </w:p>
        </w:tc>
        <w:tc>
          <w:tcPr>
            <w:tcW w:w="1070" w:type="dxa"/>
            <w:vMerge/>
            <w:vAlign w:val="center"/>
          </w:tcPr>
          <w:p w14:paraId="6B4081C1"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24BEC13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卡农公头</w:t>
            </w:r>
          </w:p>
        </w:tc>
        <w:tc>
          <w:tcPr>
            <w:tcW w:w="709" w:type="dxa"/>
            <w:vAlign w:val="center"/>
          </w:tcPr>
          <w:p w14:paraId="4506183E"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15DCD92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54831304"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37D719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709" w:type="dxa"/>
            <w:shd w:val="clear" w:color="auto" w:fill="auto"/>
            <w:noWrap/>
            <w:vAlign w:val="center"/>
          </w:tcPr>
          <w:p w14:paraId="3E7BB8B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2B6974C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7B10621"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2D44D6B0"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44ECE85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3B76FA14" w14:textId="77777777" w:rsidTr="009F692B">
        <w:trPr>
          <w:trHeight w:val="498"/>
          <w:jc w:val="center"/>
        </w:trPr>
        <w:tc>
          <w:tcPr>
            <w:tcW w:w="606" w:type="dxa"/>
            <w:shd w:val="clear" w:color="auto" w:fill="auto"/>
            <w:noWrap/>
            <w:vAlign w:val="center"/>
          </w:tcPr>
          <w:p w14:paraId="6AA0CDA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9</w:t>
            </w:r>
          </w:p>
        </w:tc>
        <w:tc>
          <w:tcPr>
            <w:tcW w:w="1070" w:type="dxa"/>
            <w:vMerge/>
            <w:vAlign w:val="center"/>
          </w:tcPr>
          <w:p w14:paraId="35FE00B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6C6E5B2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卡农母头</w:t>
            </w:r>
          </w:p>
        </w:tc>
        <w:tc>
          <w:tcPr>
            <w:tcW w:w="709" w:type="dxa"/>
            <w:vAlign w:val="center"/>
          </w:tcPr>
          <w:p w14:paraId="60ABA582"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3F94AD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DB9C391"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A90963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709" w:type="dxa"/>
            <w:shd w:val="clear" w:color="auto" w:fill="auto"/>
            <w:noWrap/>
            <w:vAlign w:val="center"/>
          </w:tcPr>
          <w:p w14:paraId="77DFEEF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64E01110"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2FB72A6"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036A09F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160E3E41"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3F95F5D" w14:textId="77777777" w:rsidTr="009F692B">
        <w:trPr>
          <w:trHeight w:val="498"/>
          <w:jc w:val="center"/>
        </w:trPr>
        <w:tc>
          <w:tcPr>
            <w:tcW w:w="606" w:type="dxa"/>
            <w:shd w:val="clear" w:color="auto" w:fill="auto"/>
            <w:noWrap/>
            <w:vAlign w:val="center"/>
          </w:tcPr>
          <w:p w14:paraId="5E649DE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70</w:t>
            </w:r>
          </w:p>
        </w:tc>
        <w:tc>
          <w:tcPr>
            <w:tcW w:w="1070" w:type="dxa"/>
            <w:vMerge/>
            <w:vAlign w:val="center"/>
          </w:tcPr>
          <w:p w14:paraId="5509A358"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6DCC424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卡农母座</w:t>
            </w:r>
          </w:p>
        </w:tc>
        <w:tc>
          <w:tcPr>
            <w:tcW w:w="709" w:type="dxa"/>
            <w:vAlign w:val="center"/>
          </w:tcPr>
          <w:p w14:paraId="50189449"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59FD885D"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6E653B7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3CA627D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60</w:t>
            </w:r>
          </w:p>
        </w:tc>
        <w:tc>
          <w:tcPr>
            <w:tcW w:w="709" w:type="dxa"/>
            <w:shd w:val="clear" w:color="auto" w:fill="auto"/>
            <w:noWrap/>
            <w:vAlign w:val="center"/>
          </w:tcPr>
          <w:p w14:paraId="4D53D34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23DC1E29"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4E7DD18D"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BDCF313"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6660C78"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055247B" w14:textId="77777777" w:rsidTr="009F692B">
        <w:trPr>
          <w:trHeight w:val="498"/>
          <w:jc w:val="center"/>
        </w:trPr>
        <w:tc>
          <w:tcPr>
            <w:tcW w:w="606" w:type="dxa"/>
            <w:shd w:val="clear" w:color="auto" w:fill="auto"/>
            <w:noWrap/>
            <w:vAlign w:val="center"/>
          </w:tcPr>
          <w:p w14:paraId="50CC51B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71</w:t>
            </w:r>
          </w:p>
        </w:tc>
        <w:tc>
          <w:tcPr>
            <w:tcW w:w="1070" w:type="dxa"/>
            <w:vMerge/>
            <w:vAlign w:val="center"/>
          </w:tcPr>
          <w:p w14:paraId="4967DF01"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30E2F71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六类屏蔽网座</w:t>
            </w:r>
          </w:p>
        </w:tc>
        <w:tc>
          <w:tcPr>
            <w:tcW w:w="709" w:type="dxa"/>
            <w:vAlign w:val="center"/>
          </w:tcPr>
          <w:p w14:paraId="0E2D0884"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70AC7269"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2AE2AC5"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0EAB8E8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709" w:type="dxa"/>
            <w:shd w:val="clear" w:color="auto" w:fill="auto"/>
            <w:noWrap/>
            <w:vAlign w:val="center"/>
          </w:tcPr>
          <w:p w14:paraId="6687850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7807D31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F39AF88"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30FEB9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54CEE5DD"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84A1015" w14:textId="77777777" w:rsidTr="009F692B">
        <w:trPr>
          <w:trHeight w:val="498"/>
          <w:jc w:val="center"/>
        </w:trPr>
        <w:tc>
          <w:tcPr>
            <w:tcW w:w="606" w:type="dxa"/>
            <w:shd w:val="clear" w:color="auto" w:fill="auto"/>
            <w:noWrap/>
            <w:vAlign w:val="center"/>
          </w:tcPr>
          <w:p w14:paraId="7D654A5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2</w:t>
            </w:r>
          </w:p>
        </w:tc>
        <w:tc>
          <w:tcPr>
            <w:tcW w:w="1070" w:type="dxa"/>
            <w:vMerge/>
            <w:vAlign w:val="center"/>
          </w:tcPr>
          <w:p w14:paraId="31E0D1C7"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18DC9CB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6类屏蔽水晶头</w:t>
            </w:r>
          </w:p>
        </w:tc>
        <w:tc>
          <w:tcPr>
            <w:tcW w:w="709" w:type="dxa"/>
            <w:vAlign w:val="center"/>
          </w:tcPr>
          <w:p w14:paraId="627578D0"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4FA8BD52"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1773D300"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172632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709" w:type="dxa"/>
            <w:shd w:val="clear" w:color="auto" w:fill="auto"/>
            <w:noWrap/>
            <w:vAlign w:val="center"/>
          </w:tcPr>
          <w:p w14:paraId="2C533CF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1057A3F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0D3AA78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1E38D91B"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05EDA11A"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08F6CE49" w14:textId="77777777" w:rsidTr="009F692B">
        <w:trPr>
          <w:trHeight w:val="498"/>
          <w:jc w:val="center"/>
        </w:trPr>
        <w:tc>
          <w:tcPr>
            <w:tcW w:w="606" w:type="dxa"/>
            <w:shd w:val="clear" w:color="auto" w:fill="auto"/>
            <w:noWrap/>
            <w:vAlign w:val="center"/>
          </w:tcPr>
          <w:p w14:paraId="1C579A7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3</w:t>
            </w:r>
          </w:p>
        </w:tc>
        <w:tc>
          <w:tcPr>
            <w:tcW w:w="1070" w:type="dxa"/>
            <w:vMerge/>
            <w:vAlign w:val="center"/>
          </w:tcPr>
          <w:p w14:paraId="67CEBBB2"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0103996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10A公牛插头</w:t>
            </w:r>
          </w:p>
        </w:tc>
        <w:tc>
          <w:tcPr>
            <w:tcW w:w="709" w:type="dxa"/>
            <w:vAlign w:val="center"/>
          </w:tcPr>
          <w:p w14:paraId="02208998"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354B2DCA"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20286BBF"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9BA42E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300</w:t>
            </w:r>
          </w:p>
        </w:tc>
        <w:tc>
          <w:tcPr>
            <w:tcW w:w="709" w:type="dxa"/>
            <w:shd w:val="clear" w:color="auto" w:fill="auto"/>
            <w:noWrap/>
            <w:vAlign w:val="center"/>
          </w:tcPr>
          <w:p w14:paraId="09A5AF8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344BF67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613BB31C"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A531EA0"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1CAB7B7"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0C8AF07" w14:textId="77777777" w:rsidTr="009F692B">
        <w:trPr>
          <w:trHeight w:val="498"/>
          <w:jc w:val="center"/>
        </w:trPr>
        <w:tc>
          <w:tcPr>
            <w:tcW w:w="606" w:type="dxa"/>
            <w:shd w:val="clear" w:color="auto" w:fill="auto"/>
            <w:noWrap/>
            <w:vAlign w:val="center"/>
          </w:tcPr>
          <w:p w14:paraId="7F54821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4</w:t>
            </w:r>
          </w:p>
        </w:tc>
        <w:tc>
          <w:tcPr>
            <w:tcW w:w="1070" w:type="dxa"/>
            <w:vMerge/>
            <w:vAlign w:val="center"/>
          </w:tcPr>
          <w:p w14:paraId="680F6F57"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332F456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IEC-C13</w:t>
            </w:r>
          </w:p>
        </w:tc>
        <w:tc>
          <w:tcPr>
            <w:tcW w:w="709" w:type="dxa"/>
            <w:vAlign w:val="center"/>
          </w:tcPr>
          <w:p w14:paraId="37876B39"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61293083"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04370462"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4DAFE19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100</w:t>
            </w:r>
          </w:p>
        </w:tc>
        <w:tc>
          <w:tcPr>
            <w:tcW w:w="709" w:type="dxa"/>
            <w:shd w:val="clear" w:color="auto" w:fill="auto"/>
            <w:noWrap/>
            <w:vAlign w:val="center"/>
          </w:tcPr>
          <w:p w14:paraId="6F6D59D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511C1845"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3DDBEB7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38E4998F"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34E3C350"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0F58A69" w14:textId="77777777" w:rsidTr="009F692B">
        <w:trPr>
          <w:trHeight w:val="498"/>
          <w:jc w:val="center"/>
        </w:trPr>
        <w:tc>
          <w:tcPr>
            <w:tcW w:w="606" w:type="dxa"/>
            <w:shd w:val="clear" w:color="auto" w:fill="auto"/>
            <w:noWrap/>
            <w:vAlign w:val="center"/>
          </w:tcPr>
          <w:p w14:paraId="4DEF66A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5</w:t>
            </w:r>
          </w:p>
        </w:tc>
        <w:tc>
          <w:tcPr>
            <w:tcW w:w="1070" w:type="dxa"/>
            <w:vMerge/>
            <w:vAlign w:val="center"/>
          </w:tcPr>
          <w:p w14:paraId="7441D69A"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1CD2CC2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50Ω馈线接头</w:t>
            </w:r>
          </w:p>
        </w:tc>
        <w:tc>
          <w:tcPr>
            <w:tcW w:w="709" w:type="dxa"/>
            <w:vAlign w:val="center"/>
          </w:tcPr>
          <w:p w14:paraId="5DEED7E5"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2EDD6354"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7E386002"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3C82C6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w:t>
            </w:r>
          </w:p>
        </w:tc>
        <w:tc>
          <w:tcPr>
            <w:tcW w:w="709" w:type="dxa"/>
            <w:shd w:val="clear" w:color="auto" w:fill="auto"/>
            <w:noWrap/>
            <w:vAlign w:val="center"/>
          </w:tcPr>
          <w:p w14:paraId="415C590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个</w:t>
            </w:r>
          </w:p>
        </w:tc>
        <w:tc>
          <w:tcPr>
            <w:tcW w:w="850" w:type="dxa"/>
            <w:vAlign w:val="center"/>
          </w:tcPr>
          <w:p w14:paraId="0ED0A48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7543DAD4"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472EDB6B"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6BA480FE"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41B46AA8" w14:textId="77777777" w:rsidTr="009F692B">
        <w:trPr>
          <w:trHeight w:val="498"/>
          <w:jc w:val="center"/>
        </w:trPr>
        <w:tc>
          <w:tcPr>
            <w:tcW w:w="606" w:type="dxa"/>
            <w:shd w:val="clear" w:color="auto" w:fill="auto"/>
            <w:noWrap/>
            <w:vAlign w:val="center"/>
          </w:tcPr>
          <w:p w14:paraId="06CB949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6</w:t>
            </w:r>
          </w:p>
        </w:tc>
        <w:tc>
          <w:tcPr>
            <w:tcW w:w="1070" w:type="dxa"/>
            <w:vMerge/>
            <w:vAlign w:val="center"/>
          </w:tcPr>
          <w:p w14:paraId="4B114D43" w14:textId="77777777" w:rsidR="009F692B" w:rsidRDefault="009F692B" w:rsidP="00F735EB">
            <w:pPr>
              <w:widowControl/>
              <w:jc w:val="left"/>
              <w:rPr>
                <w:rFonts w:asciiTheme="minorEastAsia" w:eastAsiaTheme="minorEastAsia" w:hAnsiTheme="minorEastAsia" w:cs="宋体"/>
                <w:kern w:val="0"/>
                <w:szCs w:val="21"/>
              </w:rPr>
            </w:pPr>
          </w:p>
        </w:tc>
        <w:tc>
          <w:tcPr>
            <w:tcW w:w="1559" w:type="dxa"/>
            <w:shd w:val="clear" w:color="auto" w:fill="auto"/>
            <w:vAlign w:val="center"/>
          </w:tcPr>
          <w:p w14:paraId="71CDD15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接插件及工程辅料</w:t>
            </w:r>
          </w:p>
        </w:tc>
        <w:tc>
          <w:tcPr>
            <w:tcW w:w="709" w:type="dxa"/>
            <w:vAlign w:val="center"/>
          </w:tcPr>
          <w:p w14:paraId="7FE4D3D0" w14:textId="77777777" w:rsidR="009F692B" w:rsidRDefault="009F692B" w:rsidP="00F735EB">
            <w:pPr>
              <w:widowControl/>
              <w:jc w:val="center"/>
              <w:rPr>
                <w:rFonts w:asciiTheme="minorEastAsia" w:eastAsiaTheme="minorEastAsia" w:hAnsiTheme="minorEastAsia" w:cs="宋体"/>
                <w:kern w:val="0"/>
                <w:szCs w:val="21"/>
              </w:rPr>
            </w:pPr>
          </w:p>
        </w:tc>
        <w:tc>
          <w:tcPr>
            <w:tcW w:w="567" w:type="dxa"/>
            <w:vAlign w:val="center"/>
          </w:tcPr>
          <w:p w14:paraId="089ED145" w14:textId="77777777" w:rsidR="009F692B" w:rsidRDefault="009F692B" w:rsidP="00F735EB">
            <w:pPr>
              <w:widowControl/>
              <w:jc w:val="center"/>
              <w:rPr>
                <w:rFonts w:asciiTheme="minorEastAsia" w:eastAsiaTheme="minorEastAsia" w:hAnsiTheme="minorEastAsia" w:cs="宋体"/>
                <w:kern w:val="0"/>
                <w:szCs w:val="21"/>
              </w:rPr>
            </w:pPr>
          </w:p>
        </w:tc>
        <w:tc>
          <w:tcPr>
            <w:tcW w:w="850" w:type="dxa"/>
            <w:vAlign w:val="center"/>
          </w:tcPr>
          <w:p w14:paraId="4FCEFD89" w14:textId="77777777" w:rsidR="009F692B" w:rsidRDefault="009F692B" w:rsidP="00F735EB">
            <w:pPr>
              <w:widowControl/>
              <w:jc w:val="center"/>
              <w:rPr>
                <w:rFonts w:asciiTheme="minorEastAsia" w:eastAsiaTheme="minorEastAsia" w:hAnsiTheme="minorEastAsia" w:cs="宋体"/>
                <w:kern w:val="0"/>
                <w:szCs w:val="21"/>
              </w:rPr>
            </w:pPr>
          </w:p>
        </w:tc>
        <w:tc>
          <w:tcPr>
            <w:tcW w:w="709" w:type="dxa"/>
            <w:shd w:val="clear" w:color="auto" w:fill="auto"/>
            <w:noWrap/>
            <w:vAlign w:val="center"/>
          </w:tcPr>
          <w:p w14:paraId="52E156D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709" w:type="dxa"/>
            <w:shd w:val="clear" w:color="auto" w:fill="auto"/>
            <w:noWrap/>
            <w:vAlign w:val="center"/>
          </w:tcPr>
          <w:p w14:paraId="29CC9F4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批</w:t>
            </w:r>
          </w:p>
        </w:tc>
        <w:tc>
          <w:tcPr>
            <w:tcW w:w="850" w:type="dxa"/>
            <w:vAlign w:val="center"/>
          </w:tcPr>
          <w:p w14:paraId="2A06B98A"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vAlign w:val="center"/>
          </w:tcPr>
          <w:p w14:paraId="5F08A1B2" w14:textId="77777777" w:rsidR="009F692B" w:rsidRDefault="009F692B" w:rsidP="00F735EB">
            <w:pPr>
              <w:widowControl/>
              <w:jc w:val="center"/>
              <w:rPr>
                <w:rFonts w:asciiTheme="minorEastAsia" w:eastAsiaTheme="minorEastAsia" w:hAnsiTheme="minorEastAsia" w:cs="宋体"/>
                <w:bCs/>
                <w:kern w:val="0"/>
                <w:szCs w:val="21"/>
              </w:rPr>
            </w:pPr>
          </w:p>
        </w:tc>
        <w:tc>
          <w:tcPr>
            <w:tcW w:w="850" w:type="dxa"/>
            <w:shd w:val="clear" w:color="auto" w:fill="auto"/>
            <w:noWrap/>
            <w:vAlign w:val="center"/>
          </w:tcPr>
          <w:p w14:paraId="69301D34"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c>
          <w:tcPr>
            <w:tcW w:w="851" w:type="dxa"/>
            <w:vAlign w:val="center"/>
          </w:tcPr>
          <w:p w14:paraId="75DD312C" w14:textId="77777777" w:rsidR="009F692B" w:rsidRDefault="009F692B" w:rsidP="00F735EB">
            <w:pPr>
              <w:widowControl/>
              <w:jc w:val="center"/>
              <w:rPr>
                <w:rFonts w:asciiTheme="minorEastAsia" w:eastAsiaTheme="minorEastAsia" w:hAnsiTheme="minorEastAsia" w:cs="宋体"/>
                <w:bCs/>
                <w:kern w:val="0"/>
                <w:szCs w:val="21"/>
                <w:lang w:eastAsia="zh-Hans"/>
              </w:rPr>
            </w:pPr>
            <w:r>
              <w:rPr>
                <w:rFonts w:asciiTheme="minorEastAsia" w:eastAsiaTheme="minorEastAsia" w:hAnsiTheme="minorEastAsia" w:cs="宋体" w:hint="eastAsia"/>
                <w:bCs/>
                <w:kern w:val="0"/>
                <w:szCs w:val="21"/>
              </w:rPr>
              <w:t>/</w:t>
            </w:r>
          </w:p>
        </w:tc>
      </w:tr>
      <w:tr w:rsidR="009F692B" w14:paraId="25139457" w14:textId="77777777" w:rsidTr="009F692B">
        <w:trPr>
          <w:trHeight w:val="498"/>
          <w:jc w:val="center"/>
        </w:trPr>
        <w:tc>
          <w:tcPr>
            <w:tcW w:w="10180" w:type="dxa"/>
            <w:gridSpan w:val="12"/>
            <w:shd w:val="clear" w:color="auto" w:fill="auto"/>
            <w:noWrap/>
            <w:vAlign w:val="center"/>
          </w:tcPr>
          <w:p w14:paraId="416C8AAB" w14:textId="77777777" w:rsidR="009F692B" w:rsidRDefault="009F692B" w:rsidP="009F692B">
            <w:pPr>
              <w:widowControl/>
              <w:jc w:val="left"/>
              <w:rPr>
                <w:bCs/>
                <w:szCs w:val="21"/>
              </w:rPr>
            </w:pPr>
            <w:r>
              <w:rPr>
                <w:rFonts w:hint="eastAsia"/>
                <w:bCs/>
                <w:szCs w:val="21"/>
              </w:rPr>
              <w:t>合计（即投标总价；币种：人民币；单位：元）</w:t>
            </w:r>
            <w:r>
              <w:rPr>
                <w:rFonts w:hint="eastAsia"/>
                <w:bCs/>
                <w:szCs w:val="21"/>
              </w:rPr>
              <w:t xml:space="preserve"> </w:t>
            </w:r>
            <w:r>
              <w:rPr>
                <w:rFonts w:hint="eastAsia"/>
                <w:bCs/>
                <w:szCs w:val="21"/>
              </w:rPr>
              <w:t>小写：</w:t>
            </w:r>
            <w:r>
              <w:rPr>
                <w:rFonts w:hint="eastAsia"/>
                <w:bCs/>
                <w:szCs w:val="21"/>
              </w:rPr>
              <w:t xml:space="preserve">            </w:t>
            </w:r>
          </w:p>
          <w:p w14:paraId="7C10A194" w14:textId="77777777" w:rsidR="009F692B" w:rsidRDefault="009F692B" w:rsidP="009F692B">
            <w:pPr>
              <w:widowControl/>
              <w:jc w:val="left"/>
              <w:rPr>
                <w:rFonts w:asciiTheme="minorEastAsia" w:eastAsiaTheme="minorEastAsia" w:hAnsiTheme="minorEastAsia" w:cs="宋体"/>
                <w:bCs/>
                <w:kern w:val="0"/>
                <w:szCs w:val="21"/>
              </w:rPr>
            </w:pPr>
            <w:r>
              <w:rPr>
                <w:rFonts w:hint="eastAsia"/>
                <w:bCs/>
                <w:szCs w:val="21"/>
              </w:rPr>
              <w:t>大写：</w:t>
            </w:r>
          </w:p>
        </w:tc>
      </w:tr>
    </w:tbl>
    <w:p w14:paraId="7B2EA4E5" w14:textId="77777777" w:rsidR="00311677" w:rsidRDefault="00311677">
      <w:pPr>
        <w:ind w:firstLineChars="200" w:firstLine="482"/>
        <w:rPr>
          <w:rFonts w:ascii="宋体" w:hAnsi="宋体"/>
          <w:b/>
          <w:sz w:val="24"/>
        </w:rPr>
      </w:pPr>
    </w:p>
    <w:p w14:paraId="4778D67C" w14:textId="77777777" w:rsidR="00311677" w:rsidRDefault="00FF2F6F">
      <w:pPr>
        <w:ind w:firstLineChars="200" w:firstLine="482"/>
        <w:rPr>
          <w:rFonts w:ascii="宋体" w:hAnsi="宋体"/>
          <w:b/>
          <w:sz w:val="24"/>
        </w:rPr>
      </w:pPr>
      <w:r>
        <w:rPr>
          <w:rFonts w:ascii="宋体" w:hAnsi="宋体" w:hint="eastAsia"/>
          <w:b/>
          <w:sz w:val="24"/>
        </w:rPr>
        <w:t>注：</w:t>
      </w:r>
    </w:p>
    <w:p w14:paraId="01C91F1A" w14:textId="77777777" w:rsidR="00311677" w:rsidRDefault="00FF2F6F">
      <w:pPr>
        <w:ind w:firstLineChars="200" w:firstLine="482"/>
        <w:rPr>
          <w:rFonts w:ascii="宋体" w:hAnsi="宋体"/>
          <w:b/>
          <w:color w:val="FF0000"/>
          <w:sz w:val="24"/>
        </w:rPr>
      </w:pPr>
      <w:r>
        <w:rPr>
          <w:rFonts w:ascii="宋体" w:hAnsi="宋体" w:hint="eastAsia"/>
          <w:b/>
          <w:color w:val="FF0000"/>
          <w:sz w:val="24"/>
        </w:rPr>
        <w:t>1</w:t>
      </w:r>
      <w:r>
        <w:rPr>
          <w:rFonts w:ascii="宋体" w:hAnsi="宋体"/>
          <w:b/>
          <w:color w:val="FF0000"/>
          <w:sz w:val="24"/>
        </w:rPr>
        <w:t>.</w:t>
      </w:r>
      <w:r>
        <w:rPr>
          <w:rFonts w:ascii="宋体" w:hAnsi="宋体" w:hint="eastAsia"/>
          <w:b/>
          <w:color w:val="FF0000"/>
          <w:sz w:val="24"/>
        </w:rPr>
        <w:t xml:space="preserve"> 有财政预算限额单价的不能超出财政预算限额单价，无财政预算限额单价的由供应商报价，投标总价不能超出财政预算限额。</w:t>
      </w:r>
    </w:p>
    <w:p w14:paraId="1BBAE9EF" w14:textId="77777777" w:rsidR="00311677" w:rsidRDefault="00FF2F6F">
      <w:pPr>
        <w:ind w:firstLineChars="200" w:firstLine="482"/>
        <w:rPr>
          <w:rFonts w:ascii="宋体" w:hAnsi="宋体"/>
          <w:b/>
          <w:sz w:val="24"/>
        </w:rPr>
      </w:pPr>
      <w:r>
        <w:rPr>
          <w:rFonts w:ascii="宋体" w:hAnsi="宋体"/>
          <w:b/>
          <w:sz w:val="24"/>
        </w:rPr>
        <w:t>2</w:t>
      </w:r>
      <w:r>
        <w:rPr>
          <w:rFonts w:ascii="宋体" w:hAnsi="宋体" w:hint="eastAsia"/>
          <w:b/>
          <w:sz w:val="24"/>
        </w:rPr>
        <w:t>.本表可按同样格式扩展。</w:t>
      </w:r>
    </w:p>
    <w:p w14:paraId="6CAD4639" w14:textId="77777777" w:rsidR="00311677" w:rsidRDefault="00FF2F6F">
      <w:pPr>
        <w:ind w:firstLineChars="196" w:firstLine="472"/>
        <w:rPr>
          <w:rFonts w:ascii="宋体" w:hAnsi="宋体"/>
          <w:b/>
          <w:sz w:val="24"/>
        </w:rPr>
      </w:pPr>
      <w:r>
        <w:rPr>
          <w:rFonts w:ascii="宋体" w:hAnsi="宋体"/>
          <w:b/>
          <w:sz w:val="24"/>
        </w:rPr>
        <w:t>3.</w:t>
      </w:r>
      <w:r>
        <w:rPr>
          <w:rFonts w:ascii="宋体" w:hAnsi="宋体" w:hint="eastAsia"/>
          <w:b/>
          <w:sz w:val="24"/>
        </w:rPr>
        <w:t xml:space="preserve"> 如所投货物属于定制类的非量产货物或无具体品牌、型号的货物，可以在“规格/品牌/型号”一栏仅填写规格信息而不填写品牌、型号等信息（品牌、型号信息用“定制”描述即可）；</w:t>
      </w:r>
      <w:bookmarkStart w:id="63" w:name="_Hlk73646428"/>
      <w:r>
        <w:rPr>
          <w:rFonts w:ascii="宋体" w:hAnsi="宋体" w:hint="eastAsia"/>
          <w:b/>
          <w:sz w:val="24"/>
        </w:rPr>
        <w:t>此类填写错误（所投货物为定制类的非量产货物但供应商却错误填报了品牌、型号）的不利后果由供应商承担，</w:t>
      </w:r>
      <w:r>
        <w:rPr>
          <w:rFonts w:hint="eastAsia"/>
          <w:b/>
          <w:sz w:val="24"/>
        </w:rPr>
        <w:t>经评审委员会认定，在使用综合评分法的项目中一项此类填写错误将按照一项招标技术要求负偏离作处理。</w:t>
      </w:r>
      <w:bookmarkEnd w:id="63"/>
    </w:p>
    <w:p w14:paraId="4E6BE5BA" w14:textId="77777777" w:rsidR="00311677" w:rsidRDefault="00FF2F6F">
      <w:pPr>
        <w:ind w:firstLineChars="196" w:firstLine="472"/>
        <w:rPr>
          <w:rFonts w:ascii="宋体" w:hAnsi="宋体"/>
          <w:b/>
          <w:sz w:val="24"/>
        </w:rPr>
      </w:pPr>
      <w:r>
        <w:rPr>
          <w:rFonts w:ascii="宋体" w:hAnsi="宋体"/>
          <w:b/>
          <w:sz w:val="24"/>
        </w:rPr>
        <w:t>4</w:t>
      </w:r>
      <w:r>
        <w:rPr>
          <w:rFonts w:ascii="宋体" w:hAnsi="宋体" w:hint="eastAsia"/>
          <w:b/>
          <w:sz w:val="24"/>
        </w:rPr>
        <w:t>.</w:t>
      </w:r>
      <w:bookmarkStart w:id="64" w:name="_Hlk72074795"/>
      <w:r>
        <w:rPr>
          <w:rFonts w:ascii="宋体" w:hAnsi="宋体" w:hint="eastAsia"/>
          <w:b/>
          <w:sz w:val="24"/>
        </w:rPr>
        <w:t>“原产地”是指该货物的实际生产加工地，而非品牌总公司所在地</w:t>
      </w:r>
      <w:bookmarkEnd w:id="64"/>
      <w:r>
        <w:rPr>
          <w:rFonts w:ascii="宋体" w:hAnsi="宋体" w:hint="eastAsia"/>
          <w:b/>
          <w:sz w:val="24"/>
        </w:rPr>
        <w:t>。</w:t>
      </w:r>
    </w:p>
    <w:p w14:paraId="1C58F580" w14:textId="77777777" w:rsidR="00311677" w:rsidRDefault="00FF2F6F">
      <w:pPr>
        <w:ind w:firstLineChars="196" w:firstLine="472"/>
        <w:rPr>
          <w:rFonts w:ascii="宋体" w:hAnsi="宋体"/>
          <w:b/>
          <w:sz w:val="24"/>
        </w:rPr>
      </w:pPr>
      <w:r>
        <w:rPr>
          <w:rFonts w:ascii="宋体" w:hAnsi="宋体"/>
          <w:b/>
          <w:sz w:val="24"/>
        </w:rPr>
        <w:t>5</w:t>
      </w:r>
      <w:r>
        <w:rPr>
          <w:rFonts w:ascii="宋体" w:hAnsi="宋体" w:hint="eastAsia"/>
          <w:b/>
          <w:sz w:val="24"/>
        </w:rPr>
        <w:t>.所投货物均应填写制造商名称。</w:t>
      </w:r>
    </w:p>
    <w:p w14:paraId="1BCEFCAE" w14:textId="77777777" w:rsidR="00311677" w:rsidRDefault="00FF2F6F">
      <w:pPr>
        <w:ind w:firstLineChars="200" w:firstLine="482"/>
        <w:rPr>
          <w:rFonts w:ascii="宋体" w:hAnsi="宋体"/>
          <w:b/>
          <w:sz w:val="24"/>
        </w:rPr>
      </w:pPr>
      <w:r>
        <w:rPr>
          <w:rFonts w:ascii="宋体" w:hAnsi="宋体"/>
          <w:b/>
          <w:sz w:val="24"/>
        </w:rPr>
        <w:t>6</w:t>
      </w:r>
      <w:r>
        <w:rPr>
          <w:rFonts w:ascii="宋体" w:hAnsi="宋体" w:hint="eastAsia"/>
          <w:b/>
          <w:sz w:val="24"/>
        </w:rPr>
        <w:t>.以上分项报价表的投标总价应当与开标一览表的投标总价一致。</w:t>
      </w:r>
    </w:p>
    <w:p w14:paraId="6EC05621" w14:textId="77777777" w:rsidR="00311677" w:rsidRDefault="00FF2F6F">
      <w:pPr>
        <w:ind w:firstLineChars="200" w:firstLine="482"/>
        <w:rPr>
          <w:rFonts w:ascii="宋体" w:hAnsi="宋体"/>
          <w:b/>
          <w:sz w:val="24"/>
        </w:rPr>
      </w:pPr>
      <w:r>
        <w:rPr>
          <w:rFonts w:ascii="宋体" w:hAnsi="宋体"/>
          <w:b/>
          <w:sz w:val="24"/>
        </w:rPr>
        <w:t>7</w:t>
      </w:r>
      <w:r>
        <w:rPr>
          <w:rFonts w:ascii="宋体" w:hAnsi="宋体" w:hint="eastAsia"/>
          <w:b/>
          <w:sz w:val="24"/>
        </w:rPr>
        <w:t>.单价、合价和投标总价为包干价，即三者均应包含货物的价款、包装、运输、装卸、安装、调试、技术指导、培训、咨询、服务、保险、税费、检测、验收合格交付使用之前以及技术和售后服务等其他各项有关费用。（若招标文件商务要求中对于报价有要求的以商务要求中的条款为准）</w:t>
      </w:r>
    </w:p>
    <w:p w14:paraId="63B535A9" w14:textId="77777777" w:rsidR="00311677" w:rsidRDefault="00FF2F6F">
      <w:pPr>
        <w:ind w:firstLineChars="200" w:firstLine="482"/>
        <w:rPr>
          <w:rFonts w:ascii="宋体" w:hAnsi="宋体"/>
          <w:b/>
          <w:sz w:val="24"/>
        </w:rPr>
      </w:pPr>
      <w:r>
        <w:rPr>
          <w:rFonts w:ascii="宋体" w:hAnsi="宋体"/>
          <w:b/>
          <w:sz w:val="24"/>
        </w:rPr>
        <w:t>8</w:t>
      </w:r>
      <w:r>
        <w:rPr>
          <w:rFonts w:ascii="宋体" w:hAnsi="宋体" w:hint="eastAsia"/>
          <w:b/>
          <w:sz w:val="24"/>
        </w:rPr>
        <w:t>.所有价格应按“招标文件”中规定的货币单位填写；投标总价应为以上各分项价格之和；投标总价和项目报价表中单个采购预算条目报价均不得超过对应的财政预算限额，否则将导致投标无效。</w:t>
      </w:r>
    </w:p>
    <w:p w14:paraId="39D87008" w14:textId="77777777" w:rsidR="00311677" w:rsidRDefault="00311677">
      <w:pPr>
        <w:ind w:firstLineChars="200" w:firstLine="482"/>
        <w:rPr>
          <w:rFonts w:ascii="宋体" w:hAnsi="宋体"/>
          <w:b/>
          <w:color w:val="FF0000"/>
          <w:sz w:val="24"/>
        </w:rPr>
      </w:pPr>
    </w:p>
    <w:p w14:paraId="3F4EC25E" w14:textId="77777777" w:rsidR="00311677" w:rsidRDefault="00FF2F6F">
      <w:pPr>
        <w:tabs>
          <w:tab w:val="left" w:pos="720"/>
        </w:tabs>
        <w:jc w:val="center"/>
        <w:rPr>
          <w:b/>
          <w:sz w:val="24"/>
        </w:rPr>
      </w:pPr>
      <w:r>
        <w:rPr>
          <w:rFonts w:hint="eastAsia"/>
          <w:b/>
          <w:sz w:val="24"/>
        </w:rPr>
        <w:t>（二）核心产品品牌</w:t>
      </w:r>
    </w:p>
    <w:p w14:paraId="4B83535C" w14:textId="77777777" w:rsidR="00311677" w:rsidRDefault="00311677">
      <w:pPr>
        <w:ind w:firstLineChars="200" w:firstLine="482"/>
        <w:rPr>
          <w:rFonts w:ascii="宋体" w:hAnsi="宋体"/>
          <w:b/>
          <w:color w:val="FF0000"/>
          <w:sz w:val="24"/>
        </w:rPr>
      </w:pPr>
    </w:p>
    <w:p w14:paraId="0821C7A4" w14:textId="77777777" w:rsidR="00311677" w:rsidRDefault="00FF2F6F">
      <w:pPr>
        <w:ind w:firstLineChars="200" w:firstLine="482"/>
        <w:rPr>
          <w:b/>
          <w:sz w:val="24"/>
        </w:rPr>
      </w:pPr>
      <w:r>
        <w:rPr>
          <w:rFonts w:hint="eastAsia"/>
          <w:b/>
          <w:sz w:val="24"/>
        </w:rPr>
        <w:t>我单位所投核心产品的品牌为</w:t>
      </w:r>
      <w:r>
        <w:rPr>
          <w:rFonts w:hint="eastAsia"/>
          <w:b/>
          <w:sz w:val="24"/>
          <w:u w:val="single"/>
        </w:rPr>
        <w:t>：</w:t>
      </w:r>
      <w:r>
        <w:rPr>
          <w:rFonts w:hint="eastAsia"/>
          <w:b/>
          <w:sz w:val="24"/>
          <w:u w:val="single"/>
        </w:rPr>
        <w:t xml:space="preserve"> </w:t>
      </w:r>
      <w:r>
        <w:rPr>
          <w:b/>
          <w:sz w:val="24"/>
          <w:u w:val="single"/>
        </w:rPr>
        <w:t xml:space="preserve">              </w:t>
      </w:r>
      <w:r>
        <w:rPr>
          <w:rFonts w:hint="eastAsia"/>
          <w:b/>
          <w:sz w:val="24"/>
          <w:u w:val="single"/>
        </w:rPr>
        <w:t>。</w:t>
      </w:r>
    </w:p>
    <w:p w14:paraId="12F4A28B" w14:textId="77777777" w:rsidR="00311677" w:rsidRDefault="00311677">
      <w:pPr>
        <w:ind w:firstLineChars="200" w:firstLine="482"/>
        <w:rPr>
          <w:rFonts w:ascii="宋体" w:hAnsi="宋体"/>
          <w:b/>
          <w:color w:val="FF0000"/>
          <w:sz w:val="24"/>
        </w:rPr>
      </w:pPr>
    </w:p>
    <w:p w14:paraId="4E0C584E" w14:textId="77777777" w:rsidR="00311677" w:rsidRDefault="00FF2F6F">
      <w:pPr>
        <w:ind w:firstLineChars="200" w:firstLine="480"/>
        <w:rPr>
          <w:rFonts w:ascii="宋体" w:hAnsi="宋体"/>
          <w:sz w:val="24"/>
        </w:rPr>
      </w:pPr>
      <w:r>
        <w:rPr>
          <w:rFonts w:ascii="宋体" w:hAnsi="宋体" w:hint="eastAsia"/>
          <w:sz w:val="24"/>
        </w:rPr>
        <w:t>备注：招标文件未列明核心产品的，无需填写该项。</w:t>
      </w:r>
    </w:p>
    <w:p w14:paraId="4AA48FD0" w14:textId="77777777" w:rsidR="00311677" w:rsidRDefault="00FF2F6F">
      <w:pPr>
        <w:ind w:firstLineChars="500" w:firstLine="1205"/>
        <w:rPr>
          <w:rFonts w:ascii="宋体" w:hAnsi="宋体"/>
          <w:b/>
          <w:bCs/>
          <w:color w:val="FF0000"/>
          <w:sz w:val="24"/>
        </w:rPr>
      </w:pPr>
      <w:r>
        <w:rPr>
          <w:rFonts w:ascii="宋体" w:hAnsi="宋体" w:hint="eastAsia"/>
          <w:b/>
          <w:bCs/>
          <w:color w:val="FF0000"/>
          <w:sz w:val="24"/>
        </w:rPr>
        <w:t>本项目核心产品为：</w:t>
      </w:r>
      <w:r>
        <w:rPr>
          <w:rFonts w:ascii="宋体" w:hAnsi="宋体" w:hint="eastAsia"/>
          <w:b/>
          <w:color w:val="FF0000"/>
          <w:szCs w:val="21"/>
          <w:highlight w:val="yellow"/>
        </w:rPr>
        <w:t>专业工程投影机1（序号</w:t>
      </w:r>
      <w:r>
        <w:rPr>
          <w:rFonts w:ascii="宋体" w:hAnsi="宋体"/>
          <w:b/>
          <w:color w:val="FF0000"/>
          <w:szCs w:val="21"/>
          <w:highlight w:val="yellow"/>
        </w:rPr>
        <w:t>4</w:t>
      </w:r>
      <w:r>
        <w:rPr>
          <w:rFonts w:ascii="宋体" w:hAnsi="宋体" w:hint="eastAsia"/>
          <w:b/>
          <w:color w:val="FF0000"/>
          <w:szCs w:val="21"/>
          <w:highlight w:val="yellow"/>
        </w:rPr>
        <w:t>）</w:t>
      </w:r>
    </w:p>
    <w:p w14:paraId="262DF27C" w14:textId="77777777" w:rsidR="00311677" w:rsidRDefault="00311677">
      <w:pPr>
        <w:rPr>
          <w:b/>
          <w:sz w:val="24"/>
        </w:rPr>
      </w:pPr>
    </w:p>
    <w:p w14:paraId="4BBC434E" w14:textId="77777777" w:rsidR="00311677" w:rsidRDefault="00311677">
      <w:pPr>
        <w:rPr>
          <w:b/>
          <w:sz w:val="24"/>
        </w:rPr>
      </w:pPr>
    </w:p>
    <w:p w14:paraId="106EF363" w14:textId="77777777" w:rsidR="00311677" w:rsidRDefault="00FF2F6F">
      <w:pPr>
        <w:tabs>
          <w:tab w:val="left" w:pos="720"/>
        </w:tabs>
        <w:ind w:firstLineChars="800" w:firstLine="1928"/>
        <w:rPr>
          <w:b/>
          <w:sz w:val="24"/>
        </w:rPr>
      </w:pPr>
      <w:r>
        <w:rPr>
          <w:rFonts w:hint="eastAsia"/>
          <w:b/>
          <w:sz w:val="24"/>
        </w:rPr>
        <w:t>（三）可选配件报价清单（不包括在总报价内）</w:t>
      </w:r>
    </w:p>
    <w:p w14:paraId="0B7BCD99" w14:textId="77777777" w:rsidR="00311677" w:rsidRDefault="00FF2F6F">
      <w:pPr>
        <w:ind w:firstLineChars="200" w:firstLine="422"/>
        <w:rPr>
          <w:rFonts w:hAnsi="宋体"/>
          <w:b/>
          <w:bCs/>
          <w:szCs w:val="21"/>
        </w:rPr>
      </w:pPr>
      <w:r>
        <w:rPr>
          <w:rFonts w:hAnsi="宋体" w:hint="eastAsia"/>
          <w:b/>
          <w:bCs/>
          <w:szCs w:val="21"/>
        </w:rPr>
        <w:t>注：格式可以参照《（一）分项报价表》表格，并提供相应的品牌</w:t>
      </w:r>
      <w:r>
        <w:rPr>
          <w:rFonts w:hAnsi="宋体" w:hint="eastAsia"/>
          <w:b/>
          <w:bCs/>
          <w:szCs w:val="21"/>
        </w:rPr>
        <w:t>/</w:t>
      </w:r>
      <w:r>
        <w:rPr>
          <w:rFonts w:hAnsi="宋体" w:hint="eastAsia"/>
          <w:b/>
          <w:bCs/>
          <w:szCs w:val="21"/>
        </w:rPr>
        <w:t>规格</w:t>
      </w:r>
      <w:r>
        <w:rPr>
          <w:rFonts w:hAnsi="宋体" w:hint="eastAsia"/>
          <w:b/>
          <w:bCs/>
          <w:szCs w:val="21"/>
        </w:rPr>
        <w:t>/</w:t>
      </w:r>
      <w:r>
        <w:rPr>
          <w:rFonts w:hAnsi="宋体" w:hint="eastAsia"/>
          <w:b/>
          <w:bCs/>
          <w:szCs w:val="21"/>
        </w:rPr>
        <w:t>型号、原产地、制造商信息（没有品牌、型号的，用“定制”描述即可）、单价等详细信息</w:t>
      </w:r>
    </w:p>
    <w:p w14:paraId="278B15A4" w14:textId="77777777" w:rsidR="00311677" w:rsidRDefault="00311677">
      <w:pPr>
        <w:ind w:firstLineChars="200" w:firstLine="482"/>
        <w:rPr>
          <w:rFonts w:hAnsi="宋体"/>
          <w:b/>
          <w:bCs/>
          <w:sz w:val="24"/>
        </w:rPr>
      </w:pPr>
    </w:p>
    <w:p w14:paraId="1DC9EAC1" w14:textId="77777777" w:rsidR="00311677" w:rsidRDefault="00311677">
      <w:pPr>
        <w:ind w:firstLineChars="200" w:firstLine="482"/>
        <w:rPr>
          <w:rFonts w:hAnsi="宋体"/>
          <w:b/>
          <w:bCs/>
          <w:sz w:val="24"/>
        </w:rPr>
      </w:pPr>
    </w:p>
    <w:p w14:paraId="663FAE1A" w14:textId="77777777" w:rsidR="00311677" w:rsidRDefault="00FF2F6F">
      <w:pPr>
        <w:tabs>
          <w:tab w:val="left" w:pos="720"/>
        </w:tabs>
        <w:jc w:val="center"/>
        <w:rPr>
          <w:b/>
          <w:sz w:val="24"/>
        </w:rPr>
      </w:pPr>
      <w:r>
        <w:rPr>
          <w:rFonts w:hint="eastAsia"/>
          <w:b/>
          <w:sz w:val="24"/>
        </w:rPr>
        <w:t>（四）</w:t>
      </w:r>
      <w:bookmarkStart w:id="65" w:name="_Hlk72073235"/>
      <w:r>
        <w:rPr>
          <w:rFonts w:hint="eastAsia"/>
          <w:b/>
          <w:sz w:val="24"/>
        </w:rPr>
        <w:t>投标人认为需要涉及的其他内容报价清单</w:t>
      </w:r>
      <w:bookmarkEnd w:id="65"/>
    </w:p>
    <w:p w14:paraId="3406F9EE" w14:textId="77777777" w:rsidR="00311677" w:rsidRDefault="00311677">
      <w:pPr>
        <w:rPr>
          <w:b/>
          <w:bCs/>
        </w:rPr>
      </w:pPr>
    </w:p>
    <w:p w14:paraId="0AAEFB2D" w14:textId="77777777" w:rsidR="00311677" w:rsidRDefault="00311677"/>
    <w:p w14:paraId="75E6AD69" w14:textId="77777777" w:rsidR="00311677" w:rsidRDefault="00311677"/>
    <w:p w14:paraId="2D977A99" w14:textId="77777777" w:rsidR="00311677" w:rsidRDefault="00FF2F6F">
      <w:pPr>
        <w:ind w:firstLineChars="300" w:firstLine="723"/>
        <w:rPr>
          <w:b/>
          <w:color w:val="FF0000"/>
          <w:sz w:val="24"/>
        </w:rPr>
      </w:pPr>
      <w:r>
        <w:rPr>
          <w:rFonts w:hint="eastAsia"/>
          <w:b/>
          <w:color w:val="FF0000"/>
          <w:sz w:val="24"/>
        </w:rPr>
        <w:t>（信息公开部分的内容到此为止！以下为信息不公开部分。）</w:t>
      </w:r>
      <w:bookmarkEnd w:id="62"/>
    </w:p>
    <w:p w14:paraId="27471753" w14:textId="77777777" w:rsidR="00311677" w:rsidRDefault="00FF2F6F">
      <w:r>
        <w:br w:type="page"/>
      </w:r>
    </w:p>
    <w:p w14:paraId="6D569986" w14:textId="77777777" w:rsidR="00311677" w:rsidRDefault="00FF2F6F">
      <w:pPr>
        <w:outlineLvl w:val="1"/>
        <w:rPr>
          <w:rFonts w:ascii="宋体" w:hAnsi="宋体"/>
          <w:b/>
          <w:color w:val="FF0000"/>
          <w:sz w:val="28"/>
          <w:szCs w:val="28"/>
        </w:rPr>
      </w:pPr>
      <w:bookmarkStart w:id="66" w:name="_Hlk72260530"/>
      <w:r>
        <w:rPr>
          <w:rFonts w:ascii="宋体" w:hAnsi="宋体" w:hint="eastAsia"/>
          <w:b/>
          <w:color w:val="FF0000"/>
          <w:sz w:val="28"/>
          <w:szCs w:val="28"/>
        </w:rPr>
        <w:t>投标文件附件（信息不公开部分）</w:t>
      </w:r>
    </w:p>
    <w:p w14:paraId="2E4CA9BC" w14:textId="77777777" w:rsidR="00311677" w:rsidRDefault="00FF2F6F">
      <w:pPr>
        <w:pStyle w:val="30"/>
        <w:jc w:val="center"/>
        <w:rPr>
          <w:rFonts w:ascii="黑体" w:eastAsia="黑体"/>
          <w:b w:val="0"/>
          <w:sz w:val="24"/>
        </w:rPr>
      </w:pPr>
      <w:r>
        <w:rPr>
          <w:rFonts w:ascii="黑体" w:eastAsia="黑体" w:hint="eastAsia"/>
          <w:b w:val="0"/>
          <w:sz w:val="24"/>
        </w:rPr>
        <w:t>一、</w:t>
      </w:r>
      <w:bookmarkStart w:id="67" w:name="_Hlk72092499"/>
      <w:r>
        <w:rPr>
          <w:rFonts w:ascii="黑体" w:eastAsia="黑体" w:hint="eastAsia"/>
          <w:b w:val="0"/>
          <w:sz w:val="24"/>
        </w:rPr>
        <w:t>法定代表人（负责人）证明书</w:t>
      </w:r>
      <w:bookmarkEnd w:id="67"/>
    </w:p>
    <w:p w14:paraId="4E18551B" w14:textId="77777777" w:rsidR="00311677" w:rsidRDefault="00311677">
      <w:pPr>
        <w:rPr>
          <w:sz w:val="24"/>
        </w:rPr>
      </w:pPr>
    </w:p>
    <w:p w14:paraId="1685D569" w14:textId="77777777" w:rsidR="00311677" w:rsidRDefault="00FF2F6F">
      <w:pPr>
        <w:spacing w:line="360" w:lineRule="auto"/>
        <w:ind w:firstLineChars="200" w:firstLine="420"/>
        <w:rPr>
          <w:szCs w:val="21"/>
        </w:rPr>
      </w:pPr>
      <w:r>
        <w:rPr>
          <w:rFonts w:hint="eastAsia"/>
          <w:szCs w:val="21"/>
          <w:u w:val="single"/>
        </w:rPr>
        <w:t xml:space="preserve">                   </w:t>
      </w:r>
      <w:r>
        <w:rPr>
          <w:rFonts w:hint="eastAsia"/>
          <w:szCs w:val="21"/>
        </w:rPr>
        <w:t xml:space="preserve"> </w:t>
      </w:r>
      <w:r>
        <w:rPr>
          <w:rFonts w:hint="eastAsia"/>
          <w:szCs w:val="21"/>
        </w:rPr>
        <w:t>同志，现任我单位</w:t>
      </w:r>
      <w:r>
        <w:rPr>
          <w:rFonts w:hint="eastAsia"/>
          <w:szCs w:val="21"/>
          <w:u w:val="single"/>
        </w:rPr>
        <w:t xml:space="preserve">                   </w:t>
      </w:r>
      <w:r>
        <w:rPr>
          <w:rFonts w:hint="eastAsia"/>
          <w:szCs w:val="21"/>
        </w:rPr>
        <w:t>职务，为法定代表人（负责人），特此证明。</w:t>
      </w:r>
    </w:p>
    <w:p w14:paraId="2758E680" w14:textId="77777777" w:rsidR="00311677" w:rsidRDefault="00311677">
      <w:pPr>
        <w:spacing w:line="360" w:lineRule="auto"/>
        <w:rPr>
          <w:szCs w:val="21"/>
        </w:rPr>
      </w:pPr>
    </w:p>
    <w:p w14:paraId="188F8FAC" w14:textId="77777777" w:rsidR="00311677" w:rsidRDefault="00FF2F6F">
      <w:pPr>
        <w:spacing w:line="360" w:lineRule="auto"/>
        <w:rPr>
          <w:szCs w:val="21"/>
        </w:rPr>
      </w:pPr>
      <w:r>
        <w:rPr>
          <w:rFonts w:hint="eastAsia"/>
          <w:szCs w:val="21"/>
        </w:rPr>
        <w:t>说明：</w:t>
      </w:r>
      <w:r>
        <w:rPr>
          <w:rFonts w:hint="eastAsia"/>
          <w:szCs w:val="21"/>
        </w:rPr>
        <w:t>1</w:t>
      </w:r>
      <w:r>
        <w:rPr>
          <w:rFonts w:hint="eastAsia"/>
          <w:szCs w:val="21"/>
        </w:rPr>
        <w:t>、法定代表人为投标人（企业事业单位、国家机关、社会团体）的主要行政负责人。</w:t>
      </w:r>
    </w:p>
    <w:p w14:paraId="568784C9" w14:textId="77777777" w:rsidR="00311677" w:rsidRDefault="00FF2F6F">
      <w:pPr>
        <w:rPr>
          <w:szCs w:val="21"/>
        </w:rPr>
      </w:pPr>
      <w:r>
        <w:rPr>
          <w:rFonts w:hint="eastAsia"/>
          <w:szCs w:val="21"/>
        </w:rPr>
        <w:t xml:space="preserve">      2</w:t>
      </w:r>
      <w:r>
        <w:rPr>
          <w:rFonts w:hint="eastAsia"/>
          <w:szCs w:val="21"/>
        </w:rPr>
        <w:t>、内容必须填写真实、清楚，涂改无效，不得转让、买卖。</w:t>
      </w:r>
    </w:p>
    <w:p w14:paraId="27FE01EA" w14:textId="77777777" w:rsidR="00311677" w:rsidRDefault="00311677">
      <w:pPr>
        <w:rPr>
          <w:sz w:val="24"/>
        </w:rPr>
      </w:pPr>
    </w:p>
    <w:p w14:paraId="569C4141" w14:textId="77777777" w:rsidR="00311677" w:rsidRDefault="00FF2F6F">
      <w:pPr>
        <w:spacing w:line="360" w:lineRule="auto"/>
        <w:ind w:firstLineChars="200" w:firstLine="422"/>
        <w:rPr>
          <w:b/>
          <w:color w:val="FF0000"/>
          <w:szCs w:val="21"/>
        </w:rPr>
      </w:pPr>
      <w:r>
        <w:rPr>
          <w:rFonts w:hint="eastAsia"/>
          <w:b/>
          <w:color w:val="FF0000"/>
          <w:szCs w:val="21"/>
        </w:rPr>
        <w:t>附：</w:t>
      </w:r>
      <w:r>
        <w:rPr>
          <w:rFonts w:hint="eastAsia"/>
          <w:b/>
          <w:color w:val="FF0000"/>
          <w:szCs w:val="21"/>
        </w:rPr>
        <w:t xml:space="preserve"> </w:t>
      </w:r>
      <w:r>
        <w:rPr>
          <w:rFonts w:hint="eastAsia"/>
          <w:b/>
          <w:color w:val="FF0000"/>
          <w:szCs w:val="21"/>
        </w:rPr>
        <w:t>请提供法定代表人（负责人）身份证扫描件（正反两面）；港澳台居民可提供来往通行证扫描件；非中国国籍管辖范围人员，可提供公安部门认可的身份证明材料扫描件。</w:t>
      </w:r>
    </w:p>
    <w:p w14:paraId="43802CE2" w14:textId="77777777" w:rsidR="00311677" w:rsidRDefault="00311677">
      <w:pPr>
        <w:rPr>
          <w:b/>
          <w:bCs/>
          <w:sz w:val="24"/>
        </w:rPr>
      </w:pPr>
    </w:p>
    <w:p w14:paraId="2746C4E0" w14:textId="77777777" w:rsidR="00311677" w:rsidRDefault="00FF2F6F">
      <w:pPr>
        <w:pStyle w:val="30"/>
        <w:spacing w:before="120" w:after="120"/>
        <w:jc w:val="center"/>
        <w:rPr>
          <w:rFonts w:ascii="黑体" w:eastAsia="黑体"/>
          <w:b w:val="0"/>
          <w:sz w:val="24"/>
        </w:rPr>
      </w:pPr>
      <w:r>
        <w:rPr>
          <w:rFonts w:ascii="黑体" w:eastAsia="黑体" w:hint="eastAsia"/>
          <w:b w:val="0"/>
          <w:sz w:val="24"/>
        </w:rPr>
        <w:t>二、投标文件签署授权委托书</w:t>
      </w:r>
    </w:p>
    <w:p w14:paraId="60FB98FE" w14:textId="77777777" w:rsidR="00311677" w:rsidRDefault="00FF2F6F">
      <w:pPr>
        <w:spacing w:line="360" w:lineRule="auto"/>
        <w:ind w:firstLineChars="200" w:firstLine="420"/>
        <w:rPr>
          <w:szCs w:val="21"/>
        </w:rPr>
      </w:pPr>
      <w:r>
        <w:rPr>
          <w:rFonts w:hint="eastAsia"/>
          <w:szCs w:val="21"/>
        </w:rPr>
        <w:t>本授权委托书声明：我（姓名）</w:t>
      </w:r>
      <w:r>
        <w:rPr>
          <w:rFonts w:hint="eastAsia"/>
          <w:szCs w:val="21"/>
          <w:u w:val="single"/>
        </w:rPr>
        <w:t xml:space="preserve">                   </w:t>
      </w:r>
      <w:r>
        <w:rPr>
          <w:rFonts w:hint="eastAsia"/>
          <w:szCs w:val="21"/>
        </w:rPr>
        <w:t xml:space="preserve"> </w:t>
      </w:r>
      <w:r>
        <w:rPr>
          <w:rFonts w:hint="eastAsia"/>
          <w:szCs w:val="21"/>
        </w:rPr>
        <w:t>系（投标人名称）</w:t>
      </w:r>
      <w:r>
        <w:rPr>
          <w:rFonts w:hint="eastAsia"/>
          <w:szCs w:val="21"/>
          <w:u w:val="single"/>
        </w:rPr>
        <w:t xml:space="preserve">                                    </w:t>
      </w:r>
      <w:r>
        <w:rPr>
          <w:rFonts w:hint="eastAsia"/>
          <w:szCs w:val="21"/>
        </w:rPr>
        <w:t xml:space="preserve">  </w:t>
      </w:r>
      <w:r>
        <w:rPr>
          <w:rFonts w:hint="eastAsia"/>
          <w:szCs w:val="21"/>
        </w:rPr>
        <w:t>的法定代表人（负责人），现授权委托（姓名）</w:t>
      </w:r>
      <w:r>
        <w:rPr>
          <w:rFonts w:hint="eastAsia"/>
          <w:szCs w:val="21"/>
        </w:rPr>
        <w:t xml:space="preserve">              </w:t>
      </w:r>
      <w:r>
        <w:rPr>
          <w:rFonts w:hint="eastAsia"/>
          <w:szCs w:val="21"/>
        </w:rPr>
        <w:t>为我单位签署本项目已递交的投标文件的法定代表人（负责人）的授权委托代理人，代理人全权代表我所签署的本项目已递交的投标文件内容我均承认。</w:t>
      </w:r>
    </w:p>
    <w:p w14:paraId="2F293D63" w14:textId="77777777" w:rsidR="00311677" w:rsidRDefault="00FF2F6F">
      <w:pPr>
        <w:pStyle w:val="a4"/>
        <w:spacing w:line="360" w:lineRule="auto"/>
        <w:rPr>
          <w:szCs w:val="21"/>
        </w:rPr>
      </w:pPr>
      <w:r>
        <w:rPr>
          <w:rFonts w:hint="eastAsia"/>
          <w:szCs w:val="21"/>
        </w:rPr>
        <w:t>代理人无转委托权，特此委托。</w:t>
      </w:r>
    </w:p>
    <w:p w14:paraId="5C24D522" w14:textId="77777777" w:rsidR="00311677" w:rsidRDefault="00311677">
      <w:pPr>
        <w:pStyle w:val="a4"/>
        <w:spacing w:line="360" w:lineRule="auto"/>
        <w:rPr>
          <w:szCs w:val="21"/>
        </w:rPr>
      </w:pPr>
    </w:p>
    <w:p w14:paraId="0C114ED9" w14:textId="77777777" w:rsidR="00311677" w:rsidRDefault="00FF2F6F">
      <w:pPr>
        <w:pStyle w:val="a4"/>
        <w:spacing w:line="360" w:lineRule="auto"/>
        <w:ind w:leftChars="257" w:left="540" w:firstLine="0"/>
        <w:rPr>
          <w:szCs w:val="21"/>
        </w:rPr>
      </w:pPr>
      <w:r>
        <w:rPr>
          <w:rFonts w:hint="eastAsia"/>
          <w:szCs w:val="21"/>
        </w:rPr>
        <w:t>代理人：</w:t>
      </w:r>
      <w:r>
        <w:rPr>
          <w:rFonts w:hint="eastAsia"/>
          <w:szCs w:val="21"/>
          <w:u w:val="single"/>
        </w:rPr>
        <w:t xml:space="preserve">                                    </w:t>
      </w:r>
      <w:r>
        <w:rPr>
          <w:rFonts w:hint="eastAsia"/>
          <w:szCs w:val="21"/>
          <w:u w:val="single"/>
        </w:rPr>
        <w:tab/>
        <w:t xml:space="preserve">          </w:t>
      </w:r>
    </w:p>
    <w:p w14:paraId="0F0A97FA" w14:textId="77777777" w:rsidR="00311677" w:rsidRDefault="00FF2F6F">
      <w:pPr>
        <w:spacing w:line="360" w:lineRule="auto"/>
        <w:ind w:leftChars="257" w:left="540"/>
        <w:rPr>
          <w:szCs w:val="21"/>
        </w:rPr>
      </w:pPr>
      <w:r>
        <w:rPr>
          <w:rFonts w:hint="eastAsia"/>
          <w:szCs w:val="21"/>
        </w:rPr>
        <w:t>联系电话：</w:t>
      </w:r>
      <w:r>
        <w:rPr>
          <w:rFonts w:hint="eastAsia"/>
          <w:szCs w:val="21"/>
          <w:u w:val="single"/>
        </w:rPr>
        <w:t xml:space="preserve">                                    </w:t>
      </w:r>
      <w:r>
        <w:rPr>
          <w:rFonts w:hint="eastAsia"/>
          <w:szCs w:val="21"/>
          <w:u w:val="single"/>
        </w:rPr>
        <w:tab/>
      </w:r>
      <w:r>
        <w:rPr>
          <w:rFonts w:hint="eastAsia"/>
          <w:szCs w:val="21"/>
        </w:rPr>
        <w:t xml:space="preserve">                </w:t>
      </w:r>
      <w:r>
        <w:rPr>
          <w:rFonts w:hint="eastAsia"/>
          <w:szCs w:val="21"/>
        </w:rPr>
        <w:t>手机：</w:t>
      </w:r>
      <w:r>
        <w:rPr>
          <w:rFonts w:hint="eastAsia"/>
          <w:szCs w:val="21"/>
          <w:u w:val="single"/>
        </w:rPr>
        <w:t xml:space="preserve">                                    </w:t>
      </w:r>
      <w:r>
        <w:rPr>
          <w:rFonts w:hint="eastAsia"/>
          <w:szCs w:val="21"/>
          <w:u w:val="single"/>
        </w:rPr>
        <w:tab/>
      </w:r>
    </w:p>
    <w:p w14:paraId="24750DB1" w14:textId="77777777" w:rsidR="00311677" w:rsidRDefault="00FF2F6F">
      <w:pPr>
        <w:spacing w:line="360" w:lineRule="auto"/>
        <w:ind w:leftChars="257" w:left="540"/>
        <w:rPr>
          <w:szCs w:val="21"/>
          <w:u w:val="single"/>
        </w:rPr>
      </w:pPr>
      <w:r>
        <w:rPr>
          <w:rFonts w:hint="eastAsia"/>
          <w:szCs w:val="21"/>
        </w:rPr>
        <w:t>身份证号码：</w:t>
      </w:r>
      <w:r>
        <w:rPr>
          <w:rFonts w:hint="eastAsia"/>
          <w:szCs w:val="21"/>
          <w:u w:val="single"/>
        </w:rPr>
        <w:t xml:space="preserve">                                    </w:t>
      </w:r>
      <w:r>
        <w:rPr>
          <w:rFonts w:hint="eastAsia"/>
          <w:szCs w:val="21"/>
          <w:u w:val="single"/>
        </w:rPr>
        <w:tab/>
      </w:r>
      <w:r>
        <w:rPr>
          <w:rFonts w:hint="eastAsia"/>
          <w:szCs w:val="21"/>
        </w:rPr>
        <w:t xml:space="preserve">               </w:t>
      </w:r>
      <w:r>
        <w:rPr>
          <w:rFonts w:hint="eastAsia"/>
          <w:szCs w:val="21"/>
        </w:rPr>
        <w:t>职务：</w:t>
      </w:r>
      <w:r>
        <w:rPr>
          <w:rFonts w:hint="eastAsia"/>
          <w:szCs w:val="21"/>
          <w:u w:val="single"/>
        </w:rPr>
        <w:t xml:space="preserve">                                    </w:t>
      </w:r>
      <w:r>
        <w:rPr>
          <w:rFonts w:hint="eastAsia"/>
          <w:szCs w:val="21"/>
          <w:u w:val="single"/>
        </w:rPr>
        <w:tab/>
      </w:r>
    </w:p>
    <w:p w14:paraId="399AF7CC" w14:textId="77777777" w:rsidR="00311677" w:rsidRDefault="00FF2F6F">
      <w:pPr>
        <w:spacing w:line="360" w:lineRule="auto"/>
        <w:ind w:leftChars="257" w:left="540"/>
        <w:rPr>
          <w:szCs w:val="21"/>
        </w:rPr>
      </w:pPr>
      <w:r>
        <w:rPr>
          <w:rFonts w:hint="eastAsia"/>
          <w:szCs w:val="21"/>
        </w:rPr>
        <w:t>授权委托日期：</w:t>
      </w:r>
      <w:r>
        <w:rPr>
          <w:rFonts w:hint="eastAsia"/>
          <w:szCs w:val="21"/>
          <w:u w:val="single"/>
        </w:rPr>
        <w:t xml:space="preserve">             </w:t>
      </w:r>
      <w:r>
        <w:rPr>
          <w:rFonts w:hint="eastAsia"/>
          <w:szCs w:val="21"/>
        </w:rPr>
        <w:t xml:space="preserve"> </w:t>
      </w:r>
      <w:r>
        <w:rPr>
          <w:rFonts w:hint="eastAsia"/>
          <w:szCs w:val="21"/>
        </w:rPr>
        <w:t>年</w:t>
      </w:r>
      <w:r>
        <w:rPr>
          <w:rFonts w:hint="eastAsia"/>
          <w:szCs w:val="21"/>
          <w:u w:val="single"/>
        </w:rPr>
        <w:t xml:space="preserve">        </w:t>
      </w:r>
      <w:r>
        <w:rPr>
          <w:rFonts w:hint="eastAsia"/>
          <w:szCs w:val="21"/>
          <w:u w:val="single"/>
        </w:rPr>
        <w:tab/>
      </w:r>
      <w:r>
        <w:rPr>
          <w:rFonts w:hint="eastAsia"/>
          <w:szCs w:val="21"/>
        </w:rPr>
        <w:t>月</w:t>
      </w:r>
      <w:r>
        <w:rPr>
          <w:rFonts w:hint="eastAsia"/>
          <w:szCs w:val="21"/>
        </w:rPr>
        <w:t xml:space="preserve">  </w:t>
      </w:r>
      <w:r>
        <w:rPr>
          <w:rFonts w:hint="eastAsia"/>
          <w:szCs w:val="21"/>
          <w:u w:val="single"/>
        </w:rPr>
        <w:t xml:space="preserve">             </w:t>
      </w:r>
      <w:r>
        <w:rPr>
          <w:rFonts w:hint="eastAsia"/>
          <w:szCs w:val="21"/>
          <w:u w:val="single"/>
        </w:rPr>
        <w:tab/>
      </w:r>
      <w:r>
        <w:rPr>
          <w:rFonts w:hint="eastAsia"/>
          <w:szCs w:val="21"/>
        </w:rPr>
        <w:t xml:space="preserve"> </w:t>
      </w:r>
      <w:r>
        <w:rPr>
          <w:rFonts w:hint="eastAsia"/>
          <w:szCs w:val="21"/>
        </w:rPr>
        <w:t>日</w:t>
      </w:r>
    </w:p>
    <w:p w14:paraId="0921254E" w14:textId="77777777" w:rsidR="00311677" w:rsidRDefault="00311677"/>
    <w:p w14:paraId="57A0CCCB" w14:textId="77777777" w:rsidR="00311677" w:rsidRDefault="00FF2F6F">
      <w:pPr>
        <w:spacing w:line="360" w:lineRule="auto"/>
        <w:ind w:firstLineChars="200" w:firstLine="422"/>
        <w:rPr>
          <w:b/>
          <w:color w:val="FF0000"/>
          <w:szCs w:val="21"/>
        </w:rPr>
      </w:pPr>
      <w:r>
        <w:rPr>
          <w:rFonts w:hint="eastAsia"/>
          <w:b/>
          <w:color w:val="FF0000"/>
          <w:szCs w:val="21"/>
        </w:rPr>
        <w:t>附：</w:t>
      </w:r>
      <w:r>
        <w:rPr>
          <w:rFonts w:hint="eastAsia"/>
          <w:b/>
          <w:color w:val="FF0000"/>
          <w:szCs w:val="21"/>
        </w:rPr>
        <w:t xml:space="preserve"> </w:t>
      </w:r>
      <w:r>
        <w:rPr>
          <w:rFonts w:hint="eastAsia"/>
          <w:b/>
          <w:color w:val="FF0000"/>
          <w:szCs w:val="21"/>
        </w:rPr>
        <w:t>请提供代理人身份证扫描件（正反两面）；港澳台居民可提供来往通行证扫描件；非中国国籍管辖范围人员，可提供公安部门认可的身份证明材料扫描件。</w:t>
      </w:r>
    </w:p>
    <w:p w14:paraId="4EDD6F12" w14:textId="77777777" w:rsidR="00311677" w:rsidRDefault="00311677">
      <w:pPr>
        <w:spacing w:line="360" w:lineRule="auto"/>
        <w:rPr>
          <w:b/>
          <w:szCs w:val="21"/>
        </w:rPr>
      </w:pPr>
    </w:p>
    <w:p w14:paraId="1FFAF1E3" w14:textId="77777777" w:rsidR="00311677" w:rsidRDefault="00FF2F6F">
      <w:pPr>
        <w:pStyle w:val="30"/>
        <w:jc w:val="center"/>
        <w:rPr>
          <w:rFonts w:ascii="黑体" w:eastAsia="黑体"/>
          <w:b w:val="0"/>
          <w:kern w:val="0"/>
          <w:sz w:val="24"/>
          <w:szCs w:val="24"/>
        </w:rPr>
      </w:pPr>
      <w:r>
        <w:rPr>
          <w:rFonts w:ascii="黑体" w:eastAsia="黑体" w:hint="eastAsia"/>
          <w:b w:val="0"/>
          <w:kern w:val="0"/>
          <w:sz w:val="24"/>
          <w:szCs w:val="24"/>
        </w:rPr>
        <w:t>三、</w:t>
      </w:r>
      <w:bookmarkStart w:id="68" w:name="_Hlk72092634"/>
      <w:r>
        <w:rPr>
          <w:rFonts w:ascii="黑体" w:eastAsia="黑体" w:hint="eastAsia"/>
          <w:b w:val="0"/>
          <w:kern w:val="0"/>
          <w:sz w:val="24"/>
          <w:szCs w:val="24"/>
        </w:rPr>
        <w:t>实质性条款响应情况表</w:t>
      </w:r>
      <w:bookmarkEnd w:id="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5313"/>
        <w:gridCol w:w="1276"/>
        <w:gridCol w:w="812"/>
        <w:gridCol w:w="631"/>
      </w:tblGrid>
      <w:tr w:rsidR="00311677" w14:paraId="3B3C0EDF" w14:textId="77777777">
        <w:trPr>
          <w:trHeight w:val="631"/>
        </w:trPr>
        <w:tc>
          <w:tcPr>
            <w:tcW w:w="291" w:type="pct"/>
            <w:vAlign w:val="center"/>
          </w:tcPr>
          <w:p w14:paraId="791E5DF7" w14:textId="77777777" w:rsidR="00311677" w:rsidRDefault="00FF2F6F">
            <w:pPr>
              <w:adjustRightInd w:val="0"/>
              <w:snapToGrid w:val="0"/>
              <w:spacing w:line="360" w:lineRule="auto"/>
              <w:jc w:val="center"/>
              <w:rPr>
                <w:rFonts w:ascii="宋体" w:hAnsi="宋体"/>
                <w:kern w:val="0"/>
                <w:szCs w:val="21"/>
              </w:rPr>
            </w:pPr>
            <w:bookmarkStart w:id="69" w:name="_Hlk72092651"/>
            <w:r>
              <w:rPr>
                <w:rFonts w:ascii="宋体" w:hAnsi="宋体" w:hint="eastAsia"/>
                <w:kern w:val="0"/>
                <w:szCs w:val="21"/>
              </w:rPr>
              <w:t>序号</w:t>
            </w:r>
          </w:p>
        </w:tc>
        <w:tc>
          <w:tcPr>
            <w:tcW w:w="3113" w:type="pct"/>
            <w:vAlign w:val="center"/>
          </w:tcPr>
          <w:p w14:paraId="1D07B808" w14:textId="77777777" w:rsidR="00311677" w:rsidRDefault="00FF2F6F">
            <w:pPr>
              <w:adjustRightInd w:val="0"/>
              <w:snapToGrid w:val="0"/>
              <w:spacing w:line="360" w:lineRule="auto"/>
              <w:jc w:val="center"/>
              <w:rPr>
                <w:rFonts w:ascii="宋体" w:hAnsi="宋体"/>
                <w:kern w:val="0"/>
                <w:szCs w:val="21"/>
              </w:rPr>
            </w:pPr>
            <w:r>
              <w:rPr>
                <w:rFonts w:ascii="宋体" w:hAnsi="宋体" w:hint="eastAsia"/>
                <w:kern w:val="0"/>
                <w:szCs w:val="21"/>
              </w:rPr>
              <w:t>实质性条款具体内容</w:t>
            </w:r>
          </w:p>
        </w:tc>
        <w:tc>
          <w:tcPr>
            <w:tcW w:w="748" w:type="pct"/>
            <w:vAlign w:val="center"/>
          </w:tcPr>
          <w:p w14:paraId="4C2BC294" w14:textId="77777777" w:rsidR="00311677" w:rsidRDefault="00FF2F6F">
            <w:pPr>
              <w:adjustRightInd w:val="0"/>
              <w:snapToGrid w:val="0"/>
              <w:spacing w:line="360" w:lineRule="auto"/>
              <w:jc w:val="center"/>
              <w:rPr>
                <w:rFonts w:ascii="宋体" w:hAnsi="宋体"/>
                <w:kern w:val="0"/>
                <w:szCs w:val="21"/>
              </w:rPr>
            </w:pPr>
            <w:r>
              <w:rPr>
                <w:rFonts w:hint="eastAsia"/>
              </w:rPr>
              <w:t>投标响应</w:t>
            </w:r>
          </w:p>
        </w:tc>
        <w:tc>
          <w:tcPr>
            <w:tcW w:w="476" w:type="pct"/>
            <w:vAlign w:val="center"/>
          </w:tcPr>
          <w:p w14:paraId="45D48008" w14:textId="77777777" w:rsidR="00311677" w:rsidRDefault="00FF2F6F">
            <w:pPr>
              <w:adjustRightInd w:val="0"/>
              <w:snapToGrid w:val="0"/>
              <w:spacing w:line="360" w:lineRule="auto"/>
              <w:jc w:val="center"/>
              <w:rPr>
                <w:rFonts w:ascii="宋体" w:hAnsi="宋体"/>
                <w:kern w:val="0"/>
                <w:szCs w:val="21"/>
              </w:rPr>
            </w:pPr>
            <w:r>
              <w:rPr>
                <w:rFonts w:hint="eastAsia"/>
              </w:rPr>
              <w:t>偏离情况</w:t>
            </w:r>
          </w:p>
        </w:tc>
        <w:tc>
          <w:tcPr>
            <w:tcW w:w="370" w:type="pct"/>
            <w:vAlign w:val="center"/>
          </w:tcPr>
          <w:p w14:paraId="04408BB3" w14:textId="77777777" w:rsidR="00311677" w:rsidRDefault="00FF2F6F">
            <w:pPr>
              <w:adjustRightInd w:val="0"/>
              <w:snapToGrid w:val="0"/>
              <w:spacing w:line="360" w:lineRule="auto"/>
              <w:jc w:val="center"/>
              <w:rPr>
                <w:rFonts w:ascii="宋体" w:hAnsi="宋体"/>
                <w:kern w:val="0"/>
                <w:szCs w:val="21"/>
              </w:rPr>
            </w:pPr>
            <w:r>
              <w:rPr>
                <w:rFonts w:hint="eastAsia"/>
              </w:rPr>
              <w:t>说明</w:t>
            </w:r>
          </w:p>
        </w:tc>
      </w:tr>
      <w:bookmarkEnd w:id="69"/>
      <w:tr w:rsidR="00311677" w14:paraId="7A4F3526" w14:textId="77777777">
        <w:tc>
          <w:tcPr>
            <w:tcW w:w="291" w:type="pct"/>
          </w:tcPr>
          <w:p w14:paraId="0A13475F" w14:textId="77777777" w:rsidR="00311677" w:rsidRDefault="00FF2F6F">
            <w:pPr>
              <w:adjustRightInd w:val="0"/>
              <w:snapToGrid w:val="0"/>
              <w:spacing w:line="360" w:lineRule="auto"/>
              <w:rPr>
                <w:rFonts w:ascii="宋体" w:hAnsi="宋体"/>
                <w:kern w:val="0"/>
                <w:szCs w:val="21"/>
              </w:rPr>
            </w:pPr>
            <w:r>
              <w:rPr>
                <w:rFonts w:ascii="宋体" w:hAnsi="宋体" w:hint="eastAsia"/>
                <w:kern w:val="0"/>
                <w:szCs w:val="21"/>
              </w:rPr>
              <w:t>1</w:t>
            </w:r>
          </w:p>
        </w:tc>
        <w:tc>
          <w:tcPr>
            <w:tcW w:w="3113" w:type="pct"/>
            <w:vAlign w:val="center"/>
          </w:tcPr>
          <w:p w14:paraId="20A5D07E" w14:textId="77777777" w:rsidR="00311677" w:rsidRDefault="00FF2F6F">
            <w:pPr>
              <w:adjustRightInd w:val="0"/>
              <w:snapToGrid w:val="0"/>
              <w:spacing w:line="360" w:lineRule="auto"/>
              <w:jc w:val="left"/>
              <w:rPr>
                <w:rFonts w:hAnsi="宋体"/>
                <w:kern w:val="0"/>
                <w:szCs w:val="21"/>
              </w:rPr>
            </w:pPr>
            <w:r>
              <w:rPr>
                <w:rFonts w:hAnsi="宋体" w:hint="eastAsia"/>
                <w:kern w:val="0"/>
                <w:szCs w:val="21"/>
              </w:rPr>
              <w:t>投标文件载明的交货期不超过招标文件规定的期限</w:t>
            </w:r>
          </w:p>
        </w:tc>
        <w:tc>
          <w:tcPr>
            <w:tcW w:w="748" w:type="pct"/>
          </w:tcPr>
          <w:p w14:paraId="143C4878" w14:textId="77777777" w:rsidR="00311677" w:rsidRDefault="00311677">
            <w:pPr>
              <w:adjustRightInd w:val="0"/>
              <w:snapToGrid w:val="0"/>
              <w:spacing w:line="360" w:lineRule="auto"/>
              <w:rPr>
                <w:rFonts w:ascii="宋体" w:hAnsi="宋体"/>
                <w:kern w:val="0"/>
                <w:szCs w:val="21"/>
              </w:rPr>
            </w:pPr>
          </w:p>
        </w:tc>
        <w:tc>
          <w:tcPr>
            <w:tcW w:w="476" w:type="pct"/>
          </w:tcPr>
          <w:p w14:paraId="67B4DD23" w14:textId="77777777" w:rsidR="00311677" w:rsidRDefault="00311677">
            <w:pPr>
              <w:adjustRightInd w:val="0"/>
              <w:snapToGrid w:val="0"/>
              <w:spacing w:line="360" w:lineRule="auto"/>
              <w:rPr>
                <w:rFonts w:ascii="宋体" w:hAnsi="宋体"/>
                <w:kern w:val="0"/>
                <w:szCs w:val="21"/>
              </w:rPr>
            </w:pPr>
          </w:p>
        </w:tc>
        <w:tc>
          <w:tcPr>
            <w:tcW w:w="370" w:type="pct"/>
          </w:tcPr>
          <w:p w14:paraId="209474BD" w14:textId="77777777" w:rsidR="00311677" w:rsidRDefault="00311677">
            <w:pPr>
              <w:adjustRightInd w:val="0"/>
              <w:snapToGrid w:val="0"/>
              <w:spacing w:line="360" w:lineRule="auto"/>
              <w:rPr>
                <w:rFonts w:ascii="宋体" w:hAnsi="宋体"/>
                <w:kern w:val="0"/>
                <w:szCs w:val="21"/>
              </w:rPr>
            </w:pPr>
          </w:p>
        </w:tc>
      </w:tr>
      <w:tr w:rsidR="00311677" w14:paraId="6B84C3BC" w14:textId="77777777">
        <w:tc>
          <w:tcPr>
            <w:tcW w:w="291" w:type="pct"/>
          </w:tcPr>
          <w:p w14:paraId="4BB6DF60" w14:textId="77777777" w:rsidR="00311677" w:rsidRDefault="00FF2F6F">
            <w:pPr>
              <w:adjustRightInd w:val="0"/>
              <w:snapToGrid w:val="0"/>
              <w:spacing w:line="360" w:lineRule="auto"/>
              <w:rPr>
                <w:rFonts w:ascii="宋体" w:hAnsi="宋体"/>
                <w:kern w:val="0"/>
                <w:szCs w:val="21"/>
              </w:rPr>
            </w:pPr>
            <w:r>
              <w:rPr>
                <w:rFonts w:ascii="宋体" w:hAnsi="宋体" w:hint="eastAsia"/>
                <w:kern w:val="0"/>
                <w:szCs w:val="21"/>
              </w:rPr>
              <w:t>2</w:t>
            </w:r>
          </w:p>
        </w:tc>
        <w:tc>
          <w:tcPr>
            <w:tcW w:w="3113" w:type="pct"/>
            <w:vAlign w:val="center"/>
          </w:tcPr>
          <w:p w14:paraId="41A4475B" w14:textId="77777777" w:rsidR="00311677" w:rsidRDefault="00FF2F6F">
            <w:pPr>
              <w:adjustRightInd w:val="0"/>
              <w:snapToGrid w:val="0"/>
              <w:spacing w:line="360" w:lineRule="auto"/>
              <w:jc w:val="left"/>
              <w:rPr>
                <w:rFonts w:hAnsi="宋体"/>
                <w:kern w:val="0"/>
                <w:szCs w:val="21"/>
              </w:rPr>
            </w:pPr>
            <w:r>
              <w:rPr>
                <w:rFonts w:hAnsi="宋体" w:hint="eastAsia"/>
                <w:kern w:val="0"/>
                <w:szCs w:val="21"/>
              </w:rPr>
              <w:t>投标文件载明的免费保修期不低于招标文件规定的期限</w:t>
            </w:r>
          </w:p>
        </w:tc>
        <w:tc>
          <w:tcPr>
            <w:tcW w:w="748" w:type="pct"/>
          </w:tcPr>
          <w:p w14:paraId="565253F6" w14:textId="77777777" w:rsidR="00311677" w:rsidRDefault="00311677">
            <w:pPr>
              <w:adjustRightInd w:val="0"/>
              <w:snapToGrid w:val="0"/>
              <w:spacing w:line="360" w:lineRule="auto"/>
              <w:rPr>
                <w:rFonts w:ascii="宋体" w:hAnsi="宋体"/>
                <w:kern w:val="0"/>
                <w:szCs w:val="21"/>
              </w:rPr>
            </w:pPr>
          </w:p>
        </w:tc>
        <w:tc>
          <w:tcPr>
            <w:tcW w:w="476" w:type="pct"/>
          </w:tcPr>
          <w:p w14:paraId="2F6BDF68" w14:textId="77777777" w:rsidR="00311677" w:rsidRDefault="00311677">
            <w:pPr>
              <w:adjustRightInd w:val="0"/>
              <w:snapToGrid w:val="0"/>
              <w:spacing w:line="360" w:lineRule="auto"/>
              <w:rPr>
                <w:rFonts w:ascii="宋体" w:hAnsi="宋体"/>
                <w:kern w:val="0"/>
                <w:szCs w:val="21"/>
              </w:rPr>
            </w:pPr>
          </w:p>
        </w:tc>
        <w:tc>
          <w:tcPr>
            <w:tcW w:w="370" w:type="pct"/>
          </w:tcPr>
          <w:p w14:paraId="586666DB" w14:textId="77777777" w:rsidR="00311677" w:rsidRDefault="00311677">
            <w:pPr>
              <w:adjustRightInd w:val="0"/>
              <w:snapToGrid w:val="0"/>
              <w:spacing w:line="360" w:lineRule="auto"/>
              <w:rPr>
                <w:rFonts w:ascii="宋体" w:hAnsi="宋体"/>
                <w:kern w:val="0"/>
                <w:szCs w:val="21"/>
              </w:rPr>
            </w:pPr>
          </w:p>
        </w:tc>
      </w:tr>
      <w:tr w:rsidR="00311677" w14:paraId="77572479" w14:textId="77777777">
        <w:tc>
          <w:tcPr>
            <w:tcW w:w="291" w:type="pct"/>
          </w:tcPr>
          <w:p w14:paraId="5F55FDE1" w14:textId="77777777" w:rsidR="00311677" w:rsidRDefault="00FF2F6F">
            <w:pPr>
              <w:adjustRightInd w:val="0"/>
              <w:snapToGrid w:val="0"/>
              <w:spacing w:line="360" w:lineRule="auto"/>
              <w:rPr>
                <w:rFonts w:ascii="宋体" w:hAnsi="宋体"/>
                <w:kern w:val="0"/>
                <w:szCs w:val="21"/>
              </w:rPr>
            </w:pPr>
            <w:r>
              <w:rPr>
                <w:rFonts w:ascii="宋体" w:hAnsi="宋体" w:hint="eastAsia"/>
                <w:kern w:val="0"/>
                <w:szCs w:val="21"/>
              </w:rPr>
              <w:t>3</w:t>
            </w:r>
          </w:p>
        </w:tc>
        <w:tc>
          <w:tcPr>
            <w:tcW w:w="3113" w:type="pct"/>
            <w:vAlign w:val="center"/>
          </w:tcPr>
          <w:p w14:paraId="00F980E0" w14:textId="77777777" w:rsidR="00311677" w:rsidRDefault="00FF2F6F">
            <w:pPr>
              <w:adjustRightInd w:val="0"/>
              <w:snapToGrid w:val="0"/>
              <w:spacing w:line="360" w:lineRule="auto"/>
              <w:jc w:val="left"/>
              <w:rPr>
                <w:rFonts w:hAnsi="宋体"/>
                <w:kern w:val="0"/>
                <w:szCs w:val="21"/>
              </w:rPr>
            </w:pPr>
            <w:r>
              <w:rPr>
                <w:rFonts w:hAnsi="宋体" w:hint="eastAsia"/>
                <w:kern w:val="0"/>
                <w:szCs w:val="21"/>
              </w:rPr>
              <w:t>具体技术要求、商务需求中带“★”要求</w:t>
            </w:r>
          </w:p>
        </w:tc>
        <w:tc>
          <w:tcPr>
            <w:tcW w:w="748" w:type="pct"/>
          </w:tcPr>
          <w:p w14:paraId="7ED1C692" w14:textId="77777777" w:rsidR="00311677" w:rsidRDefault="00311677">
            <w:pPr>
              <w:adjustRightInd w:val="0"/>
              <w:snapToGrid w:val="0"/>
              <w:spacing w:line="360" w:lineRule="auto"/>
              <w:rPr>
                <w:rFonts w:ascii="宋体" w:hAnsi="宋体"/>
                <w:kern w:val="0"/>
                <w:szCs w:val="21"/>
              </w:rPr>
            </w:pPr>
          </w:p>
        </w:tc>
        <w:tc>
          <w:tcPr>
            <w:tcW w:w="476" w:type="pct"/>
          </w:tcPr>
          <w:p w14:paraId="50BBCDE5" w14:textId="77777777" w:rsidR="00311677" w:rsidRDefault="00311677">
            <w:pPr>
              <w:adjustRightInd w:val="0"/>
              <w:snapToGrid w:val="0"/>
              <w:spacing w:line="360" w:lineRule="auto"/>
              <w:rPr>
                <w:rFonts w:ascii="宋体" w:hAnsi="宋体"/>
                <w:kern w:val="0"/>
                <w:szCs w:val="21"/>
              </w:rPr>
            </w:pPr>
          </w:p>
        </w:tc>
        <w:tc>
          <w:tcPr>
            <w:tcW w:w="370" w:type="pct"/>
          </w:tcPr>
          <w:p w14:paraId="4FD69D23" w14:textId="77777777" w:rsidR="00311677" w:rsidRDefault="00311677">
            <w:pPr>
              <w:adjustRightInd w:val="0"/>
              <w:snapToGrid w:val="0"/>
              <w:spacing w:line="360" w:lineRule="auto"/>
              <w:rPr>
                <w:rFonts w:ascii="宋体" w:hAnsi="宋体"/>
                <w:kern w:val="0"/>
                <w:szCs w:val="21"/>
              </w:rPr>
            </w:pPr>
          </w:p>
        </w:tc>
      </w:tr>
    </w:tbl>
    <w:p w14:paraId="651F3136" w14:textId="77777777" w:rsidR="00311677" w:rsidRDefault="00311677">
      <w:pPr>
        <w:ind w:firstLineChars="200" w:firstLine="482"/>
        <w:rPr>
          <w:b/>
          <w:sz w:val="24"/>
          <w:szCs w:val="22"/>
        </w:rPr>
      </w:pPr>
    </w:p>
    <w:p w14:paraId="78AFDD2C" w14:textId="77777777" w:rsidR="00311677" w:rsidRDefault="00FF2F6F">
      <w:pPr>
        <w:ind w:firstLineChars="200" w:firstLine="482"/>
        <w:rPr>
          <w:b/>
          <w:sz w:val="24"/>
          <w:szCs w:val="22"/>
        </w:rPr>
      </w:pPr>
      <w:r>
        <w:rPr>
          <w:rFonts w:hint="eastAsia"/>
          <w:b/>
          <w:sz w:val="24"/>
          <w:szCs w:val="22"/>
        </w:rPr>
        <w:t>注：</w:t>
      </w:r>
      <w:r>
        <w:rPr>
          <w:rFonts w:hint="eastAsia"/>
          <w:b/>
          <w:sz w:val="24"/>
          <w:szCs w:val="22"/>
        </w:rPr>
        <w:t xml:space="preserve">1. </w:t>
      </w:r>
      <w:r>
        <w:rPr>
          <w:rFonts w:hint="eastAsia"/>
          <w:b/>
          <w:sz w:val="24"/>
          <w:szCs w:val="22"/>
        </w:rPr>
        <w:t>上表所列各项均为不可负偏离条款。</w:t>
      </w:r>
    </w:p>
    <w:p w14:paraId="0DC4EB28" w14:textId="77777777" w:rsidR="00311677" w:rsidRDefault="00FF2F6F">
      <w:pPr>
        <w:ind w:firstLineChars="200" w:firstLine="482"/>
        <w:rPr>
          <w:b/>
          <w:sz w:val="24"/>
          <w:szCs w:val="22"/>
        </w:rPr>
      </w:pPr>
      <w:r>
        <w:rPr>
          <w:rFonts w:hint="eastAsia"/>
          <w:b/>
          <w:sz w:val="24"/>
          <w:szCs w:val="22"/>
        </w:rPr>
        <w:t>2.</w:t>
      </w:r>
      <w:r>
        <w:rPr>
          <w:rFonts w:hint="eastAsia"/>
          <w:b/>
          <w:sz w:val="24"/>
          <w:szCs w:val="22"/>
        </w:rPr>
        <w:t>“投标响应”一栏应当详细填写投标人自身响应情况，而不能不合理照搬照抄招实质性条款具体内容。</w:t>
      </w:r>
    </w:p>
    <w:p w14:paraId="567E0EE8" w14:textId="77777777" w:rsidR="00311677" w:rsidRDefault="00FF2F6F">
      <w:pPr>
        <w:ind w:firstLineChars="200" w:firstLine="482"/>
        <w:rPr>
          <w:b/>
          <w:sz w:val="24"/>
          <w:szCs w:val="22"/>
        </w:rPr>
      </w:pPr>
      <w:r>
        <w:rPr>
          <w:rFonts w:hint="eastAsia"/>
          <w:b/>
          <w:sz w:val="24"/>
          <w:szCs w:val="22"/>
        </w:rPr>
        <w:t>3</w:t>
      </w:r>
      <w:r>
        <w:rPr>
          <w:b/>
          <w:sz w:val="24"/>
          <w:szCs w:val="22"/>
        </w:rPr>
        <w:t>.</w:t>
      </w:r>
      <w:r>
        <w:rPr>
          <w:rFonts w:hint="eastAsia"/>
          <w:b/>
          <w:sz w:val="24"/>
          <w:szCs w:val="22"/>
        </w:rPr>
        <w:t>“偏离情况”一栏应填写“正偏离”、“负偏离”或“无偏离”，</w:t>
      </w:r>
      <w:r>
        <w:rPr>
          <w:rFonts w:hint="eastAsia"/>
          <w:b/>
          <w:sz w:val="24"/>
        </w:rPr>
        <w:t>“正偏离”表示“投标响应优于实质性条款具体内容要求”，“负偏离”表示“投标响应不满足实质性条款具体内容要求”，“无偏离”表示“投标响应与实质性条款具体内容要求一致”。</w:t>
      </w:r>
    </w:p>
    <w:p w14:paraId="3D0ECF05" w14:textId="77777777" w:rsidR="00311677" w:rsidRDefault="00FF2F6F">
      <w:pPr>
        <w:ind w:firstLineChars="200" w:firstLine="482"/>
        <w:rPr>
          <w:b/>
          <w:sz w:val="24"/>
        </w:rPr>
      </w:pPr>
      <w:r>
        <w:rPr>
          <w:b/>
          <w:sz w:val="24"/>
        </w:rPr>
        <w:t>4.</w:t>
      </w:r>
      <w:r>
        <w:rPr>
          <w:rFonts w:hint="eastAsia"/>
          <w:b/>
          <w:sz w:val="24"/>
        </w:rPr>
        <w:t>评审委员会有权对投标响应情况作出判断（作出评审结论）。</w:t>
      </w:r>
    </w:p>
    <w:p w14:paraId="7C28CC81" w14:textId="77777777" w:rsidR="00311677" w:rsidRDefault="00FF2F6F">
      <w:pPr>
        <w:ind w:firstLineChars="200" w:firstLine="482"/>
        <w:rPr>
          <w:b/>
          <w:sz w:val="24"/>
          <w:szCs w:val="22"/>
        </w:rPr>
      </w:pPr>
      <w:r>
        <w:rPr>
          <w:b/>
          <w:sz w:val="24"/>
          <w:szCs w:val="22"/>
        </w:rPr>
        <w:t>5</w:t>
      </w:r>
      <w:r>
        <w:rPr>
          <w:rFonts w:hint="eastAsia"/>
          <w:b/>
          <w:sz w:val="24"/>
          <w:szCs w:val="22"/>
        </w:rPr>
        <w:t>.</w:t>
      </w:r>
      <w:r>
        <w:rPr>
          <w:rFonts w:hint="eastAsia"/>
          <w:b/>
          <w:sz w:val="24"/>
          <w:szCs w:val="22"/>
        </w:rPr>
        <w:t>实质性响应条款“投标响应情况”与投标文件其它内容冲突的，以实质性响应条款“投标响应情况”为准。</w:t>
      </w:r>
      <w:bookmarkEnd w:id="66"/>
    </w:p>
    <w:p w14:paraId="443A5AF6" w14:textId="77777777" w:rsidR="00311677" w:rsidRDefault="00311677">
      <w:pPr>
        <w:rPr>
          <w:sz w:val="24"/>
        </w:rPr>
      </w:pPr>
    </w:p>
    <w:p w14:paraId="0DC07101" w14:textId="77777777" w:rsidR="00311677" w:rsidRDefault="00FF2F6F" w:rsidP="009F692B">
      <w:pPr>
        <w:pStyle w:val="30"/>
        <w:jc w:val="center"/>
        <w:rPr>
          <w:sz w:val="24"/>
        </w:rPr>
      </w:pPr>
      <w:r>
        <w:rPr>
          <w:rFonts w:ascii="黑体" w:eastAsia="黑体" w:hint="eastAsia"/>
          <w:b w:val="0"/>
          <w:sz w:val="24"/>
          <w:szCs w:val="24"/>
        </w:rPr>
        <w:t>四、技术要求偏离表</w:t>
      </w:r>
    </w:p>
    <w:tbl>
      <w:tblPr>
        <w:tblpPr w:leftFromText="180" w:rightFromText="180" w:vertAnchor="text" w:horzAnchor="page" w:tblpX="1137" w:tblpY="1331"/>
        <w:tblOverlap w:val="never"/>
        <w:tblW w:w="10032" w:type="dxa"/>
        <w:tblLayout w:type="fixed"/>
        <w:tblLook w:val="04A0" w:firstRow="1" w:lastRow="0" w:firstColumn="1" w:lastColumn="0" w:noHBand="0" w:noVBand="1"/>
      </w:tblPr>
      <w:tblGrid>
        <w:gridCol w:w="841"/>
        <w:gridCol w:w="1701"/>
        <w:gridCol w:w="4654"/>
        <w:gridCol w:w="1559"/>
        <w:gridCol w:w="709"/>
        <w:gridCol w:w="568"/>
      </w:tblGrid>
      <w:tr w:rsidR="009F692B" w14:paraId="5F54D3A5" w14:textId="77777777" w:rsidTr="009F692B">
        <w:trPr>
          <w:trHeight w:val="847"/>
          <w:tblHeader/>
        </w:trPr>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BDA7A" w14:textId="77777777" w:rsidR="009F692B" w:rsidRPr="009F692B" w:rsidRDefault="009F692B" w:rsidP="00F735EB">
            <w:pPr>
              <w:widowControl/>
              <w:jc w:val="center"/>
              <w:rPr>
                <w:rFonts w:asciiTheme="minorEastAsia" w:eastAsiaTheme="minorEastAsia" w:hAnsiTheme="minorEastAsia" w:cs="宋体"/>
                <w:bCs/>
                <w:kern w:val="0"/>
                <w:szCs w:val="21"/>
              </w:rPr>
            </w:pPr>
            <w:r w:rsidRPr="009F692B">
              <w:rPr>
                <w:rFonts w:asciiTheme="minorEastAsia" w:eastAsiaTheme="minorEastAsia" w:hAnsiTheme="minorEastAsia" w:cs="宋体" w:hint="eastAsia"/>
                <w:bCs/>
                <w:kern w:val="0"/>
                <w:szCs w:val="21"/>
              </w:rPr>
              <w:t>序号</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94D1F" w14:textId="77777777" w:rsidR="009F692B" w:rsidRPr="009F692B" w:rsidRDefault="009F692B" w:rsidP="00F735EB">
            <w:pPr>
              <w:widowControl/>
              <w:jc w:val="center"/>
              <w:rPr>
                <w:rFonts w:asciiTheme="minorEastAsia" w:eastAsiaTheme="minorEastAsia" w:hAnsiTheme="minorEastAsia" w:cs="宋体"/>
                <w:bCs/>
                <w:kern w:val="0"/>
                <w:szCs w:val="21"/>
              </w:rPr>
            </w:pPr>
            <w:r w:rsidRPr="009F692B">
              <w:rPr>
                <w:rFonts w:asciiTheme="minorEastAsia" w:eastAsiaTheme="minorEastAsia" w:hAnsiTheme="minorEastAsia" w:cs="宋体" w:hint="eastAsia"/>
                <w:bCs/>
                <w:kern w:val="0"/>
                <w:szCs w:val="21"/>
              </w:rPr>
              <w:t>货物名称</w:t>
            </w:r>
          </w:p>
        </w:tc>
        <w:tc>
          <w:tcPr>
            <w:tcW w:w="46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046B8" w14:textId="77777777" w:rsidR="009F692B" w:rsidRPr="009F692B" w:rsidRDefault="009F692B" w:rsidP="00F735EB">
            <w:pPr>
              <w:widowControl/>
              <w:jc w:val="center"/>
              <w:rPr>
                <w:rFonts w:asciiTheme="minorEastAsia" w:eastAsiaTheme="minorEastAsia" w:hAnsiTheme="minorEastAsia" w:cs="宋体"/>
                <w:bCs/>
                <w:kern w:val="0"/>
                <w:szCs w:val="21"/>
              </w:rPr>
            </w:pPr>
            <w:r w:rsidRPr="009F692B">
              <w:rPr>
                <w:rFonts w:asciiTheme="minorEastAsia" w:eastAsiaTheme="minorEastAsia" w:hAnsiTheme="minorEastAsia" w:cs="宋体" w:hint="eastAsia"/>
                <w:bCs/>
                <w:kern w:val="0"/>
                <w:szCs w:val="21"/>
              </w:rPr>
              <w:t>招标技术要求</w:t>
            </w:r>
          </w:p>
        </w:tc>
        <w:tc>
          <w:tcPr>
            <w:tcW w:w="1559" w:type="dxa"/>
            <w:tcBorders>
              <w:top w:val="single" w:sz="4" w:space="0" w:color="auto"/>
              <w:left w:val="single" w:sz="4" w:space="0" w:color="auto"/>
              <w:bottom w:val="single" w:sz="4" w:space="0" w:color="auto"/>
              <w:right w:val="single" w:sz="4" w:space="0" w:color="auto"/>
            </w:tcBorders>
            <w:vAlign w:val="center"/>
          </w:tcPr>
          <w:p w14:paraId="2F360458" w14:textId="77777777" w:rsidR="009F692B" w:rsidRPr="009F692B" w:rsidRDefault="009F692B" w:rsidP="00F735EB">
            <w:pPr>
              <w:jc w:val="center"/>
              <w:rPr>
                <w:color w:val="000000" w:themeColor="text1"/>
                <w:szCs w:val="21"/>
              </w:rPr>
            </w:pPr>
            <w:r w:rsidRPr="009F692B">
              <w:rPr>
                <w:rFonts w:hint="eastAsia"/>
                <w:szCs w:val="21"/>
              </w:rPr>
              <w:t>投标技术响应</w:t>
            </w:r>
          </w:p>
        </w:tc>
        <w:tc>
          <w:tcPr>
            <w:tcW w:w="709" w:type="dxa"/>
            <w:tcBorders>
              <w:top w:val="single" w:sz="4" w:space="0" w:color="auto"/>
              <w:left w:val="single" w:sz="4" w:space="0" w:color="auto"/>
              <w:bottom w:val="single" w:sz="4" w:space="0" w:color="auto"/>
              <w:right w:val="single" w:sz="4" w:space="0" w:color="auto"/>
            </w:tcBorders>
            <w:vAlign w:val="center"/>
          </w:tcPr>
          <w:p w14:paraId="4651756A" w14:textId="77777777" w:rsidR="009F692B" w:rsidRPr="009F692B" w:rsidRDefault="009F692B" w:rsidP="00F735EB">
            <w:pPr>
              <w:jc w:val="center"/>
              <w:rPr>
                <w:color w:val="000000" w:themeColor="text1"/>
                <w:szCs w:val="21"/>
              </w:rPr>
            </w:pPr>
            <w:r w:rsidRPr="009F692B">
              <w:rPr>
                <w:rFonts w:hint="eastAsia"/>
                <w:szCs w:val="21"/>
              </w:rPr>
              <w:t>偏离情况</w:t>
            </w:r>
          </w:p>
        </w:tc>
        <w:tc>
          <w:tcPr>
            <w:tcW w:w="568" w:type="dxa"/>
            <w:tcBorders>
              <w:top w:val="single" w:sz="4" w:space="0" w:color="auto"/>
              <w:left w:val="single" w:sz="4" w:space="0" w:color="auto"/>
              <w:bottom w:val="single" w:sz="4" w:space="0" w:color="auto"/>
              <w:right w:val="single" w:sz="4" w:space="0" w:color="auto"/>
            </w:tcBorders>
            <w:vAlign w:val="center"/>
          </w:tcPr>
          <w:p w14:paraId="3E124E5B" w14:textId="77777777" w:rsidR="009F692B" w:rsidRPr="009F692B" w:rsidRDefault="009F692B" w:rsidP="00F735EB">
            <w:pPr>
              <w:jc w:val="center"/>
              <w:rPr>
                <w:color w:val="000000" w:themeColor="text1"/>
                <w:szCs w:val="21"/>
              </w:rPr>
            </w:pPr>
            <w:r w:rsidRPr="009F692B">
              <w:rPr>
                <w:rFonts w:hint="eastAsia"/>
                <w:szCs w:val="21"/>
              </w:rPr>
              <w:t>说明</w:t>
            </w:r>
          </w:p>
        </w:tc>
      </w:tr>
      <w:tr w:rsidR="009F692B" w14:paraId="7C1C78BD" w14:textId="77777777" w:rsidTr="009F692B">
        <w:trPr>
          <w:trHeight w:val="288"/>
        </w:trPr>
        <w:tc>
          <w:tcPr>
            <w:tcW w:w="719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44851EF"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（一） 智能信息展示系统 </w:t>
            </w:r>
          </w:p>
        </w:tc>
        <w:tc>
          <w:tcPr>
            <w:tcW w:w="1559" w:type="dxa"/>
            <w:tcBorders>
              <w:top w:val="single" w:sz="4" w:space="0" w:color="auto"/>
              <w:left w:val="single" w:sz="4" w:space="0" w:color="auto"/>
              <w:bottom w:val="single" w:sz="4" w:space="0" w:color="auto"/>
              <w:right w:val="single" w:sz="4" w:space="0" w:color="auto"/>
            </w:tcBorders>
          </w:tcPr>
          <w:p w14:paraId="757C145D"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4262C1F"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7777050"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2CDFD709" w14:textId="77777777" w:rsidTr="009F692B">
        <w:trPr>
          <w:trHeight w:val="105"/>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B50D60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72FD5F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75寸智慧大屏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130FFB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1.屏幕尺寸≥75”</w:t>
            </w:r>
          </w:p>
        </w:tc>
        <w:tc>
          <w:tcPr>
            <w:tcW w:w="1559" w:type="dxa"/>
            <w:tcBorders>
              <w:top w:val="single" w:sz="4" w:space="0" w:color="auto"/>
              <w:left w:val="single" w:sz="4" w:space="0" w:color="auto"/>
              <w:bottom w:val="single" w:sz="4" w:space="0" w:color="auto"/>
              <w:right w:val="single" w:sz="4" w:space="0" w:color="auto"/>
            </w:tcBorders>
          </w:tcPr>
          <w:p w14:paraId="6FCFAB4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CEBD1A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DD62F42" w14:textId="77777777" w:rsidR="009F692B" w:rsidRDefault="009F692B" w:rsidP="00F735EB">
            <w:pPr>
              <w:widowControl/>
              <w:jc w:val="left"/>
              <w:rPr>
                <w:rFonts w:asciiTheme="minorEastAsia" w:eastAsiaTheme="minorEastAsia" w:hAnsiTheme="minorEastAsia" w:cs="宋体"/>
                <w:kern w:val="0"/>
                <w:szCs w:val="21"/>
              </w:rPr>
            </w:pPr>
          </w:p>
        </w:tc>
      </w:tr>
      <w:tr w:rsidR="009F692B" w14:paraId="549E2E5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24948D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07D22E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BB0988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c>
          <w:tcPr>
            <w:tcW w:w="1559" w:type="dxa"/>
            <w:tcBorders>
              <w:top w:val="single" w:sz="4" w:space="0" w:color="auto"/>
              <w:left w:val="single" w:sz="4" w:space="0" w:color="auto"/>
              <w:bottom w:val="single" w:sz="4" w:space="0" w:color="auto"/>
              <w:right w:val="single" w:sz="4" w:space="0" w:color="auto"/>
            </w:tcBorders>
          </w:tcPr>
          <w:p w14:paraId="10D7B40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E22539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5EDF35E" w14:textId="77777777" w:rsidR="009F692B" w:rsidRDefault="009F692B" w:rsidP="00F735EB">
            <w:pPr>
              <w:widowControl/>
              <w:jc w:val="left"/>
              <w:rPr>
                <w:rFonts w:asciiTheme="minorEastAsia" w:eastAsiaTheme="minorEastAsia" w:hAnsiTheme="minorEastAsia" w:cs="宋体"/>
                <w:kern w:val="0"/>
                <w:szCs w:val="21"/>
              </w:rPr>
            </w:pPr>
          </w:p>
        </w:tc>
      </w:tr>
      <w:tr w:rsidR="009F692B" w14:paraId="27CED14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365C87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2C7F11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B78EF3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c>
          <w:tcPr>
            <w:tcW w:w="1559" w:type="dxa"/>
            <w:tcBorders>
              <w:top w:val="single" w:sz="4" w:space="0" w:color="auto"/>
              <w:left w:val="single" w:sz="4" w:space="0" w:color="auto"/>
              <w:bottom w:val="single" w:sz="4" w:space="0" w:color="auto"/>
              <w:right w:val="single" w:sz="4" w:space="0" w:color="auto"/>
            </w:tcBorders>
          </w:tcPr>
          <w:p w14:paraId="797E3ED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B3CB1F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2851DA3" w14:textId="77777777" w:rsidR="009F692B" w:rsidRDefault="009F692B" w:rsidP="00F735EB">
            <w:pPr>
              <w:widowControl/>
              <w:jc w:val="left"/>
              <w:rPr>
                <w:rFonts w:asciiTheme="minorEastAsia" w:eastAsiaTheme="minorEastAsia" w:hAnsiTheme="minorEastAsia" w:cs="宋体"/>
                <w:kern w:val="0"/>
                <w:szCs w:val="21"/>
              </w:rPr>
            </w:pPr>
          </w:p>
        </w:tc>
      </w:tr>
      <w:tr w:rsidR="009F692B" w14:paraId="66165F52" w14:textId="77777777" w:rsidTr="009F692B">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443E78B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BA8DC1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8113F1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c>
          <w:tcPr>
            <w:tcW w:w="1559" w:type="dxa"/>
            <w:tcBorders>
              <w:top w:val="single" w:sz="4" w:space="0" w:color="auto"/>
              <w:left w:val="single" w:sz="4" w:space="0" w:color="auto"/>
              <w:bottom w:val="single" w:sz="4" w:space="0" w:color="auto"/>
              <w:right w:val="single" w:sz="4" w:space="0" w:color="auto"/>
            </w:tcBorders>
          </w:tcPr>
          <w:p w14:paraId="18AF420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685087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8A2BC16" w14:textId="77777777" w:rsidR="009F692B" w:rsidRDefault="009F692B" w:rsidP="00F735EB">
            <w:pPr>
              <w:widowControl/>
              <w:jc w:val="left"/>
              <w:rPr>
                <w:rFonts w:asciiTheme="minorEastAsia" w:eastAsiaTheme="minorEastAsia" w:hAnsiTheme="minorEastAsia" w:cs="宋体"/>
                <w:kern w:val="0"/>
                <w:szCs w:val="21"/>
              </w:rPr>
            </w:pPr>
          </w:p>
        </w:tc>
      </w:tr>
      <w:tr w:rsidR="009F692B" w14:paraId="2512FF2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353CA0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079031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D797AA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c>
          <w:tcPr>
            <w:tcW w:w="1559" w:type="dxa"/>
            <w:tcBorders>
              <w:top w:val="single" w:sz="4" w:space="0" w:color="auto"/>
              <w:left w:val="single" w:sz="4" w:space="0" w:color="auto"/>
              <w:bottom w:val="single" w:sz="4" w:space="0" w:color="auto"/>
              <w:right w:val="single" w:sz="4" w:space="0" w:color="auto"/>
            </w:tcBorders>
          </w:tcPr>
          <w:p w14:paraId="38643B7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849ADA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D98AC33" w14:textId="77777777" w:rsidR="009F692B" w:rsidRDefault="009F692B" w:rsidP="00F735EB">
            <w:pPr>
              <w:widowControl/>
              <w:jc w:val="left"/>
              <w:rPr>
                <w:rFonts w:asciiTheme="minorEastAsia" w:eastAsiaTheme="minorEastAsia" w:hAnsiTheme="minorEastAsia" w:cs="宋体"/>
                <w:kern w:val="0"/>
                <w:szCs w:val="21"/>
              </w:rPr>
            </w:pPr>
          </w:p>
        </w:tc>
      </w:tr>
      <w:tr w:rsidR="009F692B" w14:paraId="2EF63DF5"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64D3B18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84EFFA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9B39C6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c>
          <w:tcPr>
            <w:tcW w:w="1559" w:type="dxa"/>
            <w:tcBorders>
              <w:top w:val="single" w:sz="4" w:space="0" w:color="auto"/>
              <w:left w:val="single" w:sz="4" w:space="0" w:color="auto"/>
              <w:bottom w:val="single" w:sz="4" w:space="0" w:color="auto"/>
              <w:right w:val="single" w:sz="4" w:space="0" w:color="auto"/>
            </w:tcBorders>
          </w:tcPr>
          <w:p w14:paraId="7A845F0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33F801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622C541" w14:textId="77777777" w:rsidR="009F692B" w:rsidRDefault="009F692B" w:rsidP="00F735EB">
            <w:pPr>
              <w:widowControl/>
              <w:jc w:val="left"/>
              <w:rPr>
                <w:rFonts w:asciiTheme="minorEastAsia" w:eastAsiaTheme="minorEastAsia" w:hAnsiTheme="minorEastAsia" w:cs="宋体"/>
                <w:kern w:val="0"/>
                <w:szCs w:val="21"/>
              </w:rPr>
            </w:pPr>
          </w:p>
        </w:tc>
      </w:tr>
      <w:tr w:rsidR="009F692B" w14:paraId="1559A82A"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37B3B6D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47A6A5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74D63D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 分辨率≥3840×2160，可视角度≥178°</w:t>
            </w:r>
          </w:p>
        </w:tc>
        <w:tc>
          <w:tcPr>
            <w:tcW w:w="1559" w:type="dxa"/>
            <w:tcBorders>
              <w:top w:val="single" w:sz="4" w:space="0" w:color="auto"/>
              <w:left w:val="single" w:sz="4" w:space="0" w:color="auto"/>
              <w:bottom w:val="single" w:sz="4" w:space="0" w:color="auto"/>
              <w:right w:val="single" w:sz="4" w:space="0" w:color="auto"/>
            </w:tcBorders>
          </w:tcPr>
          <w:p w14:paraId="1EFC14B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7B3494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40F2DB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F78BE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B950F3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074FD5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32860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c>
          <w:tcPr>
            <w:tcW w:w="1559" w:type="dxa"/>
            <w:tcBorders>
              <w:top w:val="single" w:sz="4" w:space="0" w:color="auto"/>
              <w:left w:val="single" w:sz="4" w:space="0" w:color="auto"/>
              <w:bottom w:val="single" w:sz="4" w:space="0" w:color="auto"/>
              <w:right w:val="single" w:sz="4" w:space="0" w:color="auto"/>
            </w:tcBorders>
          </w:tcPr>
          <w:p w14:paraId="6EFCA42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D3382F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C33A96C" w14:textId="77777777" w:rsidR="009F692B" w:rsidRDefault="009F692B" w:rsidP="00F735EB">
            <w:pPr>
              <w:widowControl/>
              <w:jc w:val="left"/>
              <w:rPr>
                <w:rFonts w:asciiTheme="minorEastAsia" w:eastAsiaTheme="minorEastAsia" w:hAnsiTheme="minorEastAsia" w:cs="宋体"/>
                <w:kern w:val="0"/>
                <w:szCs w:val="21"/>
              </w:rPr>
            </w:pPr>
          </w:p>
        </w:tc>
      </w:tr>
      <w:tr w:rsidR="009F692B" w14:paraId="2F27A98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7BEAD2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906812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995549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c>
          <w:tcPr>
            <w:tcW w:w="1559" w:type="dxa"/>
            <w:tcBorders>
              <w:top w:val="single" w:sz="4" w:space="0" w:color="auto"/>
              <w:left w:val="single" w:sz="4" w:space="0" w:color="auto"/>
              <w:bottom w:val="single" w:sz="4" w:space="0" w:color="auto"/>
              <w:right w:val="single" w:sz="4" w:space="0" w:color="auto"/>
            </w:tcBorders>
          </w:tcPr>
          <w:p w14:paraId="30D9F64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4C9ACB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7F4387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B12C12B"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F9EF6D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07026F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65寸智慧大屏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993A68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1.屏幕尺寸≥65” </w:t>
            </w:r>
          </w:p>
        </w:tc>
        <w:tc>
          <w:tcPr>
            <w:tcW w:w="1559" w:type="dxa"/>
            <w:tcBorders>
              <w:top w:val="single" w:sz="4" w:space="0" w:color="auto"/>
              <w:left w:val="single" w:sz="4" w:space="0" w:color="auto"/>
              <w:bottom w:val="single" w:sz="4" w:space="0" w:color="auto"/>
              <w:right w:val="single" w:sz="4" w:space="0" w:color="auto"/>
            </w:tcBorders>
          </w:tcPr>
          <w:p w14:paraId="10693A6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FF155D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876A7DD" w14:textId="77777777" w:rsidR="009F692B" w:rsidRDefault="009F692B" w:rsidP="00F735EB">
            <w:pPr>
              <w:widowControl/>
              <w:jc w:val="left"/>
              <w:rPr>
                <w:rFonts w:asciiTheme="minorEastAsia" w:eastAsiaTheme="minorEastAsia" w:hAnsiTheme="minorEastAsia" w:cs="宋体"/>
                <w:kern w:val="0"/>
                <w:szCs w:val="21"/>
              </w:rPr>
            </w:pPr>
          </w:p>
        </w:tc>
      </w:tr>
      <w:tr w:rsidR="009F692B" w14:paraId="639DFBEE" w14:textId="77777777" w:rsidTr="009F692B">
        <w:trPr>
          <w:trHeight w:val="226"/>
        </w:trPr>
        <w:tc>
          <w:tcPr>
            <w:tcW w:w="841" w:type="dxa"/>
            <w:vMerge/>
            <w:tcBorders>
              <w:top w:val="single" w:sz="4" w:space="0" w:color="auto"/>
              <w:left w:val="single" w:sz="4" w:space="0" w:color="auto"/>
              <w:bottom w:val="single" w:sz="4" w:space="0" w:color="auto"/>
              <w:right w:val="single" w:sz="4" w:space="0" w:color="auto"/>
            </w:tcBorders>
            <w:vAlign w:val="center"/>
          </w:tcPr>
          <w:p w14:paraId="7989806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B111F2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AE50CA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c>
          <w:tcPr>
            <w:tcW w:w="1559" w:type="dxa"/>
            <w:tcBorders>
              <w:top w:val="single" w:sz="4" w:space="0" w:color="auto"/>
              <w:left w:val="single" w:sz="4" w:space="0" w:color="auto"/>
              <w:bottom w:val="single" w:sz="4" w:space="0" w:color="auto"/>
              <w:right w:val="single" w:sz="4" w:space="0" w:color="auto"/>
            </w:tcBorders>
          </w:tcPr>
          <w:p w14:paraId="5024768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1E41AE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6E894B7" w14:textId="77777777" w:rsidR="009F692B" w:rsidRDefault="009F692B" w:rsidP="00F735EB">
            <w:pPr>
              <w:widowControl/>
              <w:jc w:val="left"/>
              <w:rPr>
                <w:rFonts w:asciiTheme="minorEastAsia" w:eastAsiaTheme="minorEastAsia" w:hAnsiTheme="minorEastAsia" w:cs="宋体"/>
                <w:kern w:val="0"/>
                <w:szCs w:val="21"/>
              </w:rPr>
            </w:pPr>
          </w:p>
        </w:tc>
      </w:tr>
      <w:tr w:rsidR="009F692B" w14:paraId="4A54A2E5"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3ED6D64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2E7C64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0AD584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c>
          <w:tcPr>
            <w:tcW w:w="1559" w:type="dxa"/>
            <w:tcBorders>
              <w:top w:val="single" w:sz="4" w:space="0" w:color="auto"/>
              <w:left w:val="single" w:sz="4" w:space="0" w:color="auto"/>
              <w:bottom w:val="single" w:sz="4" w:space="0" w:color="auto"/>
              <w:right w:val="single" w:sz="4" w:space="0" w:color="auto"/>
            </w:tcBorders>
          </w:tcPr>
          <w:p w14:paraId="352032C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F498CE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3AE8C9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5E50EAE" w14:textId="77777777" w:rsidTr="009F692B">
        <w:trPr>
          <w:trHeight w:val="233"/>
        </w:trPr>
        <w:tc>
          <w:tcPr>
            <w:tcW w:w="841" w:type="dxa"/>
            <w:vMerge/>
            <w:tcBorders>
              <w:top w:val="single" w:sz="4" w:space="0" w:color="auto"/>
              <w:left w:val="single" w:sz="4" w:space="0" w:color="auto"/>
              <w:bottom w:val="single" w:sz="4" w:space="0" w:color="auto"/>
              <w:right w:val="single" w:sz="4" w:space="0" w:color="auto"/>
            </w:tcBorders>
            <w:vAlign w:val="center"/>
          </w:tcPr>
          <w:p w14:paraId="2BFA18D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496B37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46E9B4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c>
          <w:tcPr>
            <w:tcW w:w="1559" w:type="dxa"/>
            <w:tcBorders>
              <w:top w:val="single" w:sz="4" w:space="0" w:color="auto"/>
              <w:left w:val="single" w:sz="4" w:space="0" w:color="auto"/>
              <w:bottom w:val="single" w:sz="4" w:space="0" w:color="auto"/>
              <w:right w:val="single" w:sz="4" w:space="0" w:color="auto"/>
            </w:tcBorders>
          </w:tcPr>
          <w:p w14:paraId="72484A4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A56BBA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C697CC9" w14:textId="77777777" w:rsidR="009F692B" w:rsidRDefault="009F692B" w:rsidP="00F735EB">
            <w:pPr>
              <w:widowControl/>
              <w:jc w:val="left"/>
              <w:rPr>
                <w:rFonts w:asciiTheme="minorEastAsia" w:eastAsiaTheme="minorEastAsia" w:hAnsiTheme="minorEastAsia" w:cs="宋体"/>
                <w:kern w:val="0"/>
                <w:szCs w:val="21"/>
              </w:rPr>
            </w:pPr>
          </w:p>
        </w:tc>
      </w:tr>
      <w:tr w:rsidR="009F692B" w14:paraId="153EF462"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3F70CCA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567F94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0D33E7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c>
          <w:tcPr>
            <w:tcW w:w="1559" w:type="dxa"/>
            <w:tcBorders>
              <w:top w:val="single" w:sz="4" w:space="0" w:color="auto"/>
              <w:left w:val="single" w:sz="4" w:space="0" w:color="auto"/>
              <w:bottom w:val="single" w:sz="4" w:space="0" w:color="auto"/>
              <w:right w:val="single" w:sz="4" w:space="0" w:color="auto"/>
            </w:tcBorders>
          </w:tcPr>
          <w:p w14:paraId="230FFFA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7CF416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50D95F7" w14:textId="77777777" w:rsidR="009F692B" w:rsidRDefault="009F692B" w:rsidP="00F735EB">
            <w:pPr>
              <w:widowControl/>
              <w:jc w:val="left"/>
              <w:rPr>
                <w:rFonts w:asciiTheme="minorEastAsia" w:eastAsiaTheme="minorEastAsia" w:hAnsiTheme="minorEastAsia" w:cs="宋体"/>
                <w:kern w:val="0"/>
                <w:szCs w:val="21"/>
              </w:rPr>
            </w:pPr>
          </w:p>
        </w:tc>
      </w:tr>
      <w:tr w:rsidR="009F692B" w14:paraId="53563FEA"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2B320A4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9C1F66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115A8E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c>
          <w:tcPr>
            <w:tcW w:w="1559" w:type="dxa"/>
            <w:tcBorders>
              <w:top w:val="single" w:sz="4" w:space="0" w:color="auto"/>
              <w:left w:val="single" w:sz="4" w:space="0" w:color="auto"/>
              <w:bottom w:val="single" w:sz="4" w:space="0" w:color="auto"/>
              <w:right w:val="single" w:sz="4" w:space="0" w:color="auto"/>
            </w:tcBorders>
          </w:tcPr>
          <w:p w14:paraId="16FC77B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E894EE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4A46F80" w14:textId="77777777" w:rsidR="009F692B" w:rsidRDefault="009F692B" w:rsidP="00F735EB">
            <w:pPr>
              <w:widowControl/>
              <w:jc w:val="left"/>
              <w:rPr>
                <w:rFonts w:asciiTheme="minorEastAsia" w:eastAsiaTheme="minorEastAsia" w:hAnsiTheme="minorEastAsia" w:cs="宋体"/>
                <w:kern w:val="0"/>
                <w:szCs w:val="21"/>
              </w:rPr>
            </w:pPr>
          </w:p>
        </w:tc>
      </w:tr>
      <w:tr w:rsidR="009F692B" w14:paraId="204C4AB0"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2EDED99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64F1B3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3D3521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7.色域≥92%NTSC宽色域,分辨率≥3840×2160，可视角度≥178°</w:t>
            </w:r>
          </w:p>
        </w:tc>
        <w:tc>
          <w:tcPr>
            <w:tcW w:w="1559" w:type="dxa"/>
            <w:tcBorders>
              <w:top w:val="single" w:sz="4" w:space="0" w:color="auto"/>
              <w:left w:val="single" w:sz="4" w:space="0" w:color="auto"/>
              <w:bottom w:val="single" w:sz="4" w:space="0" w:color="auto"/>
              <w:right w:val="single" w:sz="4" w:space="0" w:color="auto"/>
            </w:tcBorders>
          </w:tcPr>
          <w:p w14:paraId="2D00F8A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950C0C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A00EB36" w14:textId="77777777" w:rsidR="009F692B" w:rsidRDefault="009F692B" w:rsidP="00F735EB">
            <w:pPr>
              <w:widowControl/>
              <w:jc w:val="left"/>
              <w:rPr>
                <w:rFonts w:asciiTheme="minorEastAsia" w:eastAsiaTheme="minorEastAsia" w:hAnsiTheme="minorEastAsia" w:cs="宋体"/>
                <w:kern w:val="0"/>
                <w:szCs w:val="21"/>
              </w:rPr>
            </w:pPr>
          </w:p>
        </w:tc>
      </w:tr>
      <w:tr w:rsidR="009F692B" w14:paraId="70D2BEDE"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9DA142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E43402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501164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c>
          <w:tcPr>
            <w:tcW w:w="1559" w:type="dxa"/>
            <w:tcBorders>
              <w:top w:val="single" w:sz="4" w:space="0" w:color="auto"/>
              <w:left w:val="single" w:sz="4" w:space="0" w:color="auto"/>
              <w:bottom w:val="single" w:sz="4" w:space="0" w:color="auto"/>
              <w:right w:val="single" w:sz="4" w:space="0" w:color="auto"/>
            </w:tcBorders>
          </w:tcPr>
          <w:p w14:paraId="75C049C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CDC3D8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83127D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32B23F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FF1415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5644F4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442BBE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c>
          <w:tcPr>
            <w:tcW w:w="1559" w:type="dxa"/>
            <w:tcBorders>
              <w:top w:val="single" w:sz="4" w:space="0" w:color="auto"/>
              <w:left w:val="single" w:sz="4" w:space="0" w:color="auto"/>
              <w:bottom w:val="single" w:sz="4" w:space="0" w:color="auto"/>
              <w:right w:val="single" w:sz="4" w:space="0" w:color="auto"/>
            </w:tcBorders>
          </w:tcPr>
          <w:p w14:paraId="7F30381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7E548C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22727B5" w14:textId="77777777" w:rsidR="009F692B" w:rsidRDefault="009F692B" w:rsidP="00F735EB">
            <w:pPr>
              <w:widowControl/>
              <w:jc w:val="left"/>
              <w:rPr>
                <w:rFonts w:asciiTheme="minorEastAsia" w:eastAsiaTheme="minorEastAsia" w:hAnsiTheme="minorEastAsia" w:cs="宋体"/>
                <w:kern w:val="0"/>
                <w:szCs w:val="21"/>
              </w:rPr>
            </w:pPr>
          </w:p>
        </w:tc>
      </w:tr>
      <w:tr w:rsidR="009F692B" w14:paraId="5847AE7D"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910ADE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FED311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86寸智慧大屏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98130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1.屏幕尺寸≥86” </w:t>
            </w:r>
          </w:p>
        </w:tc>
        <w:tc>
          <w:tcPr>
            <w:tcW w:w="1559" w:type="dxa"/>
            <w:tcBorders>
              <w:top w:val="single" w:sz="4" w:space="0" w:color="auto"/>
              <w:left w:val="single" w:sz="4" w:space="0" w:color="auto"/>
              <w:bottom w:val="single" w:sz="4" w:space="0" w:color="auto"/>
              <w:right w:val="single" w:sz="4" w:space="0" w:color="auto"/>
            </w:tcBorders>
          </w:tcPr>
          <w:p w14:paraId="1C3F9BD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F4A5E7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31719DA" w14:textId="77777777" w:rsidR="009F692B" w:rsidRDefault="009F692B" w:rsidP="00F735EB">
            <w:pPr>
              <w:widowControl/>
              <w:jc w:val="left"/>
              <w:rPr>
                <w:rFonts w:asciiTheme="minorEastAsia" w:eastAsiaTheme="minorEastAsia" w:hAnsiTheme="minorEastAsia" w:cs="宋体"/>
                <w:kern w:val="0"/>
                <w:szCs w:val="21"/>
              </w:rPr>
            </w:pPr>
          </w:p>
        </w:tc>
      </w:tr>
      <w:tr w:rsidR="009F692B" w14:paraId="318FFF27"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50FDD9A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930F1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5B6CD2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2.屏幕左、右、上边框最薄处≤15mm</w:t>
            </w:r>
          </w:p>
        </w:tc>
        <w:tc>
          <w:tcPr>
            <w:tcW w:w="1559" w:type="dxa"/>
            <w:tcBorders>
              <w:top w:val="single" w:sz="4" w:space="0" w:color="auto"/>
              <w:left w:val="single" w:sz="4" w:space="0" w:color="auto"/>
              <w:bottom w:val="single" w:sz="4" w:space="0" w:color="auto"/>
              <w:right w:val="single" w:sz="4" w:space="0" w:color="auto"/>
            </w:tcBorders>
          </w:tcPr>
          <w:p w14:paraId="30E85AC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CEF84C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BC64D4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7F660B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C3C4AF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014D0B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998581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3.整机支持≥20点触控，触摸分辨率：32768(W)×32768(D)</w:t>
            </w:r>
          </w:p>
        </w:tc>
        <w:tc>
          <w:tcPr>
            <w:tcW w:w="1559" w:type="dxa"/>
            <w:tcBorders>
              <w:top w:val="single" w:sz="4" w:space="0" w:color="auto"/>
              <w:left w:val="single" w:sz="4" w:space="0" w:color="auto"/>
              <w:bottom w:val="single" w:sz="4" w:space="0" w:color="auto"/>
              <w:right w:val="single" w:sz="4" w:space="0" w:color="auto"/>
            </w:tcBorders>
          </w:tcPr>
          <w:p w14:paraId="5478797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CD8C7E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3791A6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472C918"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31EA40E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2C7A1C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F95FEF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4.整机为电容屏，全贴合工艺，屏幕玻璃厚度≤2mm，采用防眩光、防指纹涂层设计，玻璃硬度≥7H，防刮防撞击</w:t>
            </w:r>
          </w:p>
        </w:tc>
        <w:tc>
          <w:tcPr>
            <w:tcW w:w="1559" w:type="dxa"/>
            <w:tcBorders>
              <w:top w:val="single" w:sz="4" w:space="0" w:color="auto"/>
              <w:left w:val="single" w:sz="4" w:space="0" w:color="auto"/>
              <w:bottom w:val="single" w:sz="4" w:space="0" w:color="auto"/>
              <w:right w:val="single" w:sz="4" w:space="0" w:color="auto"/>
            </w:tcBorders>
          </w:tcPr>
          <w:p w14:paraId="786277D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49C292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5E2AF7B" w14:textId="77777777" w:rsidR="009F692B" w:rsidRDefault="009F692B" w:rsidP="00F735EB">
            <w:pPr>
              <w:widowControl/>
              <w:jc w:val="left"/>
              <w:rPr>
                <w:rFonts w:asciiTheme="minorEastAsia" w:eastAsiaTheme="minorEastAsia" w:hAnsiTheme="minorEastAsia" w:cs="宋体"/>
                <w:kern w:val="0"/>
                <w:szCs w:val="21"/>
              </w:rPr>
            </w:pPr>
          </w:p>
        </w:tc>
      </w:tr>
      <w:tr w:rsidR="009F692B" w14:paraId="410A5E64"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4299552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F6515F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409235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5.光线透过率≥87%</w:t>
            </w:r>
          </w:p>
        </w:tc>
        <w:tc>
          <w:tcPr>
            <w:tcW w:w="1559" w:type="dxa"/>
            <w:tcBorders>
              <w:top w:val="single" w:sz="4" w:space="0" w:color="auto"/>
              <w:left w:val="single" w:sz="4" w:space="0" w:color="auto"/>
              <w:bottom w:val="single" w:sz="4" w:space="0" w:color="auto"/>
              <w:right w:val="single" w:sz="4" w:space="0" w:color="auto"/>
            </w:tcBorders>
          </w:tcPr>
          <w:p w14:paraId="5D9D7C5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DB74D1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C14B255" w14:textId="77777777" w:rsidR="009F692B" w:rsidRDefault="009F692B" w:rsidP="00F735EB">
            <w:pPr>
              <w:widowControl/>
              <w:jc w:val="left"/>
              <w:rPr>
                <w:rFonts w:asciiTheme="minorEastAsia" w:eastAsiaTheme="minorEastAsia" w:hAnsiTheme="minorEastAsia" w:cs="宋体"/>
                <w:kern w:val="0"/>
                <w:szCs w:val="21"/>
              </w:rPr>
            </w:pPr>
          </w:p>
        </w:tc>
      </w:tr>
      <w:tr w:rsidR="009F692B" w14:paraId="4860D268" w14:textId="77777777" w:rsidTr="009F692B">
        <w:trPr>
          <w:trHeight w:val="60"/>
        </w:trPr>
        <w:tc>
          <w:tcPr>
            <w:tcW w:w="841" w:type="dxa"/>
            <w:vMerge/>
            <w:tcBorders>
              <w:top w:val="single" w:sz="4" w:space="0" w:color="auto"/>
              <w:left w:val="single" w:sz="4" w:space="0" w:color="auto"/>
              <w:bottom w:val="single" w:sz="4" w:space="0" w:color="auto"/>
              <w:right w:val="single" w:sz="4" w:space="0" w:color="auto"/>
            </w:tcBorders>
            <w:vAlign w:val="center"/>
          </w:tcPr>
          <w:p w14:paraId="45D3F16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EDFE1E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DEAB96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6.LED背光类型，亮度≥370cd/m²，亮度均匀性≥80%，对比度≥4000:1</w:t>
            </w:r>
          </w:p>
        </w:tc>
        <w:tc>
          <w:tcPr>
            <w:tcW w:w="1559" w:type="dxa"/>
            <w:tcBorders>
              <w:top w:val="single" w:sz="4" w:space="0" w:color="auto"/>
              <w:left w:val="single" w:sz="4" w:space="0" w:color="auto"/>
              <w:bottom w:val="single" w:sz="4" w:space="0" w:color="auto"/>
              <w:right w:val="single" w:sz="4" w:space="0" w:color="auto"/>
            </w:tcBorders>
          </w:tcPr>
          <w:p w14:paraId="50D6A35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544358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4C6C42D" w14:textId="77777777" w:rsidR="009F692B" w:rsidRDefault="009F692B" w:rsidP="00F735EB">
            <w:pPr>
              <w:widowControl/>
              <w:jc w:val="left"/>
              <w:rPr>
                <w:rFonts w:asciiTheme="minorEastAsia" w:eastAsiaTheme="minorEastAsia" w:hAnsiTheme="minorEastAsia" w:cs="宋体"/>
                <w:kern w:val="0"/>
                <w:szCs w:val="21"/>
              </w:rPr>
            </w:pPr>
          </w:p>
        </w:tc>
      </w:tr>
      <w:tr w:rsidR="009F692B" w14:paraId="2388819D" w14:textId="77777777" w:rsidTr="009F692B">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4574B46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938A37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CE4B95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7.色域≥92%NTSC宽色域,分辨率≥3840×2160，屏幕比例≥16：9，可视角度≥178°</w:t>
            </w:r>
          </w:p>
        </w:tc>
        <w:tc>
          <w:tcPr>
            <w:tcW w:w="1559" w:type="dxa"/>
            <w:tcBorders>
              <w:top w:val="single" w:sz="4" w:space="0" w:color="auto"/>
              <w:left w:val="single" w:sz="4" w:space="0" w:color="auto"/>
              <w:bottom w:val="single" w:sz="4" w:space="0" w:color="auto"/>
              <w:right w:val="single" w:sz="4" w:space="0" w:color="auto"/>
            </w:tcBorders>
          </w:tcPr>
          <w:p w14:paraId="6DA8258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6B3EED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FDE0592" w14:textId="77777777" w:rsidR="009F692B" w:rsidRDefault="009F692B" w:rsidP="00F735EB">
            <w:pPr>
              <w:widowControl/>
              <w:jc w:val="left"/>
              <w:rPr>
                <w:rFonts w:asciiTheme="minorEastAsia" w:eastAsiaTheme="minorEastAsia" w:hAnsiTheme="minorEastAsia" w:cs="宋体"/>
                <w:kern w:val="0"/>
                <w:szCs w:val="21"/>
              </w:rPr>
            </w:pPr>
          </w:p>
        </w:tc>
      </w:tr>
      <w:tr w:rsidR="009F692B" w14:paraId="356A8B6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6E13A2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97FD28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7BBD33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8.灰度等级≥256级</w:t>
            </w:r>
          </w:p>
        </w:tc>
        <w:tc>
          <w:tcPr>
            <w:tcW w:w="1559" w:type="dxa"/>
            <w:tcBorders>
              <w:top w:val="single" w:sz="4" w:space="0" w:color="auto"/>
              <w:left w:val="single" w:sz="4" w:space="0" w:color="auto"/>
              <w:bottom w:val="single" w:sz="4" w:space="0" w:color="auto"/>
              <w:right w:val="single" w:sz="4" w:space="0" w:color="auto"/>
            </w:tcBorders>
          </w:tcPr>
          <w:p w14:paraId="0BA2C6D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EB2E21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F99AC0F" w14:textId="77777777" w:rsidR="009F692B" w:rsidRDefault="009F692B" w:rsidP="00F735EB">
            <w:pPr>
              <w:widowControl/>
              <w:jc w:val="left"/>
              <w:rPr>
                <w:rFonts w:asciiTheme="minorEastAsia" w:eastAsiaTheme="minorEastAsia" w:hAnsiTheme="minorEastAsia" w:cs="宋体"/>
                <w:kern w:val="0"/>
                <w:szCs w:val="21"/>
              </w:rPr>
            </w:pPr>
          </w:p>
        </w:tc>
      </w:tr>
      <w:tr w:rsidR="009F692B" w14:paraId="58F4626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3729AA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EA2CC6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6889B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9.提供USB接口投屏器</w:t>
            </w:r>
          </w:p>
        </w:tc>
        <w:tc>
          <w:tcPr>
            <w:tcW w:w="1559" w:type="dxa"/>
            <w:tcBorders>
              <w:top w:val="single" w:sz="4" w:space="0" w:color="auto"/>
              <w:left w:val="single" w:sz="4" w:space="0" w:color="auto"/>
              <w:bottom w:val="single" w:sz="4" w:space="0" w:color="auto"/>
              <w:right w:val="single" w:sz="4" w:space="0" w:color="auto"/>
            </w:tcBorders>
          </w:tcPr>
          <w:p w14:paraId="71B9E96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43C02F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D498808" w14:textId="77777777" w:rsidR="009F692B" w:rsidRDefault="009F692B" w:rsidP="00F735EB">
            <w:pPr>
              <w:widowControl/>
              <w:jc w:val="left"/>
              <w:rPr>
                <w:rFonts w:asciiTheme="minorEastAsia" w:eastAsiaTheme="minorEastAsia" w:hAnsiTheme="minorEastAsia" w:cs="宋体"/>
                <w:kern w:val="0"/>
                <w:szCs w:val="21"/>
              </w:rPr>
            </w:pPr>
          </w:p>
        </w:tc>
      </w:tr>
      <w:tr w:rsidR="009F692B" w14:paraId="39D0841E"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26F54B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412E2A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专业工程投影机1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38CF9A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▲1.激光光源，成像技术3LCD</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lang w:eastAsia="zh-Hans"/>
              </w:rPr>
              <w:t>液晶显示</w:t>
            </w:r>
            <w:r>
              <w:rPr>
                <w:rFonts w:asciiTheme="minorEastAsia" w:eastAsiaTheme="minorEastAsia" w:hAnsiTheme="minorEastAsia" w:cs="宋体"/>
                <w:kern w:val="0"/>
                <w:szCs w:val="21"/>
                <w:lang w:eastAsia="zh-Hans"/>
              </w:rPr>
              <w:t>）</w:t>
            </w:r>
          </w:p>
        </w:tc>
        <w:tc>
          <w:tcPr>
            <w:tcW w:w="1559" w:type="dxa"/>
            <w:tcBorders>
              <w:top w:val="single" w:sz="4" w:space="0" w:color="auto"/>
              <w:left w:val="single" w:sz="4" w:space="0" w:color="auto"/>
              <w:bottom w:val="single" w:sz="4" w:space="0" w:color="auto"/>
              <w:right w:val="single" w:sz="4" w:space="0" w:color="auto"/>
            </w:tcBorders>
          </w:tcPr>
          <w:p w14:paraId="22525A4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C5F259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93322F2" w14:textId="77777777" w:rsidR="009F692B" w:rsidRDefault="009F692B" w:rsidP="00F735EB">
            <w:pPr>
              <w:widowControl/>
              <w:jc w:val="left"/>
              <w:rPr>
                <w:rFonts w:asciiTheme="minorEastAsia" w:eastAsiaTheme="minorEastAsia" w:hAnsiTheme="minorEastAsia" w:cs="宋体"/>
                <w:kern w:val="0"/>
                <w:szCs w:val="21"/>
              </w:rPr>
            </w:pPr>
          </w:p>
        </w:tc>
      </w:tr>
      <w:tr w:rsidR="009F692B" w14:paraId="1799038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F69437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44D505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5110BD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2.使用寿命≥20,000小时</w:t>
            </w:r>
          </w:p>
        </w:tc>
        <w:tc>
          <w:tcPr>
            <w:tcW w:w="1559" w:type="dxa"/>
            <w:tcBorders>
              <w:top w:val="single" w:sz="4" w:space="0" w:color="auto"/>
              <w:left w:val="single" w:sz="4" w:space="0" w:color="auto"/>
              <w:bottom w:val="single" w:sz="4" w:space="0" w:color="auto"/>
              <w:right w:val="single" w:sz="4" w:space="0" w:color="auto"/>
            </w:tcBorders>
          </w:tcPr>
          <w:p w14:paraId="69FF8A2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B63AE3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A206395" w14:textId="77777777" w:rsidR="009F692B" w:rsidRDefault="009F692B" w:rsidP="00F735EB">
            <w:pPr>
              <w:widowControl/>
              <w:jc w:val="left"/>
              <w:rPr>
                <w:rFonts w:asciiTheme="minorEastAsia" w:eastAsiaTheme="minorEastAsia" w:hAnsiTheme="minorEastAsia" w:cs="宋体"/>
                <w:kern w:val="0"/>
                <w:szCs w:val="21"/>
              </w:rPr>
            </w:pPr>
          </w:p>
        </w:tc>
      </w:tr>
      <w:tr w:rsidR="009F692B" w14:paraId="7A997A0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42A097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BB9305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A80FA0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3.液晶面板≥0.76英寸液晶面板</w:t>
            </w:r>
          </w:p>
        </w:tc>
        <w:tc>
          <w:tcPr>
            <w:tcW w:w="1559" w:type="dxa"/>
            <w:tcBorders>
              <w:top w:val="single" w:sz="4" w:space="0" w:color="auto"/>
              <w:left w:val="single" w:sz="4" w:space="0" w:color="auto"/>
              <w:bottom w:val="single" w:sz="4" w:space="0" w:color="auto"/>
              <w:right w:val="single" w:sz="4" w:space="0" w:color="auto"/>
            </w:tcBorders>
          </w:tcPr>
          <w:p w14:paraId="51040E9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3B0BE5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E825F93" w14:textId="77777777" w:rsidR="009F692B" w:rsidRDefault="009F692B" w:rsidP="00F735EB">
            <w:pPr>
              <w:widowControl/>
              <w:jc w:val="left"/>
              <w:rPr>
                <w:rFonts w:asciiTheme="minorEastAsia" w:eastAsiaTheme="minorEastAsia" w:hAnsiTheme="minorEastAsia" w:cs="宋体"/>
                <w:kern w:val="0"/>
                <w:szCs w:val="21"/>
              </w:rPr>
            </w:pPr>
          </w:p>
        </w:tc>
      </w:tr>
      <w:tr w:rsidR="009F692B" w14:paraId="6D4D336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CEBEA8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19265D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858ABC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4.亮度：≥8500lm</w:t>
            </w:r>
          </w:p>
        </w:tc>
        <w:tc>
          <w:tcPr>
            <w:tcW w:w="1559" w:type="dxa"/>
            <w:tcBorders>
              <w:top w:val="single" w:sz="4" w:space="0" w:color="auto"/>
              <w:left w:val="single" w:sz="4" w:space="0" w:color="auto"/>
              <w:bottom w:val="single" w:sz="4" w:space="0" w:color="auto"/>
              <w:right w:val="single" w:sz="4" w:space="0" w:color="auto"/>
            </w:tcBorders>
          </w:tcPr>
          <w:p w14:paraId="5CC2317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0F0124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4F9C6D2" w14:textId="77777777" w:rsidR="009F692B" w:rsidRDefault="009F692B" w:rsidP="00F735EB">
            <w:pPr>
              <w:widowControl/>
              <w:jc w:val="left"/>
              <w:rPr>
                <w:rFonts w:asciiTheme="minorEastAsia" w:eastAsiaTheme="minorEastAsia" w:hAnsiTheme="minorEastAsia" w:cs="宋体"/>
                <w:kern w:val="0"/>
                <w:szCs w:val="21"/>
              </w:rPr>
            </w:pPr>
          </w:p>
        </w:tc>
      </w:tr>
      <w:tr w:rsidR="009F692B" w14:paraId="2FC06A98"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5B959A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2B0F25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94F01C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5.实际分辨率≥WUXGA</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rPr>
              <w:t>宽屏超级扩展图形阵列</w:t>
            </w:r>
            <w:r>
              <w:rPr>
                <w:rFonts w:asciiTheme="minorEastAsia" w:eastAsiaTheme="minorEastAsia" w:hAnsiTheme="minorEastAsia" w:cs="宋体"/>
                <w:kern w:val="0"/>
                <w:szCs w:val="21"/>
              </w:rPr>
              <w:t>）</w:t>
            </w:r>
          </w:p>
        </w:tc>
        <w:tc>
          <w:tcPr>
            <w:tcW w:w="1559" w:type="dxa"/>
            <w:tcBorders>
              <w:top w:val="single" w:sz="4" w:space="0" w:color="auto"/>
              <w:left w:val="single" w:sz="4" w:space="0" w:color="auto"/>
              <w:bottom w:val="single" w:sz="4" w:space="0" w:color="auto"/>
              <w:right w:val="single" w:sz="4" w:space="0" w:color="auto"/>
            </w:tcBorders>
          </w:tcPr>
          <w:p w14:paraId="3703EC1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C83E13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A6354FE"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536967"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3C6064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EEBF9C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DDA50A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6.对比度≥2500000:1</w:t>
            </w:r>
          </w:p>
        </w:tc>
        <w:tc>
          <w:tcPr>
            <w:tcW w:w="1559" w:type="dxa"/>
            <w:tcBorders>
              <w:top w:val="single" w:sz="4" w:space="0" w:color="auto"/>
              <w:left w:val="single" w:sz="4" w:space="0" w:color="auto"/>
              <w:bottom w:val="single" w:sz="4" w:space="0" w:color="auto"/>
              <w:right w:val="single" w:sz="4" w:space="0" w:color="auto"/>
            </w:tcBorders>
          </w:tcPr>
          <w:p w14:paraId="5B54550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D4EE94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75711D1" w14:textId="77777777" w:rsidR="009F692B" w:rsidRDefault="009F692B" w:rsidP="00F735EB">
            <w:pPr>
              <w:widowControl/>
              <w:jc w:val="left"/>
              <w:rPr>
                <w:rFonts w:asciiTheme="minorEastAsia" w:eastAsiaTheme="minorEastAsia" w:hAnsiTheme="minorEastAsia" w:cs="宋体"/>
                <w:kern w:val="0"/>
                <w:szCs w:val="21"/>
              </w:rPr>
            </w:pPr>
          </w:p>
        </w:tc>
      </w:tr>
      <w:tr w:rsidR="009F692B" w14:paraId="775B86E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4FF4C2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119C67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4E0A4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7.具备HDBaseT、DVI-D、HDMI、VGA、RGBHV输入接口</w:t>
            </w:r>
          </w:p>
        </w:tc>
        <w:tc>
          <w:tcPr>
            <w:tcW w:w="1559" w:type="dxa"/>
            <w:tcBorders>
              <w:top w:val="single" w:sz="4" w:space="0" w:color="auto"/>
              <w:left w:val="single" w:sz="4" w:space="0" w:color="auto"/>
              <w:bottom w:val="single" w:sz="4" w:space="0" w:color="auto"/>
              <w:right w:val="single" w:sz="4" w:space="0" w:color="auto"/>
            </w:tcBorders>
          </w:tcPr>
          <w:p w14:paraId="391166C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BA0D76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4756976"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D86216"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D52CD6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C9F4DA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专业工程投影机2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671BF1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▲1.激光光源，成像技术3LCD</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lang w:eastAsia="zh-Hans"/>
              </w:rPr>
              <w:t>液晶显示</w:t>
            </w:r>
            <w:r>
              <w:rPr>
                <w:rFonts w:asciiTheme="minorEastAsia" w:eastAsiaTheme="minorEastAsia" w:hAnsiTheme="minorEastAsia" w:cs="宋体"/>
                <w:kern w:val="0"/>
                <w:szCs w:val="21"/>
                <w:lang w:eastAsia="zh-Hans"/>
              </w:rPr>
              <w:t>）</w:t>
            </w:r>
          </w:p>
        </w:tc>
        <w:tc>
          <w:tcPr>
            <w:tcW w:w="1559" w:type="dxa"/>
            <w:tcBorders>
              <w:top w:val="single" w:sz="4" w:space="0" w:color="auto"/>
              <w:left w:val="single" w:sz="4" w:space="0" w:color="auto"/>
              <w:bottom w:val="single" w:sz="4" w:space="0" w:color="auto"/>
              <w:right w:val="single" w:sz="4" w:space="0" w:color="auto"/>
            </w:tcBorders>
          </w:tcPr>
          <w:p w14:paraId="14BD295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7E7500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FF63EEA" w14:textId="77777777" w:rsidR="009F692B" w:rsidRDefault="009F692B" w:rsidP="00F735EB">
            <w:pPr>
              <w:widowControl/>
              <w:jc w:val="left"/>
              <w:rPr>
                <w:rFonts w:asciiTheme="minorEastAsia" w:eastAsiaTheme="minorEastAsia" w:hAnsiTheme="minorEastAsia" w:cs="宋体"/>
                <w:kern w:val="0"/>
                <w:szCs w:val="21"/>
              </w:rPr>
            </w:pPr>
          </w:p>
        </w:tc>
      </w:tr>
      <w:tr w:rsidR="009F692B" w14:paraId="54F4545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C37BFF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1CCDFC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BB23FE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2.使用寿命≥20,000小时</w:t>
            </w:r>
          </w:p>
        </w:tc>
        <w:tc>
          <w:tcPr>
            <w:tcW w:w="1559" w:type="dxa"/>
            <w:tcBorders>
              <w:top w:val="single" w:sz="4" w:space="0" w:color="auto"/>
              <w:left w:val="single" w:sz="4" w:space="0" w:color="auto"/>
              <w:bottom w:val="single" w:sz="4" w:space="0" w:color="auto"/>
              <w:right w:val="single" w:sz="4" w:space="0" w:color="auto"/>
            </w:tcBorders>
          </w:tcPr>
          <w:p w14:paraId="504A032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2684D5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66B7F03" w14:textId="77777777" w:rsidR="009F692B" w:rsidRDefault="009F692B" w:rsidP="00F735EB">
            <w:pPr>
              <w:widowControl/>
              <w:jc w:val="left"/>
              <w:rPr>
                <w:rFonts w:asciiTheme="minorEastAsia" w:eastAsiaTheme="minorEastAsia" w:hAnsiTheme="minorEastAsia" w:cs="宋体"/>
                <w:kern w:val="0"/>
                <w:szCs w:val="21"/>
              </w:rPr>
            </w:pPr>
          </w:p>
        </w:tc>
      </w:tr>
      <w:tr w:rsidR="009F692B" w14:paraId="6EFF3A4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C54FEB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3BCECF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1DC10A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3.液晶面板≥0.76英寸液晶面板</w:t>
            </w:r>
          </w:p>
        </w:tc>
        <w:tc>
          <w:tcPr>
            <w:tcW w:w="1559" w:type="dxa"/>
            <w:tcBorders>
              <w:top w:val="single" w:sz="4" w:space="0" w:color="auto"/>
              <w:left w:val="single" w:sz="4" w:space="0" w:color="auto"/>
              <w:bottom w:val="single" w:sz="4" w:space="0" w:color="auto"/>
              <w:right w:val="single" w:sz="4" w:space="0" w:color="auto"/>
            </w:tcBorders>
          </w:tcPr>
          <w:p w14:paraId="1276DA3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49E2EC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3751DA5"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5A689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06C837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DFBA6C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A39C52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4.亮度：≥7000lm</w:t>
            </w:r>
          </w:p>
        </w:tc>
        <w:tc>
          <w:tcPr>
            <w:tcW w:w="1559" w:type="dxa"/>
            <w:tcBorders>
              <w:top w:val="single" w:sz="4" w:space="0" w:color="auto"/>
              <w:left w:val="single" w:sz="4" w:space="0" w:color="auto"/>
              <w:bottom w:val="single" w:sz="4" w:space="0" w:color="auto"/>
              <w:right w:val="single" w:sz="4" w:space="0" w:color="auto"/>
            </w:tcBorders>
          </w:tcPr>
          <w:p w14:paraId="454D777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7EC9AD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AFE2EE8"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CA9B9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B6AB7A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813685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B979FB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5</w:t>
            </w:r>
            <w:r>
              <w:rPr>
                <w:rFonts w:asciiTheme="minorEastAsia" w:eastAsiaTheme="minorEastAsia" w:hAnsiTheme="minorEastAsia" w:cs="宋体" w:hint="eastAsia"/>
                <w:kern w:val="0"/>
                <w:szCs w:val="21"/>
              </w:rPr>
              <w:t>.对比度≥2500000:1</w:t>
            </w:r>
          </w:p>
        </w:tc>
        <w:tc>
          <w:tcPr>
            <w:tcW w:w="1559" w:type="dxa"/>
            <w:tcBorders>
              <w:top w:val="single" w:sz="4" w:space="0" w:color="auto"/>
              <w:left w:val="single" w:sz="4" w:space="0" w:color="auto"/>
              <w:bottom w:val="single" w:sz="4" w:space="0" w:color="auto"/>
              <w:right w:val="single" w:sz="4" w:space="0" w:color="auto"/>
            </w:tcBorders>
          </w:tcPr>
          <w:p w14:paraId="72D6E07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86EC6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CD2F9EC" w14:textId="77777777" w:rsidR="009F692B" w:rsidRDefault="009F692B" w:rsidP="00F735EB">
            <w:pPr>
              <w:widowControl/>
              <w:jc w:val="left"/>
              <w:rPr>
                <w:rFonts w:asciiTheme="minorEastAsia" w:eastAsiaTheme="minorEastAsia" w:hAnsiTheme="minorEastAsia" w:cs="宋体"/>
                <w:kern w:val="0"/>
                <w:szCs w:val="21"/>
              </w:rPr>
            </w:pPr>
          </w:p>
        </w:tc>
      </w:tr>
      <w:tr w:rsidR="009F692B" w14:paraId="5F6B5CE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BBED26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29BAE1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973547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6</w:t>
            </w:r>
            <w:r>
              <w:rPr>
                <w:rFonts w:asciiTheme="minorEastAsia" w:eastAsiaTheme="minorEastAsia" w:hAnsiTheme="minorEastAsia" w:cs="宋体" w:hint="eastAsia"/>
                <w:kern w:val="0"/>
                <w:szCs w:val="21"/>
              </w:rPr>
              <w:t>.具备HDBaseT、DVI-D、HDMI、VGA、RGBHV输入接口</w:t>
            </w:r>
          </w:p>
        </w:tc>
        <w:tc>
          <w:tcPr>
            <w:tcW w:w="1559" w:type="dxa"/>
            <w:tcBorders>
              <w:top w:val="single" w:sz="4" w:space="0" w:color="auto"/>
              <w:left w:val="single" w:sz="4" w:space="0" w:color="auto"/>
              <w:bottom w:val="single" w:sz="4" w:space="0" w:color="auto"/>
              <w:right w:val="single" w:sz="4" w:space="0" w:color="auto"/>
            </w:tcBorders>
          </w:tcPr>
          <w:p w14:paraId="687B5EF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FF6595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8CDEF8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281AB50"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4D890C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336908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专业工程投影机吊架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F53AFB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1.固定吊架</w:t>
            </w:r>
          </w:p>
        </w:tc>
        <w:tc>
          <w:tcPr>
            <w:tcW w:w="1559" w:type="dxa"/>
            <w:tcBorders>
              <w:top w:val="single" w:sz="4" w:space="0" w:color="auto"/>
              <w:left w:val="single" w:sz="4" w:space="0" w:color="auto"/>
              <w:bottom w:val="single" w:sz="4" w:space="0" w:color="auto"/>
              <w:right w:val="single" w:sz="4" w:space="0" w:color="auto"/>
            </w:tcBorders>
          </w:tcPr>
          <w:p w14:paraId="1889A2B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33494D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33E925C" w14:textId="77777777" w:rsidR="009F692B" w:rsidRDefault="009F692B" w:rsidP="00F735EB">
            <w:pPr>
              <w:widowControl/>
              <w:jc w:val="left"/>
              <w:rPr>
                <w:rFonts w:asciiTheme="minorEastAsia" w:eastAsiaTheme="minorEastAsia" w:hAnsiTheme="minorEastAsia" w:cs="宋体"/>
                <w:kern w:val="0"/>
                <w:szCs w:val="21"/>
              </w:rPr>
            </w:pPr>
          </w:p>
        </w:tc>
      </w:tr>
      <w:tr w:rsidR="009F692B" w14:paraId="5FF380E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395F86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B664C5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E8AD0A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2.冷轧钢板+铝合金</w:t>
            </w:r>
          </w:p>
        </w:tc>
        <w:tc>
          <w:tcPr>
            <w:tcW w:w="1559" w:type="dxa"/>
            <w:tcBorders>
              <w:top w:val="single" w:sz="4" w:space="0" w:color="auto"/>
              <w:left w:val="single" w:sz="4" w:space="0" w:color="auto"/>
              <w:bottom w:val="single" w:sz="4" w:space="0" w:color="auto"/>
              <w:right w:val="single" w:sz="4" w:space="0" w:color="auto"/>
            </w:tcBorders>
          </w:tcPr>
          <w:p w14:paraId="0E72D7C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6CDC47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EF6DFC5" w14:textId="77777777" w:rsidR="009F692B" w:rsidRDefault="009F692B" w:rsidP="00F735EB">
            <w:pPr>
              <w:widowControl/>
              <w:jc w:val="left"/>
              <w:rPr>
                <w:rFonts w:asciiTheme="minorEastAsia" w:eastAsiaTheme="minorEastAsia" w:hAnsiTheme="minorEastAsia" w:cs="宋体"/>
                <w:kern w:val="0"/>
                <w:szCs w:val="21"/>
              </w:rPr>
            </w:pPr>
          </w:p>
        </w:tc>
      </w:tr>
      <w:tr w:rsidR="009F692B" w14:paraId="7C5AC3F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BA4ECF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123B1C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167BDF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3.承重≥50KG</w:t>
            </w:r>
          </w:p>
        </w:tc>
        <w:tc>
          <w:tcPr>
            <w:tcW w:w="1559" w:type="dxa"/>
            <w:tcBorders>
              <w:top w:val="single" w:sz="4" w:space="0" w:color="auto"/>
              <w:left w:val="single" w:sz="4" w:space="0" w:color="auto"/>
              <w:bottom w:val="single" w:sz="4" w:space="0" w:color="auto"/>
              <w:right w:val="single" w:sz="4" w:space="0" w:color="auto"/>
            </w:tcBorders>
          </w:tcPr>
          <w:p w14:paraId="33EE853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0787C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95E2915" w14:textId="77777777" w:rsidR="009F692B" w:rsidRDefault="009F692B" w:rsidP="00F735EB">
            <w:pPr>
              <w:widowControl/>
              <w:jc w:val="left"/>
              <w:rPr>
                <w:rFonts w:asciiTheme="minorEastAsia" w:eastAsiaTheme="minorEastAsia" w:hAnsiTheme="minorEastAsia" w:cs="宋体"/>
                <w:kern w:val="0"/>
                <w:szCs w:val="21"/>
              </w:rPr>
            </w:pPr>
          </w:p>
        </w:tc>
      </w:tr>
      <w:tr w:rsidR="009F692B" w14:paraId="53EB6B07"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11C196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E07028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DF979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4.前后左右角度调节≥15度  </w:t>
            </w:r>
          </w:p>
        </w:tc>
        <w:tc>
          <w:tcPr>
            <w:tcW w:w="1559" w:type="dxa"/>
            <w:tcBorders>
              <w:top w:val="single" w:sz="4" w:space="0" w:color="auto"/>
              <w:left w:val="single" w:sz="4" w:space="0" w:color="auto"/>
              <w:bottom w:val="single" w:sz="4" w:space="0" w:color="auto"/>
              <w:right w:val="single" w:sz="4" w:space="0" w:color="auto"/>
            </w:tcBorders>
          </w:tcPr>
          <w:p w14:paraId="06C7FEA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181EA7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00BE8B6" w14:textId="77777777" w:rsidR="009F692B" w:rsidRDefault="009F692B" w:rsidP="00F735EB">
            <w:pPr>
              <w:widowControl/>
              <w:jc w:val="left"/>
              <w:rPr>
                <w:rFonts w:asciiTheme="minorEastAsia" w:eastAsiaTheme="minorEastAsia" w:hAnsiTheme="minorEastAsia" w:cs="宋体"/>
                <w:kern w:val="0"/>
                <w:szCs w:val="21"/>
              </w:rPr>
            </w:pPr>
          </w:p>
        </w:tc>
      </w:tr>
      <w:tr w:rsidR="009F692B" w14:paraId="1E57015A"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975CE6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77B02C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150电动投影幕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52583B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1.150英寸16:9</w:t>
            </w:r>
          </w:p>
        </w:tc>
        <w:tc>
          <w:tcPr>
            <w:tcW w:w="1559" w:type="dxa"/>
            <w:tcBorders>
              <w:top w:val="single" w:sz="4" w:space="0" w:color="auto"/>
              <w:left w:val="single" w:sz="4" w:space="0" w:color="auto"/>
              <w:bottom w:val="single" w:sz="4" w:space="0" w:color="auto"/>
              <w:right w:val="single" w:sz="4" w:space="0" w:color="auto"/>
            </w:tcBorders>
          </w:tcPr>
          <w:p w14:paraId="5B3A3ED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489D5F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6E30582" w14:textId="77777777" w:rsidR="009F692B" w:rsidRDefault="009F692B" w:rsidP="00F735EB">
            <w:pPr>
              <w:widowControl/>
              <w:jc w:val="left"/>
              <w:rPr>
                <w:rFonts w:asciiTheme="minorEastAsia" w:eastAsiaTheme="minorEastAsia" w:hAnsiTheme="minorEastAsia" w:cs="宋体"/>
                <w:kern w:val="0"/>
                <w:szCs w:val="21"/>
              </w:rPr>
            </w:pPr>
          </w:p>
        </w:tc>
      </w:tr>
      <w:tr w:rsidR="009F692B" w14:paraId="51548F7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ADBAB3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8444EC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F8FBE9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2.玻纤白塑幕</w:t>
            </w:r>
          </w:p>
        </w:tc>
        <w:tc>
          <w:tcPr>
            <w:tcW w:w="1559" w:type="dxa"/>
            <w:tcBorders>
              <w:top w:val="single" w:sz="4" w:space="0" w:color="auto"/>
              <w:left w:val="single" w:sz="4" w:space="0" w:color="auto"/>
              <w:bottom w:val="single" w:sz="4" w:space="0" w:color="auto"/>
              <w:right w:val="single" w:sz="4" w:space="0" w:color="auto"/>
            </w:tcBorders>
          </w:tcPr>
          <w:p w14:paraId="288EFEC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0D09E9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E60C439" w14:textId="77777777" w:rsidR="009F692B" w:rsidRDefault="009F692B" w:rsidP="00F735EB">
            <w:pPr>
              <w:widowControl/>
              <w:jc w:val="left"/>
              <w:rPr>
                <w:rFonts w:asciiTheme="minorEastAsia" w:eastAsiaTheme="minorEastAsia" w:hAnsiTheme="minorEastAsia" w:cs="宋体"/>
                <w:kern w:val="0"/>
                <w:szCs w:val="21"/>
              </w:rPr>
            </w:pPr>
          </w:p>
        </w:tc>
      </w:tr>
      <w:tr w:rsidR="009F692B" w14:paraId="588B293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411342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30BA20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053ADC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3.显示面积:3321mm*1868mm</w:t>
            </w:r>
          </w:p>
        </w:tc>
        <w:tc>
          <w:tcPr>
            <w:tcW w:w="1559" w:type="dxa"/>
            <w:tcBorders>
              <w:top w:val="single" w:sz="4" w:space="0" w:color="auto"/>
              <w:left w:val="single" w:sz="4" w:space="0" w:color="auto"/>
              <w:bottom w:val="single" w:sz="4" w:space="0" w:color="auto"/>
              <w:right w:val="single" w:sz="4" w:space="0" w:color="auto"/>
            </w:tcBorders>
          </w:tcPr>
          <w:p w14:paraId="653F615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B865EE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CF4DB3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8AC6FBA" w14:textId="77777777" w:rsidTr="009F692B">
        <w:trPr>
          <w:trHeight w:val="236"/>
        </w:trPr>
        <w:tc>
          <w:tcPr>
            <w:tcW w:w="841" w:type="dxa"/>
            <w:vMerge/>
            <w:tcBorders>
              <w:top w:val="single" w:sz="4" w:space="0" w:color="auto"/>
              <w:left w:val="single" w:sz="4" w:space="0" w:color="auto"/>
              <w:bottom w:val="single" w:sz="4" w:space="0" w:color="auto"/>
              <w:right w:val="single" w:sz="4" w:space="0" w:color="auto"/>
            </w:tcBorders>
            <w:vAlign w:val="center"/>
          </w:tcPr>
          <w:p w14:paraId="6DB8370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F232B6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344188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4.具备静音管状电机，转速≥30rmp，扭力≥20KG/cm，定位偏差≤0.5mm</w:t>
            </w:r>
          </w:p>
        </w:tc>
        <w:tc>
          <w:tcPr>
            <w:tcW w:w="1559" w:type="dxa"/>
            <w:tcBorders>
              <w:top w:val="single" w:sz="4" w:space="0" w:color="auto"/>
              <w:left w:val="single" w:sz="4" w:space="0" w:color="auto"/>
              <w:bottom w:val="single" w:sz="4" w:space="0" w:color="auto"/>
              <w:right w:val="single" w:sz="4" w:space="0" w:color="auto"/>
            </w:tcBorders>
          </w:tcPr>
          <w:p w14:paraId="366EE42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73309C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C0AE2D2" w14:textId="77777777" w:rsidR="009F692B" w:rsidRDefault="009F692B" w:rsidP="00F735EB">
            <w:pPr>
              <w:widowControl/>
              <w:jc w:val="left"/>
              <w:rPr>
                <w:rFonts w:asciiTheme="minorEastAsia" w:eastAsiaTheme="minorEastAsia" w:hAnsiTheme="minorEastAsia" w:cs="宋体"/>
                <w:kern w:val="0"/>
                <w:szCs w:val="21"/>
              </w:rPr>
            </w:pPr>
          </w:p>
        </w:tc>
      </w:tr>
      <w:tr w:rsidR="009F692B" w14:paraId="58847EC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A46F97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FDCAA8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F872A0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5.具备RS232/485、干触点、红外、无线遥控器等控制方式；</w:t>
            </w:r>
          </w:p>
        </w:tc>
        <w:tc>
          <w:tcPr>
            <w:tcW w:w="1559" w:type="dxa"/>
            <w:tcBorders>
              <w:top w:val="single" w:sz="4" w:space="0" w:color="auto"/>
              <w:left w:val="single" w:sz="4" w:space="0" w:color="auto"/>
              <w:bottom w:val="single" w:sz="4" w:space="0" w:color="auto"/>
              <w:right w:val="single" w:sz="4" w:space="0" w:color="auto"/>
            </w:tcBorders>
          </w:tcPr>
          <w:p w14:paraId="1F651E3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54540F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CD9BF16" w14:textId="77777777" w:rsidR="009F692B" w:rsidRDefault="009F692B" w:rsidP="00F735EB">
            <w:pPr>
              <w:widowControl/>
              <w:jc w:val="left"/>
              <w:rPr>
                <w:rFonts w:asciiTheme="minorEastAsia" w:eastAsiaTheme="minorEastAsia" w:hAnsiTheme="minorEastAsia" w:cs="宋体"/>
                <w:kern w:val="0"/>
                <w:szCs w:val="21"/>
              </w:rPr>
            </w:pPr>
          </w:p>
        </w:tc>
      </w:tr>
      <w:tr w:rsidR="009F692B" w14:paraId="46F5758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E00F66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F8CFC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54754A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6.增益≥1.0，视角≥160°</w:t>
            </w:r>
          </w:p>
        </w:tc>
        <w:tc>
          <w:tcPr>
            <w:tcW w:w="1559" w:type="dxa"/>
            <w:tcBorders>
              <w:top w:val="single" w:sz="4" w:space="0" w:color="auto"/>
              <w:left w:val="single" w:sz="4" w:space="0" w:color="auto"/>
              <w:bottom w:val="single" w:sz="4" w:space="0" w:color="auto"/>
              <w:right w:val="single" w:sz="4" w:space="0" w:color="auto"/>
            </w:tcBorders>
          </w:tcPr>
          <w:p w14:paraId="3C87DC0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31072A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90A308D" w14:textId="77777777" w:rsidR="009F692B" w:rsidRDefault="009F692B" w:rsidP="00F735EB">
            <w:pPr>
              <w:widowControl/>
              <w:jc w:val="left"/>
              <w:rPr>
                <w:rFonts w:asciiTheme="minorEastAsia" w:eastAsiaTheme="minorEastAsia" w:hAnsiTheme="minorEastAsia" w:cs="宋体"/>
                <w:kern w:val="0"/>
                <w:szCs w:val="21"/>
              </w:rPr>
            </w:pPr>
          </w:p>
        </w:tc>
      </w:tr>
      <w:tr w:rsidR="009F692B" w14:paraId="0CAE76F5"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1AB846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C02552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120电动投影幕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088AF4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1.120英寸16:9</w:t>
            </w:r>
          </w:p>
        </w:tc>
        <w:tc>
          <w:tcPr>
            <w:tcW w:w="1559" w:type="dxa"/>
            <w:tcBorders>
              <w:top w:val="single" w:sz="4" w:space="0" w:color="auto"/>
              <w:left w:val="single" w:sz="4" w:space="0" w:color="auto"/>
              <w:bottom w:val="single" w:sz="4" w:space="0" w:color="auto"/>
              <w:right w:val="single" w:sz="4" w:space="0" w:color="auto"/>
            </w:tcBorders>
          </w:tcPr>
          <w:p w14:paraId="56B9EE6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5FC69B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F70926F" w14:textId="77777777" w:rsidR="009F692B" w:rsidRDefault="009F692B" w:rsidP="00F735EB">
            <w:pPr>
              <w:widowControl/>
              <w:jc w:val="left"/>
              <w:rPr>
                <w:rFonts w:asciiTheme="minorEastAsia" w:eastAsiaTheme="minorEastAsia" w:hAnsiTheme="minorEastAsia" w:cs="宋体"/>
                <w:kern w:val="0"/>
                <w:szCs w:val="21"/>
              </w:rPr>
            </w:pPr>
          </w:p>
        </w:tc>
      </w:tr>
      <w:tr w:rsidR="009F692B" w14:paraId="093A0577"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C16452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D68EE0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D81114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2.玻纤白塑幕</w:t>
            </w:r>
          </w:p>
        </w:tc>
        <w:tc>
          <w:tcPr>
            <w:tcW w:w="1559" w:type="dxa"/>
            <w:tcBorders>
              <w:top w:val="single" w:sz="4" w:space="0" w:color="auto"/>
              <w:left w:val="single" w:sz="4" w:space="0" w:color="auto"/>
              <w:bottom w:val="single" w:sz="4" w:space="0" w:color="auto"/>
              <w:right w:val="single" w:sz="4" w:space="0" w:color="auto"/>
            </w:tcBorders>
          </w:tcPr>
          <w:p w14:paraId="3B7FF51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6E9F3E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83DE2FE" w14:textId="77777777" w:rsidR="009F692B" w:rsidRDefault="009F692B" w:rsidP="00F735EB">
            <w:pPr>
              <w:widowControl/>
              <w:jc w:val="left"/>
              <w:rPr>
                <w:rFonts w:asciiTheme="minorEastAsia" w:eastAsiaTheme="minorEastAsia" w:hAnsiTheme="minorEastAsia" w:cs="宋体"/>
                <w:kern w:val="0"/>
                <w:szCs w:val="21"/>
              </w:rPr>
            </w:pPr>
          </w:p>
        </w:tc>
      </w:tr>
      <w:tr w:rsidR="009F692B" w14:paraId="7D919F6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1F05BE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D01A2A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2CA9BD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3.显示面积:2656mm*1494mm</w:t>
            </w:r>
          </w:p>
        </w:tc>
        <w:tc>
          <w:tcPr>
            <w:tcW w:w="1559" w:type="dxa"/>
            <w:tcBorders>
              <w:top w:val="single" w:sz="4" w:space="0" w:color="auto"/>
              <w:left w:val="single" w:sz="4" w:space="0" w:color="auto"/>
              <w:bottom w:val="single" w:sz="4" w:space="0" w:color="auto"/>
              <w:right w:val="single" w:sz="4" w:space="0" w:color="auto"/>
            </w:tcBorders>
          </w:tcPr>
          <w:p w14:paraId="41C87A0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2FDC42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C5B81DC" w14:textId="77777777" w:rsidR="009F692B" w:rsidRDefault="009F692B" w:rsidP="00F735EB">
            <w:pPr>
              <w:widowControl/>
              <w:jc w:val="left"/>
              <w:rPr>
                <w:rFonts w:asciiTheme="minorEastAsia" w:eastAsiaTheme="minorEastAsia" w:hAnsiTheme="minorEastAsia" w:cs="宋体"/>
                <w:kern w:val="0"/>
                <w:szCs w:val="21"/>
              </w:rPr>
            </w:pPr>
          </w:p>
        </w:tc>
      </w:tr>
      <w:tr w:rsidR="009F692B" w14:paraId="652A7A25" w14:textId="77777777" w:rsidTr="009F692B">
        <w:trPr>
          <w:trHeight w:val="175"/>
        </w:trPr>
        <w:tc>
          <w:tcPr>
            <w:tcW w:w="841" w:type="dxa"/>
            <w:vMerge/>
            <w:tcBorders>
              <w:top w:val="single" w:sz="4" w:space="0" w:color="auto"/>
              <w:left w:val="single" w:sz="4" w:space="0" w:color="auto"/>
              <w:bottom w:val="single" w:sz="4" w:space="0" w:color="auto"/>
              <w:right w:val="single" w:sz="4" w:space="0" w:color="auto"/>
            </w:tcBorders>
            <w:vAlign w:val="center"/>
          </w:tcPr>
          <w:p w14:paraId="569CFB0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F56EF7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52DA3B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4.具备静音管状电机，转速≥30rmp，扭力≥20KG/cm，定位偏差≤0.5mm</w:t>
            </w:r>
          </w:p>
        </w:tc>
        <w:tc>
          <w:tcPr>
            <w:tcW w:w="1559" w:type="dxa"/>
            <w:tcBorders>
              <w:top w:val="single" w:sz="4" w:space="0" w:color="auto"/>
              <w:left w:val="single" w:sz="4" w:space="0" w:color="auto"/>
              <w:bottom w:val="single" w:sz="4" w:space="0" w:color="auto"/>
              <w:right w:val="single" w:sz="4" w:space="0" w:color="auto"/>
            </w:tcBorders>
          </w:tcPr>
          <w:p w14:paraId="62EE642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E84AFE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35D80FE" w14:textId="77777777" w:rsidR="009F692B" w:rsidRDefault="009F692B" w:rsidP="00F735EB">
            <w:pPr>
              <w:widowControl/>
              <w:jc w:val="left"/>
              <w:rPr>
                <w:rFonts w:asciiTheme="minorEastAsia" w:eastAsiaTheme="minorEastAsia" w:hAnsiTheme="minorEastAsia" w:cs="宋体"/>
                <w:kern w:val="0"/>
                <w:szCs w:val="21"/>
              </w:rPr>
            </w:pPr>
          </w:p>
        </w:tc>
      </w:tr>
      <w:tr w:rsidR="009F692B" w14:paraId="1C6BDC9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99CD09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FFBAB1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4E06B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5.具备RS232/485、干触点、红外、无线遥控器等控制方式；</w:t>
            </w:r>
          </w:p>
        </w:tc>
        <w:tc>
          <w:tcPr>
            <w:tcW w:w="1559" w:type="dxa"/>
            <w:tcBorders>
              <w:top w:val="single" w:sz="4" w:space="0" w:color="auto"/>
              <w:left w:val="single" w:sz="4" w:space="0" w:color="auto"/>
              <w:bottom w:val="single" w:sz="4" w:space="0" w:color="auto"/>
              <w:right w:val="single" w:sz="4" w:space="0" w:color="auto"/>
            </w:tcBorders>
          </w:tcPr>
          <w:p w14:paraId="6086F49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463232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A4822CC" w14:textId="77777777" w:rsidR="009F692B" w:rsidRDefault="009F692B" w:rsidP="00F735EB">
            <w:pPr>
              <w:widowControl/>
              <w:jc w:val="left"/>
              <w:rPr>
                <w:rFonts w:asciiTheme="minorEastAsia" w:eastAsiaTheme="minorEastAsia" w:hAnsiTheme="minorEastAsia" w:cs="宋体"/>
                <w:kern w:val="0"/>
                <w:szCs w:val="21"/>
              </w:rPr>
            </w:pPr>
          </w:p>
        </w:tc>
      </w:tr>
      <w:tr w:rsidR="009F692B" w14:paraId="687C547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0F9E5E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DF54AA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63D8EA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6.增益≥1.0，视角≥160°</w:t>
            </w:r>
          </w:p>
        </w:tc>
        <w:tc>
          <w:tcPr>
            <w:tcW w:w="1559" w:type="dxa"/>
            <w:tcBorders>
              <w:top w:val="single" w:sz="4" w:space="0" w:color="auto"/>
              <w:left w:val="single" w:sz="4" w:space="0" w:color="auto"/>
              <w:bottom w:val="single" w:sz="4" w:space="0" w:color="auto"/>
              <w:right w:val="single" w:sz="4" w:space="0" w:color="auto"/>
            </w:tcBorders>
          </w:tcPr>
          <w:p w14:paraId="0296A06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794029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434CBD4" w14:textId="77777777" w:rsidR="009F692B" w:rsidRDefault="009F692B" w:rsidP="00F735EB">
            <w:pPr>
              <w:widowControl/>
              <w:jc w:val="left"/>
              <w:rPr>
                <w:rFonts w:asciiTheme="minorEastAsia" w:eastAsiaTheme="minorEastAsia" w:hAnsiTheme="minorEastAsia" w:cs="宋体"/>
                <w:kern w:val="0"/>
                <w:szCs w:val="21"/>
              </w:rPr>
            </w:pPr>
          </w:p>
        </w:tc>
      </w:tr>
      <w:tr w:rsidR="009F692B" w14:paraId="79570171" w14:textId="77777777" w:rsidTr="009F692B">
        <w:trPr>
          <w:trHeight w:val="288"/>
        </w:trPr>
        <w:tc>
          <w:tcPr>
            <w:tcW w:w="719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4C21C66"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（二） 智能信息分发调度系统 </w:t>
            </w:r>
          </w:p>
        </w:tc>
        <w:tc>
          <w:tcPr>
            <w:tcW w:w="1559" w:type="dxa"/>
            <w:tcBorders>
              <w:top w:val="single" w:sz="4" w:space="0" w:color="auto"/>
              <w:left w:val="single" w:sz="4" w:space="0" w:color="auto"/>
              <w:bottom w:val="single" w:sz="4" w:space="0" w:color="auto"/>
              <w:right w:val="single" w:sz="4" w:space="0" w:color="auto"/>
            </w:tcBorders>
          </w:tcPr>
          <w:p w14:paraId="25C8387E"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D2BFF89"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BF6E25D"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04291411"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9DF4F6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6F5E5E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视频矩阵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282A83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▲1.支持分辨率 4K/60 @ 4:4:4 的计算机和视频信号</w:t>
            </w:r>
          </w:p>
        </w:tc>
        <w:tc>
          <w:tcPr>
            <w:tcW w:w="1559" w:type="dxa"/>
            <w:tcBorders>
              <w:top w:val="single" w:sz="4" w:space="0" w:color="auto"/>
              <w:left w:val="single" w:sz="4" w:space="0" w:color="auto"/>
              <w:bottom w:val="single" w:sz="4" w:space="0" w:color="auto"/>
              <w:right w:val="single" w:sz="4" w:space="0" w:color="auto"/>
            </w:tcBorders>
          </w:tcPr>
          <w:p w14:paraId="297B134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19F5C7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9AB1AA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1A244F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6F37C8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FD5BA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3B0EA6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2.具备≥8个HDMI输入和8个HDMI输出</w:t>
            </w:r>
          </w:p>
        </w:tc>
        <w:tc>
          <w:tcPr>
            <w:tcW w:w="1559" w:type="dxa"/>
            <w:tcBorders>
              <w:top w:val="single" w:sz="4" w:space="0" w:color="auto"/>
              <w:left w:val="single" w:sz="4" w:space="0" w:color="auto"/>
              <w:bottom w:val="single" w:sz="4" w:space="0" w:color="auto"/>
              <w:right w:val="single" w:sz="4" w:space="0" w:color="auto"/>
            </w:tcBorders>
          </w:tcPr>
          <w:p w14:paraId="451C829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1CB0EF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60AA680" w14:textId="77777777" w:rsidR="009F692B" w:rsidRDefault="009F692B" w:rsidP="00F735EB">
            <w:pPr>
              <w:widowControl/>
              <w:jc w:val="left"/>
              <w:rPr>
                <w:rFonts w:asciiTheme="minorEastAsia" w:eastAsiaTheme="minorEastAsia" w:hAnsiTheme="minorEastAsia" w:cs="宋体"/>
                <w:kern w:val="0"/>
                <w:szCs w:val="21"/>
              </w:rPr>
            </w:pPr>
          </w:p>
        </w:tc>
      </w:tr>
      <w:tr w:rsidR="009F692B" w14:paraId="1931656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93C374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6219B8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259344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3.自动对 HDMI 源信号格式进行校正，以匹配 DVI 显示设备</w:t>
            </w:r>
          </w:p>
        </w:tc>
        <w:tc>
          <w:tcPr>
            <w:tcW w:w="1559" w:type="dxa"/>
            <w:tcBorders>
              <w:top w:val="single" w:sz="4" w:space="0" w:color="auto"/>
              <w:left w:val="single" w:sz="4" w:space="0" w:color="auto"/>
              <w:bottom w:val="single" w:sz="4" w:space="0" w:color="auto"/>
              <w:right w:val="single" w:sz="4" w:space="0" w:color="auto"/>
            </w:tcBorders>
          </w:tcPr>
          <w:p w14:paraId="13369F1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183254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F3902E9" w14:textId="77777777" w:rsidR="009F692B" w:rsidRDefault="009F692B" w:rsidP="00F735EB">
            <w:pPr>
              <w:widowControl/>
              <w:jc w:val="left"/>
              <w:rPr>
                <w:rFonts w:asciiTheme="minorEastAsia" w:eastAsiaTheme="minorEastAsia" w:hAnsiTheme="minorEastAsia" w:cs="宋体"/>
                <w:kern w:val="0"/>
                <w:szCs w:val="21"/>
              </w:rPr>
            </w:pPr>
          </w:p>
        </w:tc>
      </w:tr>
      <w:tr w:rsidR="009F692B" w14:paraId="11848857"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70B380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471D6D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E4CA01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4.支持从HDMI输入中提取嵌入式HDMI通道音频</w:t>
            </w:r>
          </w:p>
        </w:tc>
        <w:tc>
          <w:tcPr>
            <w:tcW w:w="1559" w:type="dxa"/>
            <w:tcBorders>
              <w:top w:val="single" w:sz="4" w:space="0" w:color="auto"/>
              <w:left w:val="single" w:sz="4" w:space="0" w:color="auto"/>
              <w:bottom w:val="single" w:sz="4" w:space="0" w:color="auto"/>
              <w:right w:val="single" w:sz="4" w:space="0" w:color="auto"/>
            </w:tcBorders>
          </w:tcPr>
          <w:p w14:paraId="1CA6A15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F87902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EB1AE9C" w14:textId="77777777" w:rsidR="009F692B" w:rsidRDefault="009F692B" w:rsidP="00F735EB">
            <w:pPr>
              <w:widowControl/>
              <w:jc w:val="left"/>
              <w:rPr>
                <w:rFonts w:asciiTheme="minorEastAsia" w:eastAsiaTheme="minorEastAsia" w:hAnsiTheme="minorEastAsia" w:cs="宋体"/>
                <w:kern w:val="0"/>
                <w:szCs w:val="21"/>
              </w:rPr>
            </w:pPr>
          </w:p>
        </w:tc>
      </w:tr>
      <w:tr w:rsidR="009F692B" w14:paraId="227EA2B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46F3A2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A1623F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E6E66A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5.支持通过CEC进行设备控制</w:t>
            </w:r>
          </w:p>
        </w:tc>
        <w:tc>
          <w:tcPr>
            <w:tcW w:w="1559" w:type="dxa"/>
            <w:tcBorders>
              <w:top w:val="single" w:sz="4" w:space="0" w:color="auto"/>
              <w:left w:val="single" w:sz="4" w:space="0" w:color="auto"/>
              <w:bottom w:val="single" w:sz="4" w:space="0" w:color="auto"/>
              <w:right w:val="single" w:sz="4" w:space="0" w:color="auto"/>
            </w:tcBorders>
          </w:tcPr>
          <w:p w14:paraId="0C6465F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2A96E8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9022628" w14:textId="77777777" w:rsidR="009F692B" w:rsidRDefault="009F692B" w:rsidP="00F735EB">
            <w:pPr>
              <w:widowControl/>
              <w:jc w:val="left"/>
              <w:rPr>
                <w:rFonts w:asciiTheme="minorEastAsia" w:eastAsiaTheme="minorEastAsia" w:hAnsiTheme="minorEastAsia" w:cs="宋体"/>
                <w:kern w:val="0"/>
                <w:szCs w:val="21"/>
              </w:rPr>
            </w:pPr>
          </w:p>
        </w:tc>
      </w:tr>
      <w:tr w:rsidR="009F692B" w14:paraId="6CAE51C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F34998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FF2841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5C3560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6.HDMI 输出支持提供 +5 VDC、250 mA 的电源</w:t>
            </w:r>
          </w:p>
        </w:tc>
        <w:tc>
          <w:tcPr>
            <w:tcW w:w="1559" w:type="dxa"/>
            <w:tcBorders>
              <w:top w:val="single" w:sz="4" w:space="0" w:color="auto"/>
              <w:left w:val="single" w:sz="4" w:space="0" w:color="auto"/>
              <w:bottom w:val="single" w:sz="4" w:space="0" w:color="auto"/>
              <w:right w:val="single" w:sz="4" w:space="0" w:color="auto"/>
            </w:tcBorders>
          </w:tcPr>
          <w:p w14:paraId="51C8304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7F1A0B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BAF3C6F" w14:textId="77777777" w:rsidR="009F692B" w:rsidRDefault="009F692B" w:rsidP="00F735EB">
            <w:pPr>
              <w:widowControl/>
              <w:jc w:val="left"/>
              <w:rPr>
                <w:rFonts w:asciiTheme="minorEastAsia" w:eastAsiaTheme="minorEastAsia" w:hAnsiTheme="minorEastAsia" w:cs="宋体"/>
                <w:kern w:val="0"/>
                <w:szCs w:val="21"/>
              </w:rPr>
            </w:pPr>
          </w:p>
        </w:tc>
      </w:tr>
      <w:tr w:rsidR="009F692B" w14:paraId="7AC4E23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683345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27D2A0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6C14E3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7.输出屏蔽控制支持随时对一路或所有输出进行屏蔽</w:t>
            </w:r>
          </w:p>
        </w:tc>
        <w:tc>
          <w:tcPr>
            <w:tcW w:w="1559" w:type="dxa"/>
            <w:tcBorders>
              <w:top w:val="single" w:sz="4" w:space="0" w:color="auto"/>
              <w:left w:val="single" w:sz="4" w:space="0" w:color="auto"/>
              <w:bottom w:val="single" w:sz="4" w:space="0" w:color="auto"/>
              <w:right w:val="single" w:sz="4" w:space="0" w:color="auto"/>
            </w:tcBorders>
          </w:tcPr>
          <w:p w14:paraId="30E181D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6401A3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43A470E" w14:textId="77777777" w:rsidR="009F692B" w:rsidRDefault="009F692B" w:rsidP="00F735EB">
            <w:pPr>
              <w:widowControl/>
              <w:jc w:val="left"/>
              <w:rPr>
                <w:rFonts w:asciiTheme="minorEastAsia" w:eastAsiaTheme="minorEastAsia" w:hAnsiTheme="minorEastAsia" w:cs="宋体"/>
                <w:kern w:val="0"/>
                <w:szCs w:val="21"/>
              </w:rPr>
            </w:pPr>
          </w:p>
        </w:tc>
      </w:tr>
      <w:tr w:rsidR="009F692B" w14:paraId="41EEAE0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E26404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C7BB7F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14E053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8.设备高度≤1 U；支持机架式安装</w:t>
            </w:r>
          </w:p>
        </w:tc>
        <w:tc>
          <w:tcPr>
            <w:tcW w:w="1559" w:type="dxa"/>
            <w:tcBorders>
              <w:top w:val="single" w:sz="4" w:space="0" w:color="auto"/>
              <w:left w:val="single" w:sz="4" w:space="0" w:color="auto"/>
              <w:bottom w:val="single" w:sz="4" w:space="0" w:color="auto"/>
              <w:right w:val="single" w:sz="4" w:space="0" w:color="auto"/>
            </w:tcBorders>
          </w:tcPr>
          <w:p w14:paraId="692A80B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E99E59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109D9A1" w14:textId="77777777" w:rsidR="009F692B" w:rsidRDefault="009F692B" w:rsidP="00F735EB">
            <w:pPr>
              <w:widowControl/>
              <w:jc w:val="left"/>
              <w:rPr>
                <w:rFonts w:asciiTheme="minorEastAsia" w:eastAsiaTheme="minorEastAsia" w:hAnsiTheme="minorEastAsia" w:cs="宋体"/>
                <w:kern w:val="0"/>
                <w:szCs w:val="21"/>
              </w:rPr>
            </w:pPr>
          </w:p>
        </w:tc>
      </w:tr>
      <w:tr w:rsidR="009F692B" w14:paraId="6D3F5902" w14:textId="77777777" w:rsidTr="009F692B">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C98549B"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AF2B25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信息发送设备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BB1CE4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1.具备通过网线传输HDMI以及控制和模拟音频信号，传输距离不小于70m(230')远的距离上；数据速率≥10Gbps；</w:t>
            </w:r>
          </w:p>
        </w:tc>
        <w:tc>
          <w:tcPr>
            <w:tcW w:w="1559" w:type="dxa"/>
            <w:tcBorders>
              <w:top w:val="single" w:sz="4" w:space="0" w:color="auto"/>
              <w:left w:val="single" w:sz="4" w:space="0" w:color="auto"/>
              <w:bottom w:val="single" w:sz="4" w:space="0" w:color="auto"/>
              <w:right w:val="single" w:sz="4" w:space="0" w:color="auto"/>
            </w:tcBorders>
          </w:tcPr>
          <w:p w14:paraId="7F43B66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3B8D51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4D2FCF7" w14:textId="77777777" w:rsidR="009F692B" w:rsidRDefault="009F692B" w:rsidP="00F735EB">
            <w:pPr>
              <w:widowControl/>
              <w:jc w:val="left"/>
              <w:rPr>
                <w:rFonts w:asciiTheme="minorEastAsia" w:eastAsiaTheme="minorEastAsia" w:hAnsiTheme="minorEastAsia" w:cs="宋体"/>
                <w:kern w:val="0"/>
                <w:szCs w:val="21"/>
              </w:rPr>
            </w:pPr>
          </w:p>
        </w:tc>
      </w:tr>
      <w:tr w:rsidR="009F692B" w14:paraId="0895DF4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246944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8B3D0B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55BFE8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c>
          <w:tcPr>
            <w:tcW w:w="1559" w:type="dxa"/>
            <w:tcBorders>
              <w:top w:val="single" w:sz="4" w:space="0" w:color="auto"/>
              <w:left w:val="single" w:sz="4" w:space="0" w:color="auto"/>
              <w:bottom w:val="single" w:sz="4" w:space="0" w:color="auto"/>
              <w:right w:val="single" w:sz="4" w:space="0" w:color="auto"/>
            </w:tcBorders>
          </w:tcPr>
          <w:p w14:paraId="353FBA3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8D8770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35BECBD" w14:textId="77777777" w:rsidR="009F692B" w:rsidRDefault="009F692B" w:rsidP="00F735EB">
            <w:pPr>
              <w:widowControl/>
              <w:jc w:val="left"/>
              <w:rPr>
                <w:rFonts w:asciiTheme="minorEastAsia" w:eastAsiaTheme="minorEastAsia" w:hAnsiTheme="minorEastAsia" w:cs="宋体"/>
                <w:kern w:val="0"/>
                <w:szCs w:val="21"/>
              </w:rPr>
            </w:pPr>
          </w:p>
        </w:tc>
      </w:tr>
      <w:tr w:rsidR="009F692B" w14:paraId="0DB5591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8A3B81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BD9B8D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A943D5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c>
          <w:tcPr>
            <w:tcW w:w="1559" w:type="dxa"/>
            <w:tcBorders>
              <w:top w:val="single" w:sz="4" w:space="0" w:color="auto"/>
              <w:left w:val="single" w:sz="4" w:space="0" w:color="auto"/>
              <w:bottom w:val="single" w:sz="4" w:space="0" w:color="auto"/>
              <w:right w:val="single" w:sz="4" w:space="0" w:color="auto"/>
            </w:tcBorders>
          </w:tcPr>
          <w:p w14:paraId="1400E48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14CE1C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D7F0A26" w14:textId="77777777" w:rsidR="009F692B" w:rsidRDefault="009F692B" w:rsidP="00F735EB">
            <w:pPr>
              <w:widowControl/>
              <w:jc w:val="left"/>
              <w:rPr>
                <w:rFonts w:asciiTheme="minorEastAsia" w:eastAsiaTheme="minorEastAsia" w:hAnsiTheme="minorEastAsia" w:cs="宋体"/>
                <w:kern w:val="0"/>
                <w:szCs w:val="21"/>
              </w:rPr>
            </w:pPr>
          </w:p>
        </w:tc>
      </w:tr>
      <w:tr w:rsidR="009F692B" w14:paraId="36AB85B6" w14:textId="77777777" w:rsidTr="009F692B">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0128253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C28A8F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EE6DA7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4.支持HDMI参数标准，不低于10.2Gbps的数据速率、不低于12位的色深、3D、高清无损的音频格式和CEC直通；</w:t>
            </w:r>
          </w:p>
        </w:tc>
        <w:tc>
          <w:tcPr>
            <w:tcW w:w="1559" w:type="dxa"/>
            <w:tcBorders>
              <w:top w:val="single" w:sz="4" w:space="0" w:color="auto"/>
              <w:left w:val="single" w:sz="4" w:space="0" w:color="auto"/>
              <w:bottom w:val="single" w:sz="4" w:space="0" w:color="auto"/>
              <w:right w:val="single" w:sz="4" w:space="0" w:color="auto"/>
            </w:tcBorders>
          </w:tcPr>
          <w:p w14:paraId="3958827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391EAA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FE3867E" w14:textId="77777777" w:rsidR="009F692B" w:rsidRDefault="009F692B" w:rsidP="00F735EB">
            <w:pPr>
              <w:widowControl/>
              <w:jc w:val="left"/>
              <w:rPr>
                <w:rFonts w:asciiTheme="minorEastAsia" w:eastAsiaTheme="minorEastAsia" w:hAnsiTheme="minorEastAsia" w:cs="宋体"/>
                <w:kern w:val="0"/>
                <w:szCs w:val="21"/>
              </w:rPr>
            </w:pPr>
          </w:p>
        </w:tc>
      </w:tr>
      <w:tr w:rsidR="009F692B" w14:paraId="230D987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D356D3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5AB7F2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F396F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5.支持HDMI线缆紧固锁，防止线缆脱落；  </w:t>
            </w:r>
          </w:p>
        </w:tc>
        <w:tc>
          <w:tcPr>
            <w:tcW w:w="1559" w:type="dxa"/>
            <w:tcBorders>
              <w:top w:val="single" w:sz="4" w:space="0" w:color="auto"/>
              <w:left w:val="single" w:sz="4" w:space="0" w:color="auto"/>
              <w:bottom w:val="single" w:sz="4" w:space="0" w:color="auto"/>
              <w:right w:val="single" w:sz="4" w:space="0" w:color="auto"/>
            </w:tcBorders>
          </w:tcPr>
          <w:p w14:paraId="297F2E4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F1E094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E566281" w14:textId="77777777" w:rsidR="009F692B" w:rsidRDefault="009F692B" w:rsidP="00F735EB">
            <w:pPr>
              <w:widowControl/>
              <w:jc w:val="left"/>
              <w:rPr>
                <w:rFonts w:asciiTheme="minorEastAsia" w:eastAsiaTheme="minorEastAsia" w:hAnsiTheme="minorEastAsia" w:cs="宋体"/>
                <w:kern w:val="0"/>
                <w:szCs w:val="21"/>
              </w:rPr>
            </w:pPr>
          </w:p>
        </w:tc>
      </w:tr>
      <w:tr w:rsidR="009F692B" w14:paraId="5597ED82" w14:textId="77777777" w:rsidTr="009F692B">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B9E465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1FDA49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信息接收设备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AA1048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1.具备通过网线接收HDMI以及控制和模拟音频信号，传输距离不小于70m(230')远的距离上；数据速率≥10Gbps；</w:t>
            </w:r>
          </w:p>
        </w:tc>
        <w:tc>
          <w:tcPr>
            <w:tcW w:w="1559" w:type="dxa"/>
            <w:tcBorders>
              <w:top w:val="single" w:sz="4" w:space="0" w:color="auto"/>
              <w:left w:val="single" w:sz="4" w:space="0" w:color="auto"/>
              <w:bottom w:val="single" w:sz="4" w:space="0" w:color="auto"/>
              <w:right w:val="single" w:sz="4" w:space="0" w:color="auto"/>
            </w:tcBorders>
          </w:tcPr>
          <w:p w14:paraId="6E37CC0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D9AA3E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08E7E8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C0FB34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07F7B7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5B0DCB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D0F8FA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c>
          <w:tcPr>
            <w:tcW w:w="1559" w:type="dxa"/>
            <w:tcBorders>
              <w:top w:val="single" w:sz="4" w:space="0" w:color="auto"/>
              <w:left w:val="single" w:sz="4" w:space="0" w:color="auto"/>
              <w:bottom w:val="single" w:sz="4" w:space="0" w:color="auto"/>
              <w:right w:val="single" w:sz="4" w:space="0" w:color="auto"/>
            </w:tcBorders>
          </w:tcPr>
          <w:p w14:paraId="7906BE3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2BC98A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8381F25"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277F0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15E30D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583A35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61DD2D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c>
          <w:tcPr>
            <w:tcW w:w="1559" w:type="dxa"/>
            <w:tcBorders>
              <w:top w:val="single" w:sz="4" w:space="0" w:color="auto"/>
              <w:left w:val="single" w:sz="4" w:space="0" w:color="auto"/>
              <w:bottom w:val="single" w:sz="4" w:space="0" w:color="auto"/>
              <w:right w:val="single" w:sz="4" w:space="0" w:color="auto"/>
            </w:tcBorders>
          </w:tcPr>
          <w:p w14:paraId="412D54B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3180AE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C674DF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9DFBFF0" w14:textId="77777777" w:rsidTr="009F692B">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304064F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16F220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F78C0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4具备HDMI参数标准，≥10.2Gbps的数据速率、≥12位的色深、3D、高清无损的音频格式和CEC直通;</w:t>
            </w:r>
          </w:p>
        </w:tc>
        <w:tc>
          <w:tcPr>
            <w:tcW w:w="1559" w:type="dxa"/>
            <w:tcBorders>
              <w:top w:val="single" w:sz="4" w:space="0" w:color="auto"/>
              <w:left w:val="single" w:sz="4" w:space="0" w:color="auto"/>
              <w:bottom w:val="single" w:sz="4" w:space="0" w:color="auto"/>
              <w:right w:val="single" w:sz="4" w:space="0" w:color="auto"/>
            </w:tcBorders>
          </w:tcPr>
          <w:p w14:paraId="26859DA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EFD9E2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2A83401" w14:textId="77777777" w:rsidR="009F692B" w:rsidRDefault="009F692B" w:rsidP="00F735EB">
            <w:pPr>
              <w:widowControl/>
              <w:jc w:val="left"/>
              <w:rPr>
                <w:rFonts w:asciiTheme="minorEastAsia" w:eastAsiaTheme="minorEastAsia" w:hAnsiTheme="minorEastAsia" w:cs="宋体"/>
                <w:kern w:val="0"/>
                <w:szCs w:val="21"/>
              </w:rPr>
            </w:pPr>
          </w:p>
        </w:tc>
      </w:tr>
      <w:tr w:rsidR="009F692B" w14:paraId="5F042A7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7D32F2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BC4EA9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C69AE8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5.具备HDMI线缆紧固锁，防止线缆脱落;  </w:t>
            </w:r>
          </w:p>
        </w:tc>
        <w:tc>
          <w:tcPr>
            <w:tcW w:w="1559" w:type="dxa"/>
            <w:tcBorders>
              <w:top w:val="single" w:sz="4" w:space="0" w:color="auto"/>
              <w:left w:val="single" w:sz="4" w:space="0" w:color="auto"/>
              <w:bottom w:val="single" w:sz="4" w:space="0" w:color="auto"/>
              <w:right w:val="single" w:sz="4" w:space="0" w:color="auto"/>
            </w:tcBorders>
          </w:tcPr>
          <w:p w14:paraId="0D5A3A8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983343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97600AA" w14:textId="77777777" w:rsidR="009F692B" w:rsidRDefault="009F692B" w:rsidP="00F735EB">
            <w:pPr>
              <w:widowControl/>
              <w:jc w:val="left"/>
              <w:rPr>
                <w:rFonts w:asciiTheme="minorEastAsia" w:eastAsiaTheme="minorEastAsia" w:hAnsiTheme="minorEastAsia" w:cs="宋体"/>
                <w:kern w:val="0"/>
                <w:szCs w:val="21"/>
              </w:rPr>
            </w:pPr>
          </w:p>
        </w:tc>
      </w:tr>
      <w:tr w:rsidR="009F692B" w14:paraId="6F335753" w14:textId="77777777" w:rsidTr="009F692B">
        <w:trPr>
          <w:trHeight w:val="492"/>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DDDCD4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1180F0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信息传输设备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305664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1.具备通过网线接收HDMI以及控制和模拟音频信号，传输距离不小于70m(230')远的距离上；数据速率≥10Gbps；</w:t>
            </w:r>
          </w:p>
        </w:tc>
        <w:tc>
          <w:tcPr>
            <w:tcW w:w="1559" w:type="dxa"/>
            <w:tcBorders>
              <w:top w:val="single" w:sz="4" w:space="0" w:color="auto"/>
              <w:left w:val="single" w:sz="4" w:space="0" w:color="auto"/>
              <w:bottom w:val="single" w:sz="4" w:space="0" w:color="auto"/>
              <w:right w:val="single" w:sz="4" w:space="0" w:color="auto"/>
            </w:tcBorders>
          </w:tcPr>
          <w:p w14:paraId="5131400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972458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FE1A993" w14:textId="77777777" w:rsidR="009F692B" w:rsidRDefault="009F692B" w:rsidP="00F735EB">
            <w:pPr>
              <w:widowControl/>
              <w:jc w:val="left"/>
              <w:rPr>
                <w:rFonts w:asciiTheme="minorEastAsia" w:eastAsiaTheme="minorEastAsia" w:hAnsiTheme="minorEastAsia" w:cs="宋体"/>
                <w:kern w:val="0"/>
                <w:szCs w:val="21"/>
              </w:rPr>
            </w:pPr>
          </w:p>
        </w:tc>
      </w:tr>
      <w:tr w:rsidR="009F692B" w14:paraId="43949AD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FA9ECB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4EAC8C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E2538C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2.支持分辨率高达4K的计算机和视频信号;</w:t>
            </w:r>
          </w:p>
        </w:tc>
        <w:tc>
          <w:tcPr>
            <w:tcW w:w="1559" w:type="dxa"/>
            <w:tcBorders>
              <w:top w:val="single" w:sz="4" w:space="0" w:color="auto"/>
              <w:left w:val="single" w:sz="4" w:space="0" w:color="auto"/>
              <w:bottom w:val="single" w:sz="4" w:space="0" w:color="auto"/>
              <w:right w:val="single" w:sz="4" w:space="0" w:color="auto"/>
            </w:tcBorders>
          </w:tcPr>
          <w:p w14:paraId="05003D3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539BB7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2DA1641" w14:textId="77777777" w:rsidR="009F692B" w:rsidRDefault="009F692B" w:rsidP="00F735EB">
            <w:pPr>
              <w:widowControl/>
              <w:jc w:val="left"/>
              <w:rPr>
                <w:rFonts w:asciiTheme="minorEastAsia" w:eastAsiaTheme="minorEastAsia" w:hAnsiTheme="minorEastAsia" w:cs="宋体"/>
                <w:kern w:val="0"/>
                <w:szCs w:val="21"/>
              </w:rPr>
            </w:pPr>
          </w:p>
        </w:tc>
      </w:tr>
      <w:tr w:rsidR="009F692B" w14:paraId="29A7DE7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7054B8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12E511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8E9557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3.支持透传RS232控制信号和红外IR信号;</w:t>
            </w:r>
          </w:p>
        </w:tc>
        <w:tc>
          <w:tcPr>
            <w:tcW w:w="1559" w:type="dxa"/>
            <w:tcBorders>
              <w:top w:val="single" w:sz="4" w:space="0" w:color="auto"/>
              <w:left w:val="single" w:sz="4" w:space="0" w:color="auto"/>
              <w:bottom w:val="single" w:sz="4" w:space="0" w:color="auto"/>
              <w:right w:val="single" w:sz="4" w:space="0" w:color="auto"/>
            </w:tcBorders>
          </w:tcPr>
          <w:p w14:paraId="3A8090F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14652A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1DDEBB2" w14:textId="77777777" w:rsidR="009F692B" w:rsidRDefault="009F692B" w:rsidP="00F735EB">
            <w:pPr>
              <w:widowControl/>
              <w:jc w:val="left"/>
              <w:rPr>
                <w:rFonts w:asciiTheme="minorEastAsia" w:eastAsiaTheme="minorEastAsia" w:hAnsiTheme="minorEastAsia" w:cs="宋体"/>
                <w:kern w:val="0"/>
                <w:szCs w:val="21"/>
              </w:rPr>
            </w:pPr>
          </w:p>
        </w:tc>
      </w:tr>
      <w:tr w:rsidR="009F692B" w14:paraId="6E475137" w14:textId="77777777" w:rsidTr="009F692B">
        <w:trPr>
          <w:trHeight w:val="492"/>
        </w:trPr>
        <w:tc>
          <w:tcPr>
            <w:tcW w:w="841" w:type="dxa"/>
            <w:vMerge/>
            <w:tcBorders>
              <w:top w:val="single" w:sz="4" w:space="0" w:color="auto"/>
              <w:left w:val="single" w:sz="4" w:space="0" w:color="auto"/>
              <w:bottom w:val="single" w:sz="4" w:space="0" w:color="auto"/>
              <w:right w:val="single" w:sz="4" w:space="0" w:color="auto"/>
            </w:tcBorders>
            <w:vAlign w:val="center"/>
          </w:tcPr>
          <w:p w14:paraId="280E23B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17C1A7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10F0C0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4具备HDMI参数标准，≥10.2Gbps的数据速率、≥12位的色深、3D、高清无损的音频格式和CEC直通;</w:t>
            </w:r>
          </w:p>
        </w:tc>
        <w:tc>
          <w:tcPr>
            <w:tcW w:w="1559" w:type="dxa"/>
            <w:tcBorders>
              <w:top w:val="single" w:sz="4" w:space="0" w:color="auto"/>
              <w:left w:val="single" w:sz="4" w:space="0" w:color="auto"/>
              <w:bottom w:val="single" w:sz="4" w:space="0" w:color="auto"/>
              <w:right w:val="single" w:sz="4" w:space="0" w:color="auto"/>
            </w:tcBorders>
          </w:tcPr>
          <w:p w14:paraId="494E7F5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377983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E17B352" w14:textId="77777777" w:rsidR="009F692B" w:rsidRDefault="009F692B" w:rsidP="00F735EB">
            <w:pPr>
              <w:widowControl/>
              <w:jc w:val="left"/>
              <w:rPr>
                <w:rFonts w:asciiTheme="minorEastAsia" w:eastAsiaTheme="minorEastAsia" w:hAnsiTheme="minorEastAsia" w:cs="宋体"/>
                <w:kern w:val="0"/>
                <w:szCs w:val="21"/>
              </w:rPr>
            </w:pPr>
          </w:p>
        </w:tc>
      </w:tr>
      <w:tr w:rsidR="009F692B" w14:paraId="3486FE3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10391B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0F9A7C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4A6E4D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5.具备HDMI线缆紧固锁，防止线缆脱落;  </w:t>
            </w:r>
          </w:p>
        </w:tc>
        <w:tc>
          <w:tcPr>
            <w:tcW w:w="1559" w:type="dxa"/>
            <w:tcBorders>
              <w:top w:val="single" w:sz="4" w:space="0" w:color="auto"/>
              <w:left w:val="single" w:sz="4" w:space="0" w:color="auto"/>
              <w:bottom w:val="single" w:sz="4" w:space="0" w:color="auto"/>
              <w:right w:val="single" w:sz="4" w:space="0" w:color="auto"/>
            </w:tcBorders>
          </w:tcPr>
          <w:p w14:paraId="51A5307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9413FD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739EEB2"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D73C38"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9D3CF9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DCE8EA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信息无线传输设备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84326C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1.具备笔记本电脑、平板或智能手机桌面无线同步连接功能</w:t>
            </w:r>
          </w:p>
        </w:tc>
        <w:tc>
          <w:tcPr>
            <w:tcW w:w="1559" w:type="dxa"/>
            <w:tcBorders>
              <w:top w:val="single" w:sz="4" w:space="0" w:color="auto"/>
              <w:left w:val="single" w:sz="4" w:space="0" w:color="auto"/>
              <w:bottom w:val="single" w:sz="4" w:space="0" w:color="auto"/>
              <w:right w:val="single" w:sz="4" w:space="0" w:color="auto"/>
            </w:tcBorders>
          </w:tcPr>
          <w:p w14:paraId="5333B48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1A0774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40CC466" w14:textId="77777777" w:rsidR="009F692B" w:rsidRDefault="009F692B" w:rsidP="00F735EB">
            <w:pPr>
              <w:widowControl/>
              <w:jc w:val="left"/>
              <w:rPr>
                <w:rFonts w:asciiTheme="minorEastAsia" w:eastAsiaTheme="minorEastAsia" w:hAnsiTheme="minorEastAsia" w:cs="宋体"/>
                <w:kern w:val="0"/>
                <w:szCs w:val="21"/>
              </w:rPr>
            </w:pPr>
          </w:p>
        </w:tc>
      </w:tr>
      <w:tr w:rsidR="009F692B" w14:paraId="47A2186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42E1A6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7B7A4C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B394B8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2.具备≥4路超高清4K分辨率同时共享内容</w:t>
            </w:r>
          </w:p>
        </w:tc>
        <w:tc>
          <w:tcPr>
            <w:tcW w:w="1559" w:type="dxa"/>
            <w:tcBorders>
              <w:top w:val="single" w:sz="4" w:space="0" w:color="auto"/>
              <w:left w:val="single" w:sz="4" w:space="0" w:color="auto"/>
              <w:bottom w:val="single" w:sz="4" w:space="0" w:color="auto"/>
              <w:right w:val="single" w:sz="4" w:space="0" w:color="auto"/>
            </w:tcBorders>
          </w:tcPr>
          <w:p w14:paraId="7013165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74DE0F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1BBAB28" w14:textId="77777777" w:rsidR="009F692B" w:rsidRDefault="009F692B" w:rsidP="00F735EB">
            <w:pPr>
              <w:widowControl/>
              <w:jc w:val="left"/>
              <w:rPr>
                <w:rFonts w:asciiTheme="minorEastAsia" w:eastAsiaTheme="minorEastAsia" w:hAnsiTheme="minorEastAsia" w:cs="宋体"/>
                <w:kern w:val="0"/>
                <w:szCs w:val="21"/>
              </w:rPr>
            </w:pPr>
          </w:p>
        </w:tc>
      </w:tr>
      <w:tr w:rsidR="009F692B" w14:paraId="6A10AC4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08F702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9CE534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B5C71E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3.具备同时播放多个高清视频、帧率≥60fps</w:t>
            </w:r>
          </w:p>
        </w:tc>
        <w:tc>
          <w:tcPr>
            <w:tcW w:w="1559" w:type="dxa"/>
            <w:tcBorders>
              <w:top w:val="single" w:sz="4" w:space="0" w:color="auto"/>
              <w:left w:val="single" w:sz="4" w:space="0" w:color="auto"/>
              <w:bottom w:val="single" w:sz="4" w:space="0" w:color="auto"/>
              <w:right w:val="single" w:sz="4" w:space="0" w:color="auto"/>
            </w:tcBorders>
          </w:tcPr>
          <w:p w14:paraId="34897DF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9B2FDB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2BB64A4" w14:textId="77777777" w:rsidR="009F692B" w:rsidRDefault="009F692B" w:rsidP="00F735EB">
            <w:pPr>
              <w:widowControl/>
              <w:jc w:val="left"/>
              <w:rPr>
                <w:rFonts w:asciiTheme="minorEastAsia" w:eastAsiaTheme="minorEastAsia" w:hAnsiTheme="minorEastAsia" w:cs="宋体"/>
                <w:kern w:val="0"/>
                <w:szCs w:val="21"/>
              </w:rPr>
            </w:pPr>
          </w:p>
        </w:tc>
      </w:tr>
      <w:tr w:rsidR="009F692B" w14:paraId="34DDD02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CAE5C0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80CDAB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02FB9C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4.具备通过网络对设备进行管理</w:t>
            </w:r>
          </w:p>
        </w:tc>
        <w:tc>
          <w:tcPr>
            <w:tcW w:w="1559" w:type="dxa"/>
            <w:tcBorders>
              <w:top w:val="single" w:sz="4" w:space="0" w:color="auto"/>
              <w:left w:val="single" w:sz="4" w:space="0" w:color="auto"/>
              <w:bottom w:val="single" w:sz="4" w:space="0" w:color="auto"/>
              <w:right w:val="single" w:sz="4" w:space="0" w:color="auto"/>
            </w:tcBorders>
          </w:tcPr>
          <w:p w14:paraId="51F8026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28213B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33A766B" w14:textId="77777777" w:rsidR="009F692B" w:rsidRDefault="009F692B" w:rsidP="00F735EB">
            <w:pPr>
              <w:widowControl/>
              <w:jc w:val="left"/>
              <w:rPr>
                <w:rFonts w:asciiTheme="minorEastAsia" w:eastAsiaTheme="minorEastAsia" w:hAnsiTheme="minorEastAsia" w:cs="宋体"/>
                <w:kern w:val="0"/>
                <w:szCs w:val="21"/>
              </w:rPr>
            </w:pPr>
          </w:p>
        </w:tc>
      </w:tr>
      <w:tr w:rsidR="009F692B" w14:paraId="06364C8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C86FD2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1AA6F4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27AB8E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5.支持蓝牙4.0/Miracast/Airplay</w:t>
            </w:r>
          </w:p>
        </w:tc>
        <w:tc>
          <w:tcPr>
            <w:tcW w:w="1559" w:type="dxa"/>
            <w:tcBorders>
              <w:top w:val="single" w:sz="4" w:space="0" w:color="auto"/>
              <w:left w:val="single" w:sz="4" w:space="0" w:color="auto"/>
              <w:bottom w:val="single" w:sz="4" w:space="0" w:color="auto"/>
              <w:right w:val="single" w:sz="4" w:space="0" w:color="auto"/>
            </w:tcBorders>
          </w:tcPr>
          <w:p w14:paraId="59152B4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C2ADC3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34F59D7" w14:textId="77777777" w:rsidR="009F692B" w:rsidRDefault="009F692B" w:rsidP="00F735EB">
            <w:pPr>
              <w:widowControl/>
              <w:jc w:val="left"/>
              <w:rPr>
                <w:rFonts w:asciiTheme="minorEastAsia" w:eastAsiaTheme="minorEastAsia" w:hAnsiTheme="minorEastAsia" w:cs="宋体"/>
                <w:kern w:val="0"/>
                <w:szCs w:val="21"/>
              </w:rPr>
            </w:pPr>
          </w:p>
        </w:tc>
      </w:tr>
      <w:tr w:rsidR="009F692B" w14:paraId="6090BB4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C21713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A02077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AE5B6C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6.音频输出3.5≥1</w:t>
            </w:r>
          </w:p>
        </w:tc>
        <w:tc>
          <w:tcPr>
            <w:tcW w:w="1559" w:type="dxa"/>
            <w:tcBorders>
              <w:top w:val="single" w:sz="4" w:space="0" w:color="auto"/>
              <w:left w:val="single" w:sz="4" w:space="0" w:color="auto"/>
              <w:bottom w:val="single" w:sz="4" w:space="0" w:color="auto"/>
              <w:right w:val="single" w:sz="4" w:space="0" w:color="auto"/>
            </w:tcBorders>
          </w:tcPr>
          <w:p w14:paraId="79A0BF0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6CCB91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6E4BF6F" w14:textId="77777777" w:rsidR="009F692B" w:rsidRDefault="009F692B" w:rsidP="00F735EB">
            <w:pPr>
              <w:widowControl/>
              <w:jc w:val="left"/>
              <w:rPr>
                <w:rFonts w:asciiTheme="minorEastAsia" w:eastAsiaTheme="minorEastAsia" w:hAnsiTheme="minorEastAsia" w:cs="宋体"/>
                <w:kern w:val="0"/>
                <w:szCs w:val="21"/>
              </w:rPr>
            </w:pPr>
          </w:p>
        </w:tc>
      </w:tr>
      <w:tr w:rsidR="009F692B" w14:paraId="575BE3A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B6D3DE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8EBA53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32E564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7.输入HDMI/4K≥1</w:t>
            </w:r>
          </w:p>
        </w:tc>
        <w:tc>
          <w:tcPr>
            <w:tcW w:w="1559" w:type="dxa"/>
            <w:tcBorders>
              <w:top w:val="single" w:sz="4" w:space="0" w:color="auto"/>
              <w:left w:val="single" w:sz="4" w:space="0" w:color="auto"/>
              <w:bottom w:val="single" w:sz="4" w:space="0" w:color="auto"/>
              <w:right w:val="single" w:sz="4" w:space="0" w:color="auto"/>
            </w:tcBorders>
          </w:tcPr>
          <w:p w14:paraId="43B16C3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89236B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C49695C" w14:textId="77777777" w:rsidR="009F692B" w:rsidRDefault="009F692B" w:rsidP="00F735EB">
            <w:pPr>
              <w:widowControl/>
              <w:jc w:val="left"/>
              <w:rPr>
                <w:rFonts w:asciiTheme="minorEastAsia" w:eastAsiaTheme="minorEastAsia" w:hAnsiTheme="minorEastAsia" w:cs="宋体"/>
                <w:kern w:val="0"/>
                <w:szCs w:val="21"/>
              </w:rPr>
            </w:pPr>
          </w:p>
        </w:tc>
      </w:tr>
      <w:tr w:rsidR="009F692B" w14:paraId="7F4241E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B3A94C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169845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806910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8.输出HDMI/4K,60fps≥1  </w:t>
            </w:r>
          </w:p>
        </w:tc>
        <w:tc>
          <w:tcPr>
            <w:tcW w:w="1559" w:type="dxa"/>
            <w:tcBorders>
              <w:top w:val="single" w:sz="4" w:space="0" w:color="auto"/>
              <w:left w:val="single" w:sz="4" w:space="0" w:color="auto"/>
              <w:bottom w:val="single" w:sz="4" w:space="0" w:color="auto"/>
              <w:right w:val="single" w:sz="4" w:space="0" w:color="auto"/>
            </w:tcBorders>
          </w:tcPr>
          <w:p w14:paraId="4EF5FBA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DC40E2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560023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C2BC529"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BE7759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996012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信号分配放大器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AB65DC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1.支持分配一个HDMI源到不少于两个HDMI输出</w:t>
            </w:r>
          </w:p>
        </w:tc>
        <w:tc>
          <w:tcPr>
            <w:tcW w:w="1559" w:type="dxa"/>
            <w:tcBorders>
              <w:top w:val="single" w:sz="4" w:space="0" w:color="auto"/>
              <w:left w:val="single" w:sz="4" w:space="0" w:color="auto"/>
              <w:bottom w:val="single" w:sz="4" w:space="0" w:color="auto"/>
              <w:right w:val="single" w:sz="4" w:space="0" w:color="auto"/>
            </w:tcBorders>
          </w:tcPr>
          <w:p w14:paraId="0139634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1A1900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E1F2718" w14:textId="77777777" w:rsidR="009F692B" w:rsidRDefault="009F692B" w:rsidP="00F735EB">
            <w:pPr>
              <w:widowControl/>
              <w:jc w:val="left"/>
              <w:rPr>
                <w:rFonts w:asciiTheme="minorEastAsia" w:eastAsiaTheme="minorEastAsia" w:hAnsiTheme="minorEastAsia" w:cs="宋体"/>
                <w:kern w:val="0"/>
                <w:szCs w:val="21"/>
              </w:rPr>
            </w:pPr>
          </w:p>
        </w:tc>
      </w:tr>
      <w:tr w:rsidR="009F692B" w14:paraId="4D99CCB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637745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875E04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D2ACF7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2.支持处理4K60 4:4:4 带HDR视频信号</w:t>
            </w:r>
          </w:p>
        </w:tc>
        <w:tc>
          <w:tcPr>
            <w:tcW w:w="1559" w:type="dxa"/>
            <w:tcBorders>
              <w:top w:val="single" w:sz="4" w:space="0" w:color="auto"/>
              <w:left w:val="single" w:sz="4" w:space="0" w:color="auto"/>
              <w:bottom w:val="single" w:sz="4" w:space="0" w:color="auto"/>
              <w:right w:val="single" w:sz="4" w:space="0" w:color="auto"/>
            </w:tcBorders>
          </w:tcPr>
          <w:p w14:paraId="6E67400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A11624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7F42E1C"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AD9CA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04FCC4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305C3E9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DDA2AA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3.支持与HD 1080p，UHD 4K和DCI 4K信号源兼容</w:t>
            </w:r>
          </w:p>
        </w:tc>
        <w:tc>
          <w:tcPr>
            <w:tcW w:w="1559" w:type="dxa"/>
            <w:tcBorders>
              <w:top w:val="single" w:sz="4" w:space="0" w:color="auto"/>
              <w:left w:val="single" w:sz="4" w:space="0" w:color="auto"/>
              <w:bottom w:val="single" w:sz="4" w:space="0" w:color="auto"/>
              <w:right w:val="single" w:sz="4" w:space="0" w:color="auto"/>
            </w:tcBorders>
          </w:tcPr>
          <w:p w14:paraId="15A335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158256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D9FC0A1" w14:textId="77777777" w:rsidR="009F692B" w:rsidRDefault="009F692B" w:rsidP="00F735EB">
            <w:pPr>
              <w:widowControl/>
              <w:jc w:val="left"/>
              <w:rPr>
                <w:rFonts w:asciiTheme="minorEastAsia" w:eastAsiaTheme="minorEastAsia" w:hAnsiTheme="minorEastAsia" w:cs="宋体"/>
                <w:kern w:val="0"/>
                <w:szCs w:val="21"/>
              </w:rPr>
            </w:pPr>
          </w:p>
        </w:tc>
      </w:tr>
      <w:tr w:rsidR="009F692B" w14:paraId="2A76A47E"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35FAD6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88C101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0536E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4.支持EDID管理</w:t>
            </w:r>
          </w:p>
        </w:tc>
        <w:tc>
          <w:tcPr>
            <w:tcW w:w="1559" w:type="dxa"/>
            <w:tcBorders>
              <w:top w:val="single" w:sz="4" w:space="0" w:color="auto"/>
              <w:left w:val="single" w:sz="4" w:space="0" w:color="auto"/>
              <w:bottom w:val="single" w:sz="4" w:space="0" w:color="auto"/>
              <w:right w:val="single" w:sz="4" w:space="0" w:color="auto"/>
            </w:tcBorders>
          </w:tcPr>
          <w:p w14:paraId="7BD4132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1EFA5D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1B93D6F" w14:textId="77777777" w:rsidR="009F692B" w:rsidRDefault="009F692B" w:rsidP="00F735EB">
            <w:pPr>
              <w:widowControl/>
              <w:jc w:val="left"/>
              <w:rPr>
                <w:rFonts w:asciiTheme="minorEastAsia" w:eastAsiaTheme="minorEastAsia" w:hAnsiTheme="minorEastAsia" w:cs="宋体"/>
                <w:kern w:val="0"/>
                <w:szCs w:val="21"/>
              </w:rPr>
            </w:pPr>
          </w:p>
        </w:tc>
      </w:tr>
      <w:tr w:rsidR="009F692B" w14:paraId="2168AB7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24912F1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0C883D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776739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5.具有输入和输出视频指示灯 </w:t>
            </w:r>
          </w:p>
        </w:tc>
        <w:tc>
          <w:tcPr>
            <w:tcW w:w="1559" w:type="dxa"/>
            <w:tcBorders>
              <w:top w:val="single" w:sz="4" w:space="0" w:color="auto"/>
              <w:left w:val="single" w:sz="4" w:space="0" w:color="auto"/>
              <w:bottom w:val="single" w:sz="4" w:space="0" w:color="auto"/>
              <w:right w:val="single" w:sz="4" w:space="0" w:color="auto"/>
            </w:tcBorders>
          </w:tcPr>
          <w:p w14:paraId="763D79B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F743A9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8F8F200"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910F08"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787AAC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AB09D3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信息延长设备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48C34E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1.支持延长USB 2.0信号</w:t>
            </w:r>
          </w:p>
        </w:tc>
        <w:tc>
          <w:tcPr>
            <w:tcW w:w="1559" w:type="dxa"/>
            <w:tcBorders>
              <w:top w:val="single" w:sz="4" w:space="0" w:color="auto"/>
              <w:left w:val="single" w:sz="4" w:space="0" w:color="auto"/>
              <w:bottom w:val="single" w:sz="4" w:space="0" w:color="auto"/>
              <w:right w:val="single" w:sz="4" w:space="0" w:color="auto"/>
            </w:tcBorders>
          </w:tcPr>
          <w:p w14:paraId="31D6474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47A367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F87E60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E2AE8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06FA9A59"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5700064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6FE73C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2支持HDBaseT标准、4K超高清信号延长器</w:t>
            </w:r>
          </w:p>
        </w:tc>
        <w:tc>
          <w:tcPr>
            <w:tcW w:w="1559" w:type="dxa"/>
            <w:tcBorders>
              <w:top w:val="single" w:sz="4" w:space="0" w:color="auto"/>
              <w:left w:val="single" w:sz="4" w:space="0" w:color="auto"/>
              <w:bottom w:val="single" w:sz="4" w:space="0" w:color="auto"/>
              <w:right w:val="single" w:sz="4" w:space="0" w:color="auto"/>
            </w:tcBorders>
          </w:tcPr>
          <w:p w14:paraId="5AABFE1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33FBB0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EF6F35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98AB63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D4EE516"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6B747A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043754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3.支持单根CAT型双绞线延长视频、音频、控制和网络信号</w:t>
            </w:r>
          </w:p>
        </w:tc>
        <w:tc>
          <w:tcPr>
            <w:tcW w:w="1559" w:type="dxa"/>
            <w:tcBorders>
              <w:top w:val="single" w:sz="4" w:space="0" w:color="auto"/>
              <w:left w:val="single" w:sz="4" w:space="0" w:color="auto"/>
              <w:bottom w:val="single" w:sz="4" w:space="0" w:color="auto"/>
              <w:right w:val="single" w:sz="4" w:space="0" w:color="auto"/>
            </w:tcBorders>
          </w:tcPr>
          <w:p w14:paraId="06F8035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3A3BC9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B871DA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1E39CE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197C33C5"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CDAC85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045495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4.支持线缆长度≥100米</w:t>
            </w:r>
          </w:p>
        </w:tc>
        <w:tc>
          <w:tcPr>
            <w:tcW w:w="1559" w:type="dxa"/>
            <w:tcBorders>
              <w:top w:val="single" w:sz="4" w:space="0" w:color="auto"/>
              <w:left w:val="single" w:sz="4" w:space="0" w:color="auto"/>
              <w:bottom w:val="single" w:sz="4" w:space="0" w:color="auto"/>
              <w:right w:val="single" w:sz="4" w:space="0" w:color="auto"/>
            </w:tcBorders>
          </w:tcPr>
          <w:p w14:paraId="7D1A5E5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7A35A5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0CCF519" w14:textId="77777777" w:rsidR="009F692B" w:rsidRDefault="009F692B" w:rsidP="00F735EB">
            <w:pPr>
              <w:widowControl/>
              <w:jc w:val="left"/>
              <w:rPr>
                <w:rFonts w:asciiTheme="minorEastAsia" w:eastAsiaTheme="minorEastAsia" w:hAnsiTheme="minorEastAsia" w:cs="宋体"/>
                <w:kern w:val="0"/>
                <w:szCs w:val="21"/>
              </w:rPr>
            </w:pPr>
          </w:p>
        </w:tc>
      </w:tr>
      <w:tr w:rsidR="009F692B" w14:paraId="22ED0A0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407BF3B"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8402EC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150256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5.处理3D视频和色深</w:t>
            </w:r>
          </w:p>
        </w:tc>
        <w:tc>
          <w:tcPr>
            <w:tcW w:w="1559" w:type="dxa"/>
            <w:tcBorders>
              <w:top w:val="single" w:sz="4" w:space="0" w:color="auto"/>
              <w:left w:val="single" w:sz="4" w:space="0" w:color="auto"/>
              <w:bottom w:val="single" w:sz="4" w:space="0" w:color="auto"/>
              <w:right w:val="single" w:sz="4" w:space="0" w:color="auto"/>
            </w:tcBorders>
          </w:tcPr>
          <w:p w14:paraId="7AB772F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AC3A2A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E43324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ABC827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AA5F9B7"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4C69DF8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4B06C2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6.支持CEC和EDID信号</w:t>
            </w:r>
          </w:p>
        </w:tc>
        <w:tc>
          <w:tcPr>
            <w:tcW w:w="1559" w:type="dxa"/>
            <w:tcBorders>
              <w:top w:val="single" w:sz="4" w:space="0" w:color="auto"/>
              <w:left w:val="single" w:sz="4" w:space="0" w:color="auto"/>
              <w:bottom w:val="single" w:sz="4" w:space="0" w:color="auto"/>
              <w:right w:val="single" w:sz="4" w:space="0" w:color="auto"/>
            </w:tcBorders>
          </w:tcPr>
          <w:p w14:paraId="4F31B33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0B419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8533246" w14:textId="77777777" w:rsidR="009F692B" w:rsidRDefault="009F692B" w:rsidP="00F735EB">
            <w:pPr>
              <w:widowControl/>
              <w:jc w:val="left"/>
              <w:rPr>
                <w:rFonts w:asciiTheme="minorEastAsia" w:eastAsiaTheme="minorEastAsia" w:hAnsiTheme="minorEastAsia" w:cs="宋体"/>
                <w:kern w:val="0"/>
                <w:szCs w:val="21"/>
              </w:rPr>
            </w:pPr>
          </w:p>
        </w:tc>
      </w:tr>
      <w:tr w:rsidR="009F692B" w14:paraId="4E66B93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CE603AA"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F279B4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D7DAD4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7.支持RS-232和红外控制信号 </w:t>
            </w:r>
          </w:p>
        </w:tc>
        <w:tc>
          <w:tcPr>
            <w:tcW w:w="1559" w:type="dxa"/>
            <w:tcBorders>
              <w:top w:val="single" w:sz="4" w:space="0" w:color="auto"/>
              <w:left w:val="single" w:sz="4" w:space="0" w:color="auto"/>
              <w:bottom w:val="single" w:sz="4" w:space="0" w:color="auto"/>
              <w:right w:val="single" w:sz="4" w:space="0" w:color="auto"/>
            </w:tcBorders>
          </w:tcPr>
          <w:p w14:paraId="696CF0C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35EE64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AB50AA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EEABA58"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5DBE87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072F3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桌面会商设备</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4E60C2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1.支持全开放SIP电话会议</w:t>
            </w:r>
          </w:p>
        </w:tc>
        <w:tc>
          <w:tcPr>
            <w:tcW w:w="1559" w:type="dxa"/>
            <w:tcBorders>
              <w:top w:val="single" w:sz="4" w:space="0" w:color="auto"/>
              <w:left w:val="single" w:sz="4" w:space="0" w:color="auto"/>
              <w:bottom w:val="single" w:sz="4" w:space="0" w:color="auto"/>
              <w:right w:val="single" w:sz="4" w:space="0" w:color="auto"/>
            </w:tcBorders>
          </w:tcPr>
          <w:p w14:paraId="086D4C5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416C8C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9222B7A"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BE14A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DFB7F55"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450D70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C5586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2.包含高清USB室内摄像头，全双工音频性能</w:t>
            </w:r>
          </w:p>
        </w:tc>
        <w:tc>
          <w:tcPr>
            <w:tcW w:w="1559" w:type="dxa"/>
            <w:tcBorders>
              <w:top w:val="single" w:sz="4" w:space="0" w:color="auto"/>
              <w:left w:val="single" w:sz="4" w:space="0" w:color="auto"/>
              <w:bottom w:val="single" w:sz="4" w:space="0" w:color="auto"/>
              <w:right w:val="single" w:sz="4" w:space="0" w:color="auto"/>
            </w:tcBorders>
          </w:tcPr>
          <w:p w14:paraId="7826F19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90F1B7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39DE745" w14:textId="77777777" w:rsidR="009F692B" w:rsidRDefault="009F692B" w:rsidP="00F735EB">
            <w:pPr>
              <w:widowControl/>
              <w:jc w:val="left"/>
              <w:rPr>
                <w:rFonts w:asciiTheme="minorEastAsia" w:eastAsiaTheme="minorEastAsia" w:hAnsiTheme="minorEastAsia" w:cs="宋体"/>
                <w:kern w:val="0"/>
                <w:szCs w:val="21"/>
              </w:rPr>
            </w:pPr>
          </w:p>
        </w:tc>
      </w:tr>
      <w:tr w:rsidR="009F692B" w14:paraId="1E9ACCE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62A917F"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A1C9EB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701835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3.支持HDMI输入和输出信号的接入</w:t>
            </w:r>
          </w:p>
        </w:tc>
        <w:tc>
          <w:tcPr>
            <w:tcW w:w="1559" w:type="dxa"/>
            <w:tcBorders>
              <w:top w:val="single" w:sz="4" w:space="0" w:color="auto"/>
              <w:left w:val="single" w:sz="4" w:space="0" w:color="auto"/>
              <w:bottom w:val="single" w:sz="4" w:space="0" w:color="auto"/>
              <w:right w:val="single" w:sz="4" w:space="0" w:color="auto"/>
            </w:tcBorders>
          </w:tcPr>
          <w:p w14:paraId="40183E3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D17210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B5C4A49" w14:textId="77777777" w:rsidR="009F692B" w:rsidRDefault="009F692B" w:rsidP="00F735EB">
            <w:pPr>
              <w:widowControl/>
              <w:jc w:val="left"/>
              <w:rPr>
                <w:rFonts w:asciiTheme="minorEastAsia" w:eastAsiaTheme="minorEastAsia" w:hAnsiTheme="minorEastAsia" w:cs="宋体"/>
                <w:kern w:val="0"/>
                <w:szCs w:val="21"/>
              </w:rPr>
            </w:pPr>
          </w:p>
        </w:tc>
      </w:tr>
      <w:tr w:rsidR="009F692B" w14:paraId="3D7B7D9B"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3B29F0B"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68C318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B54DB4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4包含≥360°麦克风阵列</w:t>
            </w:r>
          </w:p>
        </w:tc>
        <w:tc>
          <w:tcPr>
            <w:tcW w:w="1559" w:type="dxa"/>
            <w:tcBorders>
              <w:top w:val="single" w:sz="4" w:space="0" w:color="auto"/>
              <w:left w:val="single" w:sz="4" w:space="0" w:color="auto"/>
              <w:bottom w:val="single" w:sz="4" w:space="0" w:color="auto"/>
              <w:right w:val="single" w:sz="4" w:space="0" w:color="auto"/>
            </w:tcBorders>
          </w:tcPr>
          <w:p w14:paraId="716D782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FA75A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258A33F" w14:textId="77777777" w:rsidR="009F692B" w:rsidRDefault="009F692B" w:rsidP="00F735EB">
            <w:pPr>
              <w:widowControl/>
              <w:jc w:val="left"/>
              <w:rPr>
                <w:rFonts w:asciiTheme="minorEastAsia" w:eastAsiaTheme="minorEastAsia" w:hAnsiTheme="minorEastAsia" w:cs="宋体"/>
                <w:kern w:val="0"/>
                <w:szCs w:val="21"/>
              </w:rPr>
            </w:pPr>
          </w:p>
        </w:tc>
      </w:tr>
      <w:tr w:rsidR="009F692B" w14:paraId="08BC10E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58E755B"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0538F9E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5D8D91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5.支持麦克风扩展设备，可提供额外的覆盖范围</w:t>
            </w:r>
          </w:p>
        </w:tc>
        <w:tc>
          <w:tcPr>
            <w:tcW w:w="1559" w:type="dxa"/>
            <w:tcBorders>
              <w:top w:val="single" w:sz="4" w:space="0" w:color="auto"/>
              <w:left w:val="single" w:sz="4" w:space="0" w:color="auto"/>
              <w:bottom w:val="single" w:sz="4" w:space="0" w:color="auto"/>
              <w:right w:val="single" w:sz="4" w:space="0" w:color="auto"/>
            </w:tcBorders>
          </w:tcPr>
          <w:p w14:paraId="1B0CC84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46B465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2768AEA" w14:textId="77777777" w:rsidR="009F692B" w:rsidRDefault="009F692B" w:rsidP="00F735EB">
            <w:pPr>
              <w:widowControl/>
              <w:jc w:val="left"/>
              <w:rPr>
                <w:rFonts w:asciiTheme="minorEastAsia" w:eastAsiaTheme="minorEastAsia" w:hAnsiTheme="minorEastAsia" w:cs="宋体"/>
                <w:kern w:val="0"/>
                <w:szCs w:val="21"/>
              </w:rPr>
            </w:pPr>
          </w:p>
        </w:tc>
      </w:tr>
      <w:tr w:rsidR="009F692B" w14:paraId="1C22AC0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31E0EB85"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CB82E5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0D6EEC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6.≥7英寸高清彩色触摸屏</w:t>
            </w:r>
          </w:p>
        </w:tc>
        <w:tc>
          <w:tcPr>
            <w:tcW w:w="1559" w:type="dxa"/>
            <w:tcBorders>
              <w:top w:val="single" w:sz="4" w:space="0" w:color="auto"/>
              <w:left w:val="single" w:sz="4" w:space="0" w:color="auto"/>
              <w:bottom w:val="single" w:sz="4" w:space="0" w:color="auto"/>
              <w:right w:val="single" w:sz="4" w:space="0" w:color="auto"/>
            </w:tcBorders>
          </w:tcPr>
          <w:p w14:paraId="309388C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6F352D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FBE21C7" w14:textId="77777777" w:rsidR="009F692B" w:rsidRDefault="009F692B" w:rsidP="00F735EB">
            <w:pPr>
              <w:widowControl/>
              <w:jc w:val="left"/>
              <w:rPr>
                <w:rFonts w:asciiTheme="minorEastAsia" w:eastAsiaTheme="minorEastAsia" w:hAnsiTheme="minorEastAsia" w:cs="宋体"/>
                <w:kern w:val="0"/>
                <w:szCs w:val="21"/>
              </w:rPr>
            </w:pPr>
          </w:p>
        </w:tc>
      </w:tr>
      <w:tr w:rsidR="009F692B" w14:paraId="29EC96E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92F69FA"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B01944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6A3512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7.≥两个LAN端口</w:t>
            </w:r>
          </w:p>
        </w:tc>
        <w:tc>
          <w:tcPr>
            <w:tcW w:w="1559" w:type="dxa"/>
            <w:tcBorders>
              <w:top w:val="single" w:sz="4" w:space="0" w:color="auto"/>
              <w:left w:val="single" w:sz="4" w:space="0" w:color="auto"/>
              <w:bottom w:val="single" w:sz="4" w:space="0" w:color="auto"/>
              <w:right w:val="single" w:sz="4" w:space="0" w:color="auto"/>
            </w:tcBorders>
          </w:tcPr>
          <w:p w14:paraId="726DE0D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C57B2F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B7A3268" w14:textId="77777777" w:rsidR="009F692B" w:rsidRDefault="009F692B" w:rsidP="00F735EB">
            <w:pPr>
              <w:widowControl/>
              <w:jc w:val="left"/>
              <w:rPr>
                <w:rFonts w:asciiTheme="minorEastAsia" w:eastAsiaTheme="minorEastAsia" w:hAnsiTheme="minorEastAsia" w:cs="宋体"/>
                <w:kern w:val="0"/>
                <w:szCs w:val="21"/>
              </w:rPr>
            </w:pPr>
          </w:p>
        </w:tc>
      </w:tr>
      <w:tr w:rsidR="009F692B" w14:paraId="0CAD5EB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7466BF16"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4BDA9A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B222C7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8.支持CEC，IP，IR或RS-232显示器控制</w:t>
            </w:r>
          </w:p>
        </w:tc>
        <w:tc>
          <w:tcPr>
            <w:tcW w:w="1559" w:type="dxa"/>
            <w:tcBorders>
              <w:top w:val="single" w:sz="4" w:space="0" w:color="auto"/>
              <w:left w:val="single" w:sz="4" w:space="0" w:color="auto"/>
              <w:bottom w:val="single" w:sz="4" w:space="0" w:color="auto"/>
              <w:right w:val="single" w:sz="4" w:space="0" w:color="auto"/>
            </w:tcBorders>
          </w:tcPr>
          <w:p w14:paraId="0911491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72DF27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8BB836A" w14:textId="77777777" w:rsidR="009F692B" w:rsidRDefault="009F692B" w:rsidP="00F735EB">
            <w:pPr>
              <w:widowControl/>
              <w:jc w:val="left"/>
              <w:rPr>
                <w:rFonts w:asciiTheme="minorEastAsia" w:eastAsiaTheme="minorEastAsia" w:hAnsiTheme="minorEastAsia" w:cs="宋体"/>
                <w:kern w:val="0"/>
                <w:szCs w:val="21"/>
              </w:rPr>
            </w:pPr>
          </w:p>
        </w:tc>
      </w:tr>
      <w:tr w:rsidR="009F692B" w14:paraId="664FFE63" w14:textId="77777777" w:rsidTr="009F692B">
        <w:trPr>
          <w:trHeight w:val="167"/>
        </w:trPr>
        <w:tc>
          <w:tcPr>
            <w:tcW w:w="841" w:type="dxa"/>
            <w:vMerge/>
            <w:tcBorders>
              <w:top w:val="single" w:sz="4" w:space="0" w:color="auto"/>
              <w:left w:val="single" w:sz="4" w:space="0" w:color="auto"/>
              <w:bottom w:val="single" w:sz="4" w:space="0" w:color="auto"/>
              <w:right w:val="single" w:sz="4" w:space="0" w:color="auto"/>
            </w:tcBorders>
            <w:vAlign w:val="center"/>
          </w:tcPr>
          <w:p w14:paraId="72183B58"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6A9922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258033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9.包含智能信号采集设备一套</w:t>
            </w:r>
          </w:p>
        </w:tc>
        <w:tc>
          <w:tcPr>
            <w:tcW w:w="1559" w:type="dxa"/>
            <w:tcBorders>
              <w:top w:val="single" w:sz="4" w:space="0" w:color="auto"/>
              <w:left w:val="single" w:sz="4" w:space="0" w:color="auto"/>
              <w:bottom w:val="single" w:sz="4" w:space="0" w:color="auto"/>
              <w:right w:val="single" w:sz="4" w:space="0" w:color="auto"/>
            </w:tcBorders>
          </w:tcPr>
          <w:p w14:paraId="1580E95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D839E1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D53E39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E2CECA9"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5DEFB9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666078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桌面会商话筒</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33C7B3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1.扩展麦克风</w:t>
            </w:r>
          </w:p>
        </w:tc>
        <w:tc>
          <w:tcPr>
            <w:tcW w:w="1559" w:type="dxa"/>
            <w:tcBorders>
              <w:top w:val="single" w:sz="4" w:space="0" w:color="auto"/>
              <w:left w:val="single" w:sz="4" w:space="0" w:color="auto"/>
              <w:bottom w:val="single" w:sz="4" w:space="0" w:color="auto"/>
              <w:right w:val="single" w:sz="4" w:space="0" w:color="auto"/>
            </w:tcBorders>
          </w:tcPr>
          <w:p w14:paraId="024F186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F67650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C9BC04C" w14:textId="77777777" w:rsidR="009F692B" w:rsidRDefault="009F692B" w:rsidP="00F735EB">
            <w:pPr>
              <w:widowControl/>
              <w:jc w:val="left"/>
              <w:rPr>
                <w:rFonts w:asciiTheme="minorEastAsia" w:eastAsiaTheme="minorEastAsia" w:hAnsiTheme="minorEastAsia" w:cs="宋体"/>
                <w:kern w:val="0"/>
                <w:szCs w:val="21"/>
              </w:rPr>
            </w:pPr>
          </w:p>
        </w:tc>
      </w:tr>
      <w:tr w:rsidR="009F692B" w14:paraId="4D6CABE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C80136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6875CBC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A18992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2.与桌面会商设备配套使用 </w:t>
            </w:r>
          </w:p>
        </w:tc>
        <w:tc>
          <w:tcPr>
            <w:tcW w:w="1559" w:type="dxa"/>
            <w:tcBorders>
              <w:top w:val="single" w:sz="4" w:space="0" w:color="auto"/>
              <w:left w:val="single" w:sz="4" w:space="0" w:color="auto"/>
              <w:bottom w:val="single" w:sz="4" w:space="0" w:color="auto"/>
              <w:right w:val="single" w:sz="4" w:space="0" w:color="auto"/>
            </w:tcBorders>
          </w:tcPr>
          <w:p w14:paraId="6CB8DFB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B6B21D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7FDC49E" w14:textId="77777777" w:rsidR="009F692B" w:rsidRDefault="009F692B" w:rsidP="00F735EB">
            <w:pPr>
              <w:widowControl/>
              <w:jc w:val="left"/>
              <w:rPr>
                <w:rFonts w:asciiTheme="minorEastAsia" w:eastAsiaTheme="minorEastAsia" w:hAnsiTheme="minorEastAsia" w:cs="宋体"/>
                <w:kern w:val="0"/>
                <w:szCs w:val="21"/>
              </w:rPr>
            </w:pPr>
          </w:p>
        </w:tc>
      </w:tr>
      <w:tr w:rsidR="009F692B" w14:paraId="0CE23361"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vAlign w:val="center"/>
          </w:tcPr>
          <w:p w14:paraId="5D0A9F5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14:paraId="7B8FCD2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视频导播台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6BF523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1.≥八路全高清HDMI音视频切换台</w:t>
            </w:r>
          </w:p>
        </w:tc>
        <w:tc>
          <w:tcPr>
            <w:tcW w:w="1559" w:type="dxa"/>
            <w:tcBorders>
              <w:top w:val="single" w:sz="4" w:space="0" w:color="auto"/>
              <w:left w:val="single" w:sz="4" w:space="0" w:color="auto"/>
              <w:bottom w:val="single" w:sz="4" w:space="0" w:color="auto"/>
              <w:right w:val="single" w:sz="4" w:space="0" w:color="auto"/>
            </w:tcBorders>
          </w:tcPr>
          <w:p w14:paraId="04C23FE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B1B648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4EC6B6E" w14:textId="77777777" w:rsidR="009F692B" w:rsidRDefault="009F692B" w:rsidP="00F735EB">
            <w:pPr>
              <w:widowControl/>
              <w:jc w:val="left"/>
              <w:rPr>
                <w:rFonts w:asciiTheme="minorEastAsia" w:eastAsiaTheme="minorEastAsia" w:hAnsiTheme="minorEastAsia" w:cs="宋体"/>
                <w:kern w:val="0"/>
                <w:szCs w:val="21"/>
              </w:rPr>
            </w:pPr>
          </w:p>
        </w:tc>
      </w:tr>
      <w:tr w:rsidR="009F692B" w14:paraId="601FEFD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5CD9D09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2B247EE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22577C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2.内置≥18通道音频处理器</w:t>
            </w:r>
          </w:p>
        </w:tc>
        <w:tc>
          <w:tcPr>
            <w:tcW w:w="1559" w:type="dxa"/>
            <w:tcBorders>
              <w:top w:val="single" w:sz="4" w:space="0" w:color="auto"/>
              <w:left w:val="single" w:sz="4" w:space="0" w:color="auto"/>
              <w:bottom w:val="single" w:sz="4" w:space="0" w:color="auto"/>
              <w:right w:val="single" w:sz="4" w:space="0" w:color="auto"/>
            </w:tcBorders>
          </w:tcPr>
          <w:p w14:paraId="626FE90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A4C6B9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0C77D54" w14:textId="77777777" w:rsidR="009F692B" w:rsidRDefault="009F692B" w:rsidP="00F735EB">
            <w:pPr>
              <w:widowControl/>
              <w:jc w:val="left"/>
              <w:rPr>
                <w:rFonts w:asciiTheme="minorEastAsia" w:eastAsiaTheme="minorEastAsia" w:hAnsiTheme="minorEastAsia" w:cs="宋体"/>
                <w:kern w:val="0"/>
                <w:szCs w:val="21"/>
              </w:rPr>
            </w:pPr>
          </w:p>
        </w:tc>
      </w:tr>
      <w:tr w:rsidR="009F692B" w14:paraId="477EBBE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4440A2E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7EB77B8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00A8F3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3.支持≥5层视频特效叠加</w:t>
            </w:r>
          </w:p>
        </w:tc>
        <w:tc>
          <w:tcPr>
            <w:tcW w:w="1559" w:type="dxa"/>
            <w:tcBorders>
              <w:top w:val="single" w:sz="4" w:space="0" w:color="auto"/>
              <w:left w:val="single" w:sz="4" w:space="0" w:color="auto"/>
              <w:bottom w:val="single" w:sz="4" w:space="0" w:color="auto"/>
              <w:right w:val="single" w:sz="4" w:space="0" w:color="auto"/>
            </w:tcBorders>
          </w:tcPr>
          <w:p w14:paraId="1024C1B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D276A2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C21607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716738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vAlign w:val="center"/>
          </w:tcPr>
          <w:p w14:paraId="63FA69D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vAlign w:val="center"/>
          </w:tcPr>
          <w:p w14:paraId="18BC86A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385703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4.内置≥3中内置切换模式  </w:t>
            </w:r>
          </w:p>
        </w:tc>
        <w:tc>
          <w:tcPr>
            <w:tcW w:w="1559" w:type="dxa"/>
            <w:tcBorders>
              <w:top w:val="single" w:sz="4" w:space="0" w:color="auto"/>
              <w:left w:val="single" w:sz="4" w:space="0" w:color="auto"/>
              <w:bottom w:val="single" w:sz="4" w:space="0" w:color="auto"/>
              <w:right w:val="single" w:sz="4" w:space="0" w:color="auto"/>
            </w:tcBorders>
          </w:tcPr>
          <w:p w14:paraId="012E710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DB3EAB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A407D5F" w14:textId="77777777" w:rsidR="009F692B" w:rsidRDefault="009F692B" w:rsidP="00F735EB">
            <w:pPr>
              <w:widowControl/>
              <w:jc w:val="left"/>
              <w:rPr>
                <w:rFonts w:asciiTheme="minorEastAsia" w:eastAsiaTheme="minorEastAsia" w:hAnsiTheme="minorEastAsia" w:cs="宋体"/>
                <w:kern w:val="0"/>
                <w:szCs w:val="21"/>
              </w:rPr>
            </w:pPr>
          </w:p>
        </w:tc>
      </w:tr>
      <w:tr w:rsidR="009F692B" w14:paraId="2CC4A81C" w14:textId="77777777" w:rsidTr="009F692B">
        <w:trPr>
          <w:trHeight w:val="288"/>
        </w:trPr>
        <w:tc>
          <w:tcPr>
            <w:tcW w:w="719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35A45CE"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（三） 智能拾音换能系统 </w:t>
            </w:r>
          </w:p>
        </w:tc>
        <w:tc>
          <w:tcPr>
            <w:tcW w:w="1559" w:type="dxa"/>
            <w:tcBorders>
              <w:top w:val="single" w:sz="4" w:space="0" w:color="auto"/>
              <w:left w:val="single" w:sz="4" w:space="0" w:color="auto"/>
              <w:bottom w:val="single" w:sz="4" w:space="0" w:color="auto"/>
              <w:right w:val="single" w:sz="4" w:space="0" w:color="auto"/>
            </w:tcBorders>
          </w:tcPr>
          <w:p w14:paraId="3934A1D0"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3308852"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7EA90DF"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63740EBD" w14:textId="77777777" w:rsidTr="009F692B">
        <w:trPr>
          <w:trHeight w:val="60"/>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F71FFA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368ABF1"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左右全频扬声器1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198F7F9"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▲1.低音单元不小于2x6.5英寸 x2、高音单元不小于1X</w:t>
            </w:r>
            <w:r>
              <w:rPr>
                <w:rFonts w:asciiTheme="minorEastAsia" w:eastAsiaTheme="minorEastAsia" w:hAnsiTheme="minorEastAsia" w:cs="宋体"/>
                <w:color w:val="000000" w:themeColor="text1"/>
                <w:kern w:val="0"/>
                <w:szCs w:val="21"/>
              </w:rPr>
              <w:t>1</w:t>
            </w:r>
            <w:r>
              <w:rPr>
                <w:rFonts w:asciiTheme="minorEastAsia" w:eastAsiaTheme="minorEastAsia" w:hAnsiTheme="minorEastAsia" w:cs="宋体" w:hint="eastAsia"/>
                <w:color w:val="000000" w:themeColor="text1"/>
                <w:kern w:val="0"/>
                <w:szCs w:val="21"/>
              </w:rPr>
              <w:t>英寸、灵敏度不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w:t>
            </w:r>
            <w:r>
              <w:rPr>
                <w:rFonts w:asciiTheme="minorEastAsia" w:eastAsiaTheme="minorEastAsia" w:hAnsiTheme="minorEastAsia" w:cs="宋体"/>
                <w:color w:val="000000" w:themeColor="text1"/>
                <w:kern w:val="0"/>
                <w:szCs w:val="21"/>
              </w:rPr>
              <w:t>1W/1m  LF:93dB/HF:107dB</w:t>
            </w:r>
          </w:p>
        </w:tc>
        <w:tc>
          <w:tcPr>
            <w:tcW w:w="1559" w:type="dxa"/>
            <w:tcBorders>
              <w:top w:val="single" w:sz="4" w:space="0" w:color="auto"/>
              <w:left w:val="single" w:sz="4" w:space="0" w:color="auto"/>
              <w:bottom w:val="single" w:sz="4" w:space="0" w:color="auto"/>
              <w:right w:val="single" w:sz="4" w:space="0" w:color="auto"/>
            </w:tcBorders>
          </w:tcPr>
          <w:p w14:paraId="646DC081"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17F05C8"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10DA4B1"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37871C1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6664CD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D9EA853"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AAC5849"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2.频率响应不</w:t>
            </w:r>
            <w:r>
              <w:rPr>
                <w:rFonts w:asciiTheme="minorEastAsia" w:eastAsiaTheme="minorEastAsia" w:hAnsiTheme="minorEastAsia" w:cs="宋体" w:hint="eastAsia"/>
                <w:color w:val="000000" w:themeColor="text1"/>
                <w:kern w:val="0"/>
                <w:szCs w:val="21"/>
                <w:lang w:eastAsia="zh-Hans"/>
              </w:rPr>
              <w:t>少</w:t>
            </w:r>
            <w:r>
              <w:rPr>
                <w:rFonts w:asciiTheme="minorEastAsia" w:eastAsiaTheme="minorEastAsia" w:hAnsiTheme="minorEastAsia" w:cs="宋体" w:hint="eastAsia"/>
                <w:color w:val="000000" w:themeColor="text1"/>
                <w:kern w:val="0"/>
                <w:szCs w:val="21"/>
              </w:rPr>
              <w:t xml:space="preserve">于（±3dB）78 Hz - 18 kHz  </w:t>
            </w:r>
            <w:r>
              <w:rPr>
                <w:rFonts w:asciiTheme="minorEastAsia" w:eastAsiaTheme="minorEastAsia" w:hAnsiTheme="minorEastAsia" w:cs="宋体" w:hint="eastAsia"/>
                <w:color w:val="000000" w:themeColor="text1"/>
                <w:kern w:val="0"/>
                <w:szCs w:val="21"/>
              </w:rPr>
              <w:cr/>
              <w:t xml:space="preserve">   </w:t>
            </w:r>
          </w:p>
        </w:tc>
        <w:tc>
          <w:tcPr>
            <w:tcW w:w="1559" w:type="dxa"/>
            <w:tcBorders>
              <w:top w:val="single" w:sz="4" w:space="0" w:color="auto"/>
              <w:left w:val="single" w:sz="4" w:space="0" w:color="auto"/>
              <w:bottom w:val="single" w:sz="4" w:space="0" w:color="auto"/>
              <w:right w:val="single" w:sz="4" w:space="0" w:color="auto"/>
            </w:tcBorders>
          </w:tcPr>
          <w:p w14:paraId="20C3C416"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146321F"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CFD9698"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4EA855B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54C594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D0A7706"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58506C8"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color w:val="000000" w:themeColor="text1"/>
                <w:kern w:val="0"/>
                <w:szCs w:val="21"/>
              </w:rPr>
              <w:t>3.</w:t>
            </w:r>
            <w:r>
              <w:rPr>
                <w:rFonts w:asciiTheme="minorEastAsia" w:eastAsiaTheme="minorEastAsia" w:hAnsiTheme="minorEastAsia" w:cs="宋体" w:hint="eastAsia"/>
                <w:color w:val="000000" w:themeColor="text1"/>
                <w:kern w:val="0"/>
                <w:szCs w:val="21"/>
              </w:rPr>
              <w:t>最大声压级不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于:LF:125dB/HF:131dB Passive：122dB</w:t>
            </w:r>
          </w:p>
        </w:tc>
        <w:tc>
          <w:tcPr>
            <w:tcW w:w="1559" w:type="dxa"/>
            <w:tcBorders>
              <w:top w:val="single" w:sz="4" w:space="0" w:color="auto"/>
              <w:left w:val="single" w:sz="4" w:space="0" w:color="auto"/>
              <w:bottom w:val="single" w:sz="4" w:space="0" w:color="auto"/>
              <w:right w:val="single" w:sz="4" w:space="0" w:color="auto"/>
            </w:tcBorders>
          </w:tcPr>
          <w:p w14:paraId="1B620C30"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B7A45A3"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CCE3A88"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160048E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AED0CF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31673FB"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F6C5CBE"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4.覆盖角不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w:t>
            </w:r>
            <w:r>
              <w:rPr>
                <w:rFonts w:asciiTheme="minorEastAsia" w:eastAsiaTheme="minorEastAsia" w:hAnsiTheme="minorEastAsia" w:cs="宋体"/>
                <w:color w:val="000000" w:themeColor="text1"/>
                <w:kern w:val="0"/>
                <w:szCs w:val="21"/>
              </w:rPr>
              <w:t>8</w:t>
            </w:r>
            <w:r>
              <w:rPr>
                <w:rFonts w:asciiTheme="minorEastAsia" w:eastAsiaTheme="minorEastAsia" w:hAnsiTheme="minorEastAsia" w:cs="宋体" w:hint="eastAsia"/>
                <w:color w:val="000000" w:themeColor="text1"/>
                <w:kern w:val="0"/>
                <w:szCs w:val="21"/>
              </w:rPr>
              <w:t>0°x</w:t>
            </w:r>
            <w:r>
              <w:rPr>
                <w:rFonts w:asciiTheme="minorEastAsia" w:eastAsiaTheme="minorEastAsia" w:hAnsiTheme="minorEastAsia" w:cs="宋体"/>
                <w:color w:val="000000" w:themeColor="text1"/>
                <w:kern w:val="0"/>
                <w:szCs w:val="21"/>
              </w:rPr>
              <w:t>6</w:t>
            </w:r>
            <w:r>
              <w:rPr>
                <w:rFonts w:asciiTheme="minorEastAsia" w:eastAsiaTheme="minorEastAsia" w:hAnsiTheme="minorEastAsia" w:cs="宋体" w:hint="eastAsia"/>
                <w:color w:val="000000" w:themeColor="text1"/>
                <w:kern w:val="0"/>
                <w:szCs w:val="21"/>
              </w:rPr>
              <w:t>0°（HxV）</w:t>
            </w:r>
          </w:p>
        </w:tc>
        <w:tc>
          <w:tcPr>
            <w:tcW w:w="1559" w:type="dxa"/>
            <w:tcBorders>
              <w:top w:val="single" w:sz="4" w:space="0" w:color="auto"/>
              <w:left w:val="single" w:sz="4" w:space="0" w:color="auto"/>
              <w:bottom w:val="single" w:sz="4" w:space="0" w:color="auto"/>
              <w:right w:val="single" w:sz="4" w:space="0" w:color="auto"/>
            </w:tcBorders>
          </w:tcPr>
          <w:p w14:paraId="2B2EC8D4"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CDB44C2"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2E994DA"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1DE0984D"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3F8F03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023B629"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5101060"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color w:val="000000" w:themeColor="text1"/>
                <w:kern w:val="0"/>
                <w:szCs w:val="21"/>
              </w:rPr>
              <w:t>5.</w:t>
            </w:r>
            <w:r>
              <w:rPr>
                <w:rFonts w:asciiTheme="minorEastAsia" w:eastAsiaTheme="minorEastAsia" w:hAnsiTheme="minorEastAsia" w:cs="宋体" w:hint="eastAsia"/>
                <w:color w:val="000000" w:themeColor="text1"/>
                <w:kern w:val="0"/>
                <w:szCs w:val="21"/>
              </w:rPr>
              <w:t>10个M10吊点</w:t>
            </w:r>
          </w:p>
        </w:tc>
        <w:tc>
          <w:tcPr>
            <w:tcW w:w="1559" w:type="dxa"/>
            <w:tcBorders>
              <w:top w:val="single" w:sz="4" w:space="0" w:color="auto"/>
              <w:left w:val="single" w:sz="4" w:space="0" w:color="auto"/>
              <w:bottom w:val="single" w:sz="4" w:space="0" w:color="auto"/>
              <w:right w:val="single" w:sz="4" w:space="0" w:color="auto"/>
            </w:tcBorders>
          </w:tcPr>
          <w:p w14:paraId="2450DF4F"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D93A886"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4B4F9D1"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430E852C"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C3F7F7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B0ABD1F"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左右全频扬声器2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6061884"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1.低音单元不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 xml:space="preserve">于8寸，1X1"高音单元                                                      </w:t>
            </w:r>
          </w:p>
        </w:tc>
        <w:tc>
          <w:tcPr>
            <w:tcW w:w="1559" w:type="dxa"/>
            <w:tcBorders>
              <w:top w:val="single" w:sz="4" w:space="0" w:color="auto"/>
              <w:left w:val="single" w:sz="4" w:space="0" w:color="auto"/>
              <w:bottom w:val="single" w:sz="4" w:space="0" w:color="auto"/>
              <w:right w:val="single" w:sz="4" w:space="0" w:color="auto"/>
            </w:tcBorders>
          </w:tcPr>
          <w:p w14:paraId="52E75A04"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0753208"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B0D29EE"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5945EB7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F17D09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FAAD287"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75B676D"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2.频率响应不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于（±3dB）</w:t>
            </w:r>
            <w:r>
              <w:rPr>
                <w:rFonts w:asciiTheme="minorEastAsia" w:eastAsiaTheme="minorEastAsia" w:hAnsiTheme="minorEastAsia" w:cs="宋体"/>
                <w:color w:val="000000" w:themeColor="text1"/>
                <w:kern w:val="0"/>
                <w:szCs w:val="21"/>
              </w:rPr>
              <w:t>80</w:t>
            </w:r>
            <w:r>
              <w:rPr>
                <w:rFonts w:asciiTheme="minorEastAsia" w:eastAsiaTheme="minorEastAsia" w:hAnsiTheme="minorEastAsia" w:cs="宋体" w:hint="eastAsia"/>
                <w:color w:val="000000" w:themeColor="text1"/>
                <w:kern w:val="0"/>
                <w:szCs w:val="21"/>
              </w:rPr>
              <w:t>Hz-</w:t>
            </w:r>
            <w:r>
              <w:rPr>
                <w:rFonts w:asciiTheme="minorEastAsia" w:eastAsiaTheme="minorEastAsia" w:hAnsiTheme="minorEastAsia" w:cs="宋体"/>
                <w:color w:val="000000" w:themeColor="text1"/>
                <w:kern w:val="0"/>
                <w:szCs w:val="21"/>
              </w:rPr>
              <w:t>15</w:t>
            </w:r>
            <w:r>
              <w:rPr>
                <w:rFonts w:asciiTheme="minorEastAsia" w:eastAsiaTheme="minorEastAsia" w:hAnsiTheme="minorEastAsia" w:cs="宋体" w:hint="eastAsia"/>
                <w:color w:val="000000" w:themeColor="text1"/>
                <w:kern w:val="0"/>
                <w:szCs w:val="21"/>
              </w:rPr>
              <w:t xml:space="preserve">kHz </w:t>
            </w:r>
          </w:p>
        </w:tc>
        <w:tc>
          <w:tcPr>
            <w:tcW w:w="1559" w:type="dxa"/>
            <w:tcBorders>
              <w:top w:val="single" w:sz="4" w:space="0" w:color="auto"/>
              <w:left w:val="single" w:sz="4" w:space="0" w:color="auto"/>
              <w:bottom w:val="single" w:sz="4" w:space="0" w:color="auto"/>
              <w:right w:val="single" w:sz="4" w:space="0" w:color="auto"/>
            </w:tcBorders>
          </w:tcPr>
          <w:p w14:paraId="589B871B"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19AEDB9"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F9EC706"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28CE3F3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A6766E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BE4C0D5"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1C6755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3.灵敏度不</w:t>
            </w:r>
            <w:r>
              <w:rPr>
                <w:rFonts w:asciiTheme="minorEastAsia" w:eastAsiaTheme="minorEastAsia" w:hAnsiTheme="minorEastAsia" w:cs="宋体"/>
                <w:kern w:val="0"/>
                <w:szCs w:val="21"/>
              </w:rPr>
              <w:t>小</w:t>
            </w:r>
            <w:r>
              <w:rPr>
                <w:rFonts w:asciiTheme="minorEastAsia" w:eastAsiaTheme="minorEastAsia" w:hAnsiTheme="minorEastAsia" w:cs="宋体" w:hint="eastAsia"/>
                <w:kern w:val="0"/>
                <w:szCs w:val="21"/>
              </w:rPr>
              <w:t>于9</w:t>
            </w:r>
            <w:r>
              <w:rPr>
                <w:rFonts w:asciiTheme="minorEastAsia" w:eastAsiaTheme="minorEastAsia" w:hAnsiTheme="minorEastAsia" w:cs="宋体"/>
                <w:kern w:val="0"/>
                <w:szCs w:val="21"/>
              </w:rPr>
              <w:t>4</w:t>
            </w:r>
            <w:r>
              <w:rPr>
                <w:rFonts w:asciiTheme="minorEastAsia" w:eastAsiaTheme="minorEastAsia" w:hAnsiTheme="minorEastAsia" w:cs="宋体" w:hint="eastAsia"/>
                <w:kern w:val="0"/>
                <w:szCs w:val="21"/>
              </w:rPr>
              <w:t>dB（1W/1m）</w:t>
            </w:r>
          </w:p>
        </w:tc>
        <w:tc>
          <w:tcPr>
            <w:tcW w:w="1559" w:type="dxa"/>
            <w:tcBorders>
              <w:top w:val="single" w:sz="4" w:space="0" w:color="auto"/>
              <w:left w:val="single" w:sz="4" w:space="0" w:color="auto"/>
              <w:bottom w:val="single" w:sz="4" w:space="0" w:color="auto"/>
              <w:right w:val="single" w:sz="4" w:space="0" w:color="auto"/>
            </w:tcBorders>
          </w:tcPr>
          <w:p w14:paraId="2590226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585CD0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9172AB6" w14:textId="77777777" w:rsidR="009F692B" w:rsidRDefault="009F692B" w:rsidP="00F735EB">
            <w:pPr>
              <w:widowControl/>
              <w:jc w:val="left"/>
              <w:rPr>
                <w:rFonts w:asciiTheme="minorEastAsia" w:eastAsiaTheme="minorEastAsia" w:hAnsiTheme="minorEastAsia" w:cs="宋体"/>
                <w:kern w:val="0"/>
                <w:szCs w:val="21"/>
              </w:rPr>
            </w:pPr>
          </w:p>
        </w:tc>
      </w:tr>
      <w:tr w:rsidR="009F692B" w14:paraId="0E2F653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B5B01B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D5C69F8"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D5A2F4E" w14:textId="77777777" w:rsidR="009F692B" w:rsidRDefault="009F692B" w:rsidP="00F735EB">
            <w:pPr>
              <w:widowControl/>
              <w:jc w:val="left"/>
              <w:rPr>
                <w:rFonts w:asciiTheme="minorEastAsia" w:eastAsiaTheme="minorEastAsia" w:hAnsiTheme="minorEastAsia" w:cs="宋体"/>
                <w:color w:val="000000" w:themeColor="text1"/>
                <w:kern w:val="0"/>
                <w:szCs w:val="21"/>
              </w:rPr>
            </w:pPr>
            <w:r>
              <w:rPr>
                <w:rFonts w:asciiTheme="minorEastAsia" w:eastAsiaTheme="minorEastAsia" w:hAnsiTheme="minorEastAsia" w:cs="宋体" w:hint="eastAsia"/>
                <w:color w:val="000000" w:themeColor="text1"/>
                <w:kern w:val="0"/>
                <w:szCs w:val="21"/>
              </w:rPr>
              <w:t>4. 最大声压级不</w:t>
            </w:r>
            <w:r>
              <w:rPr>
                <w:rFonts w:asciiTheme="minorEastAsia" w:eastAsiaTheme="minorEastAsia" w:hAnsiTheme="minorEastAsia" w:cs="宋体"/>
                <w:color w:val="000000" w:themeColor="text1"/>
                <w:kern w:val="0"/>
                <w:szCs w:val="21"/>
              </w:rPr>
              <w:t>小</w:t>
            </w:r>
            <w:r>
              <w:rPr>
                <w:rFonts w:asciiTheme="minorEastAsia" w:eastAsiaTheme="minorEastAsia" w:hAnsiTheme="minorEastAsia" w:cs="宋体" w:hint="eastAsia"/>
                <w:color w:val="000000" w:themeColor="text1"/>
                <w:kern w:val="0"/>
                <w:szCs w:val="21"/>
              </w:rPr>
              <w:t>于11</w:t>
            </w:r>
            <w:r>
              <w:rPr>
                <w:rFonts w:asciiTheme="minorEastAsia" w:eastAsiaTheme="minorEastAsia" w:hAnsiTheme="minorEastAsia" w:cs="宋体"/>
                <w:color w:val="000000" w:themeColor="text1"/>
                <w:kern w:val="0"/>
                <w:szCs w:val="21"/>
              </w:rPr>
              <w:t>6</w:t>
            </w:r>
            <w:r>
              <w:rPr>
                <w:rFonts w:asciiTheme="minorEastAsia" w:eastAsiaTheme="minorEastAsia" w:hAnsiTheme="minorEastAsia" w:cs="宋体" w:hint="eastAsia"/>
                <w:color w:val="000000" w:themeColor="text1"/>
                <w:kern w:val="0"/>
                <w:szCs w:val="21"/>
              </w:rPr>
              <w:t>B</w:t>
            </w:r>
            <w:r>
              <w:rPr>
                <w:rFonts w:asciiTheme="minorEastAsia" w:eastAsiaTheme="minorEastAsia" w:hAnsiTheme="minorEastAsia" w:cs="宋体"/>
                <w:color w:val="000000" w:themeColor="text1"/>
                <w:kern w:val="0"/>
                <w:szCs w:val="21"/>
              </w:rPr>
              <w:t xml:space="preserve"> </w:t>
            </w:r>
            <w:r>
              <w:rPr>
                <w:rFonts w:asciiTheme="minorEastAsia" w:eastAsiaTheme="minorEastAsia" w:hAnsiTheme="minorEastAsia" w:cs="宋体" w:hint="eastAsia"/>
                <w:kern w:val="0"/>
                <w:szCs w:val="21"/>
              </w:rPr>
              <w:t>（峰值：122dB）</w:t>
            </w:r>
          </w:p>
        </w:tc>
        <w:tc>
          <w:tcPr>
            <w:tcW w:w="1559" w:type="dxa"/>
            <w:tcBorders>
              <w:top w:val="single" w:sz="4" w:space="0" w:color="auto"/>
              <w:left w:val="single" w:sz="4" w:space="0" w:color="auto"/>
              <w:bottom w:val="single" w:sz="4" w:space="0" w:color="auto"/>
              <w:right w:val="single" w:sz="4" w:space="0" w:color="auto"/>
            </w:tcBorders>
          </w:tcPr>
          <w:p w14:paraId="27D57F81"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4894C3C"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23E6180" w14:textId="77777777" w:rsidR="009F692B" w:rsidRDefault="009F692B" w:rsidP="00F735EB">
            <w:pPr>
              <w:widowControl/>
              <w:jc w:val="left"/>
              <w:rPr>
                <w:rFonts w:asciiTheme="minorEastAsia" w:eastAsiaTheme="minorEastAsia" w:hAnsiTheme="minorEastAsia" w:cs="宋体"/>
                <w:color w:val="000000" w:themeColor="text1"/>
                <w:kern w:val="0"/>
                <w:szCs w:val="21"/>
              </w:rPr>
            </w:pPr>
          </w:p>
        </w:tc>
      </w:tr>
      <w:tr w:rsidR="009F692B" w14:paraId="51BCCADC"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49955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0F204B6"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FABB47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 覆盖角不</w:t>
            </w:r>
            <w:r>
              <w:rPr>
                <w:rFonts w:asciiTheme="minorEastAsia" w:eastAsiaTheme="minorEastAsia" w:hAnsiTheme="minorEastAsia" w:cs="宋体"/>
                <w:kern w:val="0"/>
                <w:szCs w:val="21"/>
              </w:rPr>
              <w:t>小</w:t>
            </w:r>
            <w:r>
              <w:rPr>
                <w:rFonts w:asciiTheme="minorEastAsia" w:eastAsiaTheme="minorEastAsia" w:hAnsiTheme="minorEastAsia" w:cs="宋体" w:hint="eastAsia"/>
                <w:kern w:val="0"/>
                <w:szCs w:val="21"/>
              </w:rPr>
              <w:t>于1</w:t>
            </w:r>
            <w:r>
              <w:rPr>
                <w:rFonts w:asciiTheme="minorEastAsia" w:eastAsiaTheme="minorEastAsia" w:hAnsiTheme="minorEastAsia" w:cs="宋体"/>
                <w:kern w:val="0"/>
                <w:szCs w:val="21"/>
              </w:rPr>
              <w:t>0</w:t>
            </w:r>
            <w:r>
              <w:rPr>
                <w:rFonts w:asciiTheme="minorEastAsia" w:eastAsiaTheme="minorEastAsia" w:hAnsiTheme="minorEastAsia" w:cs="宋体" w:hint="eastAsia"/>
                <w:kern w:val="0"/>
                <w:szCs w:val="21"/>
              </w:rPr>
              <w:t>0°x1</w:t>
            </w:r>
            <w:r>
              <w:rPr>
                <w:rFonts w:asciiTheme="minorEastAsia" w:eastAsiaTheme="minorEastAsia" w:hAnsiTheme="minorEastAsia" w:cs="宋体"/>
                <w:kern w:val="0"/>
                <w:szCs w:val="21"/>
              </w:rPr>
              <w:t>0</w:t>
            </w:r>
            <w:r>
              <w:rPr>
                <w:rFonts w:asciiTheme="minorEastAsia" w:eastAsiaTheme="minorEastAsia" w:hAnsiTheme="minorEastAsia" w:cs="宋体" w:hint="eastAsia"/>
                <w:kern w:val="0"/>
                <w:szCs w:val="21"/>
              </w:rPr>
              <w:t>0°（HxV）</w:t>
            </w:r>
          </w:p>
        </w:tc>
        <w:tc>
          <w:tcPr>
            <w:tcW w:w="1559" w:type="dxa"/>
            <w:tcBorders>
              <w:top w:val="single" w:sz="4" w:space="0" w:color="auto"/>
              <w:left w:val="single" w:sz="4" w:space="0" w:color="auto"/>
              <w:bottom w:val="single" w:sz="4" w:space="0" w:color="auto"/>
              <w:right w:val="single" w:sz="4" w:space="0" w:color="auto"/>
            </w:tcBorders>
          </w:tcPr>
          <w:p w14:paraId="3937778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FF21DC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66D7F63"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43DA5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2BF483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424E36"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DBF14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w:t>
            </w:r>
            <w:r>
              <w:rPr>
                <w:rFonts w:asciiTheme="minorEastAsia" w:eastAsiaTheme="minorEastAsia" w:hAnsiTheme="minorEastAsia" w:cs="宋体" w:hint="eastAsia"/>
                <w:kern w:val="0"/>
                <w:szCs w:val="21"/>
              </w:rPr>
              <w:t>黑白两色可选</w:t>
            </w:r>
          </w:p>
        </w:tc>
        <w:tc>
          <w:tcPr>
            <w:tcW w:w="1559" w:type="dxa"/>
            <w:tcBorders>
              <w:top w:val="single" w:sz="4" w:space="0" w:color="auto"/>
              <w:left w:val="single" w:sz="4" w:space="0" w:color="auto"/>
              <w:bottom w:val="single" w:sz="4" w:space="0" w:color="auto"/>
              <w:right w:val="single" w:sz="4" w:space="0" w:color="auto"/>
            </w:tcBorders>
          </w:tcPr>
          <w:p w14:paraId="26741DC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FA6B1B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8FC4DDC" w14:textId="77777777" w:rsidR="009F692B" w:rsidRDefault="009F692B" w:rsidP="00F735EB">
            <w:pPr>
              <w:widowControl/>
              <w:jc w:val="left"/>
              <w:rPr>
                <w:rFonts w:asciiTheme="minorEastAsia" w:eastAsiaTheme="minorEastAsia" w:hAnsiTheme="minorEastAsia" w:cs="宋体"/>
                <w:kern w:val="0"/>
                <w:szCs w:val="21"/>
              </w:rPr>
            </w:pPr>
          </w:p>
        </w:tc>
      </w:tr>
      <w:tr w:rsidR="009F692B" w14:paraId="5E4E7C68"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01C519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973C03C"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后区吸顶扬声器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8A2B39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1.1 x 6"同轴单元                                                       </w:t>
            </w:r>
          </w:p>
        </w:tc>
        <w:tc>
          <w:tcPr>
            <w:tcW w:w="1559" w:type="dxa"/>
            <w:tcBorders>
              <w:top w:val="single" w:sz="4" w:space="0" w:color="auto"/>
              <w:left w:val="single" w:sz="4" w:space="0" w:color="auto"/>
              <w:bottom w:val="single" w:sz="4" w:space="0" w:color="auto"/>
              <w:right w:val="single" w:sz="4" w:space="0" w:color="auto"/>
            </w:tcBorders>
          </w:tcPr>
          <w:p w14:paraId="34D049A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5A63C1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55B656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6EC624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407870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FD340C7"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668DF1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2.频率范围（-10dB）65 Hz - 20 kHz  </w:t>
            </w:r>
          </w:p>
        </w:tc>
        <w:tc>
          <w:tcPr>
            <w:tcW w:w="1559" w:type="dxa"/>
            <w:tcBorders>
              <w:top w:val="single" w:sz="4" w:space="0" w:color="auto"/>
              <w:left w:val="single" w:sz="4" w:space="0" w:color="auto"/>
              <w:bottom w:val="single" w:sz="4" w:space="0" w:color="auto"/>
              <w:right w:val="single" w:sz="4" w:space="0" w:color="auto"/>
            </w:tcBorders>
          </w:tcPr>
          <w:p w14:paraId="10437C8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80D149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8DBE4F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2DB6528"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5820ED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97FFC8F"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E08EB7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3.灵敏度1W/1m：90dB</w:t>
            </w:r>
          </w:p>
        </w:tc>
        <w:tc>
          <w:tcPr>
            <w:tcW w:w="1559" w:type="dxa"/>
            <w:tcBorders>
              <w:top w:val="single" w:sz="4" w:space="0" w:color="auto"/>
              <w:left w:val="single" w:sz="4" w:space="0" w:color="auto"/>
              <w:bottom w:val="single" w:sz="4" w:space="0" w:color="auto"/>
              <w:right w:val="single" w:sz="4" w:space="0" w:color="auto"/>
            </w:tcBorders>
          </w:tcPr>
          <w:p w14:paraId="773E154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3C28DC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9C698A8" w14:textId="77777777" w:rsidR="009F692B" w:rsidRDefault="009F692B" w:rsidP="00F735EB">
            <w:pPr>
              <w:widowControl/>
              <w:jc w:val="left"/>
              <w:rPr>
                <w:rFonts w:asciiTheme="minorEastAsia" w:eastAsiaTheme="minorEastAsia" w:hAnsiTheme="minorEastAsia" w:cs="宋体"/>
                <w:kern w:val="0"/>
                <w:szCs w:val="21"/>
              </w:rPr>
            </w:pPr>
          </w:p>
        </w:tc>
      </w:tr>
      <w:tr w:rsidR="009F692B" w14:paraId="3F49B29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5C4A0B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357AAD6"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541995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000000" w:themeColor="text1"/>
                <w:kern w:val="0"/>
                <w:szCs w:val="21"/>
                <w:lang w:eastAsia="zh-Hans"/>
              </w:rPr>
              <w:t>4</w:t>
            </w:r>
            <w:r>
              <w:rPr>
                <w:rFonts w:asciiTheme="minorEastAsia" w:eastAsiaTheme="minorEastAsia" w:hAnsiTheme="minorEastAsia" w:cs="宋体"/>
                <w:color w:val="000000" w:themeColor="text1"/>
                <w:kern w:val="0"/>
                <w:szCs w:val="21"/>
                <w:lang w:eastAsia="zh-Hans"/>
              </w:rPr>
              <w:t>.</w:t>
            </w:r>
            <w:r>
              <w:rPr>
                <w:rFonts w:asciiTheme="minorEastAsia" w:eastAsiaTheme="minorEastAsia" w:hAnsiTheme="minorEastAsia" w:cs="宋体" w:hint="eastAsia"/>
                <w:color w:val="000000" w:themeColor="text1"/>
                <w:kern w:val="0"/>
                <w:szCs w:val="21"/>
                <w:lang w:eastAsia="zh-Hans"/>
              </w:rPr>
              <w:t>额定功率(定阻)40W/80W/160W</w:t>
            </w:r>
          </w:p>
        </w:tc>
        <w:tc>
          <w:tcPr>
            <w:tcW w:w="1559" w:type="dxa"/>
            <w:tcBorders>
              <w:top w:val="single" w:sz="4" w:space="0" w:color="auto"/>
              <w:left w:val="single" w:sz="4" w:space="0" w:color="auto"/>
              <w:bottom w:val="single" w:sz="4" w:space="0" w:color="auto"/>
              <w:right w:val="single" w:sz="4" w:space="0" w:color="auto"/>
            </w:tcBorders>
          </w:tcPr>
          <w:p w14:paraId="70A4E1B7"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709" w:type="dxa"/>
            <w:tcBorders>
              <w:top w:val="single" w:sz="4" w:space="0" w:color="auto"/>
              <w:left w:val="single" w:sz="4" w:space="0" w:color="auto"/>
              <w:bottom w:val="single" w:sz="4" w:space="0" w:color="auto"/>
              <w:right w:val="single" w:sz="4" w:space="0" w:color="auto"/>
            </w:tcBorders>
          </w:tcPr>
          <w:p w14:paraId="00742963"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568" w:type="dxa"/>
            <w:tcBorders>
              <w:top w:val="single" w:sz="4" w:space="0" w:color="auto"/>
              <w:left w:val="single" w:sz="4" w:space="0" w:color="auto"/>
              <w:bottom w:val="single" w:sz="4" w:space="0" w:color="auto"/>
              <w:right w:val="single" w:sz="4" w:space="0" w:color="auto"/>
            </w:tcBorders>
          </w:tcPr>
          <w:p w14:paraId="036470D8"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r>
      <w:tr w:rsidR="009F692B" w14:paraId="39292BA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0954F899" w14:textId="77777777" w:rsidR="009F692B" w:rsidRDefault="009F692B" w:rsidP="00F735EB">
            <w:pPr>
              <w:widowControl/>
              <w:jc w:val="center"/>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1BD1C07A"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8D1D95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5.覆盖角120º锥形扩散覆盖</w:t>
            </w:r>
          </w:p>
        </w:tc>
        <w:tc>
          <w:tcPr>
            <w:tcW w:w="1559" w:type="dxa"/>
            <w:tcBorders>
              <w:top w:val="single" w:sz="4" w:space="0" w:color="auto"/>
              <w:left w:val="single" w:sz="4" w:space="0" w:color="auto"/>
              <w:bottom w:val="single" w:sz="4" w:space="0" w:color="auto"/>
              <w:right w:val="single" w:sz="4" w:space="0" w:color="auto"/>
            </w:tcBorders>
          </w:tcPr>
          <w:p w14:paraId="058ADFD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BB994F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994B679" w14:textId="77777777" w:rsidR="009F692B" w:rsidRDefault="009F692B" w:rsidP="00F735EB">
            <w:pPr>
              <w:widowControl/>
              <w:jc w:val="left"/>
              <w:rPr>
                <w:rFonts w:asciiTheme="minorEastAsia" w:eastAsiaTheme="minorEastAsia" w:hAnsiTheme="minorEastAsia" w:cs="宋体"/>
                <w:kern w:val="0"/>
                <w:szCs w:val="21"/>
              </w:rPr>
            </w:pPr>
          </w:p>
        </w:tc>
      </w:tr>
      <w:tr w:rsidR="009F692B" w14:paraId="7705ADFC"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B7B9A0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FCFDC06"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功率放大器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438ACE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1.2通道功率放大器</w:t>
            </w:r>
          </w:p>
        </w:tc>
        <w:tc>
          <w:tcPr>
            <w:tcW w:w="1559" w:type="dxa"/>
            <w:tcBorders>
              <w:top w:val="single" w:sz="4" w:space="0" w:color="auto"/>
              <w:left w:val="single" w:sz="4" w:space="0" w:color="auto"/>
              <w:bottom w:val="single" w:sz="4" w:space="0" w:color="auto"/>
              <w:right w:val="single" w:sz="4" w:space="0" w:color="auto"/>
            </w:tcBorders>
          </w:tcPr>
          <w:p w14:paraId="3D4E8BF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95B44A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D6501E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14427D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FF0A4E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DF3955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4B475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000000" w:themeColor="text1"/>
                <w:kern w:val="0"/>
                <w:szCs w:val="21"/>
                <w:lang w:eastAsia="zh-Hans"/>
              </w:rPr>
              <w:t>▲</w:t>
            </w:r>
            <w:r>
              <w:rPr>
                <w:rFonts w:asciiTheme="minorEastAsia" w:eastAsiaTheme="minorEastAsia" w:hAnsiTheme="minorEastAsia" w:cs="宋体" w:hint="eastAsia"/>
                <w:kern w:val="0"/>
                <w:szCs w:val="21"/>
              </w:rPr>
              <w:t>2.功率：2 x 650W 8Ω； 2 x 1050W 4Ω； 2 x 1350W 2Ω</w:t>
            </w:r>
          </w:p>
        </w:tc>
        <w:tc>
          <w:tcPr>
            <w:tcW w:w="1559" w:type="dxa"/>
            <w:tcBorders>
              <w:top w:val="single" w:sz="4" w:space="0" w:color="auto"/>
              <w:left w:val="single" w:sz="4" w:space="0" w:color="auto"/>
              <w:bottom w:val="single" w:sz="4" w:space="0" w:color="auto"/>
              <w:right w:val="single" w:sz="4" w:space="0" w:color="auto"/>
            </w:tcBorders>
          </w:tcPr>
          <w:p w14:paraId="5A147173"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709" w:type="dxa"/>
            <w:tcBorders>
              <w:top w:val="single" w:sz="4" w:space="0" w:color="auto"/>
              <w:left w:val="single" w:sz="4" w:space="0" w:color="auto"/>
              <w:bottom w:val="single" w:sz="4" w:space="0" w:color="auto"/>
              <w:right w:val="single" w:sz="4" w:space="0" w:color="auto"/>
            </w:tcBorders>
          </w:tcPr>
          <w:p w14:paraId="5D513AAB"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568" w:type="dxa"/>
            <w:tcBorders>
              <w:top w:val="single" w:sz="4" w:space="0" w:color="auto"/>
              <w:left w:val="single" w:sz="4" w:space="0" w:color="auto"/>
              <w:bottom w:val="single" w:sz="4" w:space="0" w:color="auto"/>
              <w:right w:val="single" w:sz="4" w:space="0" w:color="auto"/>
            </w:tcBorders>
          </w:tcPr>
          <w:p w14:paraId="10448F8F"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r>
      <w:tr w:rsidR="009F692B" w14:paraId="0332504E"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EB8E9C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6ED312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482EE3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3.总谐波失真：总谐波失真：0.1%(A)；4.信噪比：90dB（A）；频率响应：±0.5dB 20HZ-20KHZ</w:t>
            </w:r>
          </w:p>
        </w:tc>
        <w:tc>
          <w:tcPr>
            <w:tcW w:w="1559" w:type="dxa"/>
            <w:tcBorders>
              <w:top w:val="single" w:sz="4" w:space="0" w:color="auto"/>
              <w:left w:val="single" w:sz="4" w:space="0" w:color="auto"/>
              <w:bottom w:val="single" w:sz="4" w:space="0" w:color="auto"/>
              <w:right w:val="single" w:sz="4" w:space="0" w:color="auto"/>
            </w:tcBorders>
          </w:tcPr>
          <w:p w14:paraId="6DFABB4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6EE9AA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AB0FEF8" w14:textId="77777777" w:rsidR="009F692B" w:rsidRDefault="009F692B" w:rsidP="00F735EB">
            <w:pPr>
              <w:widowControl/>
              <w:jc w:val="left"/>
              <w:rPr>
                <w:rFonts w:asciiTheme="minorEastAsia" w:eastAsiaTheme="minorEastAsia" w:hAnsiTheme="minorEastAsia" w:cs="宋体"/>
                <w:kern w:val="0"/>
                <w:szCs w:val="21"/>
              </w:rPr>
            </w:pPr>
          </w:p>
        </w:tc>
      </w:tr>
      <w:tr w:rsidR="009F692B" w14:paraId="2DBE19CC"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C3F7C8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A98353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C3F1D81" w14:textId="77777777" w:rsidR="009F692B" w:rsidRDefault="009F692B" w:rsidP="00F735EB">
            <w:pPr>
              <w:widowControl/>
              <w:jc w:val="left"/>
              <w:rPr>
                <w:rFonts w:asciiTheme="minorEastAsia" w:eastAsiaTheme="minorEastAsia" w:hAnsiTheme="minorEastAsia" w:cs="宋体"/>
                <w:color w:val="FF0000"/>
                <w:kern w:val="0"/>
                <w:szCs w:val="21"/>
                <w:lang w:eastAsia="zh-Hans"/>
              </w:rPr>
            </w:pPr>
            <w:r>
              <w:rPr>
                <w:rFonts w:asciiTheme="minorEastAsia" w:eastAsiaTheme="minorEastAsia" w:hAnsiTheme="minorEastAsia" w:cs="宋体" w:hint="eastAsia"/>
                <w:color w:val="000000" w:themeColor="text1"/>
                <w:kern w:val="0"/>
                <w:szCs w:val="21"/>
                <w:lang w:eastAsia="zh-Hans"/>
              </w:rPr>
              <w:t>4.输入接口：XLR接口。输出接口：接线柱或Speakon插座</w:t>
            </w:r>
          </w:p>
        </w:tc>
        <w:tc>
          <w:tcPr>
            <w:tcW w:w="1559" w:type="dxa"/>
            <w:tcBorders>
              <w:top w:val="single" w:sz="4" w:space="0" w:color="auto"/>
              <w:left w:val="single" w:sz="4" w:space="0" w:color="auto"/>
              <w:bottom w:val="single" w:sz="4" w:space="0" w:color="auto"/>
              <w:right w:val="single" w:sz="4" w:space="0" w:color="auto"/>
            </w:tcBorders>
          </w:tcPr>
          <w:p w14:paraId="4C5BCE7B"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709" w:type="dxa"/>
            <w:tcBorders>
              <w:top w:val="single" w:sz="4" w:space="0" w:color="auto"/>
              <w:left w:val="single" w:sz="4" w:space="0" w:color="auto"/>
              <w:bottom w:val="single" w:sz="4" w:space="0" w:color="auto"/>
              <w:right w:val="single" w:sz="4" w:space="0" w:color="auto"/>
            </w:tcBorders>
          </w:tcPr>
          <w:p w14:paraId="790D1ED2"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c>
          <w:tcPr>
            <w:tcW w:w="568" w:type="dxa"/>
            <w:tcBorders>
              <w:top w:val="single" w:sz="4" w:space="0" w:color="auto"/>
              <w:left w:val="single" w:sz="4" w:space="0" w:color="auto"/>
              <w:bottom w:val="single" w:sz="4" w:space="0" w:color="auto"/>
              <w:right w:val="single" w:sz="4" w:space="0" w:color="auto"/>
            </w:tcBorders>
          </w:tcPr>
          <w:p w14:paraId="07644BD7" w14:textId="77777777" w:rsidR="009F692B" w:rsidRDefault="009F692B" w:rsidP="00F735EB">
            <w:pPr>
              <w:widowControl/>
              <w:jc w:val="left"/>
              <w:rPr>
                <w:rFonts w:asciiTheme="minorEastAsia" w:eastAsiaTheme="minorEastAsia" w:hAnsiTheme="minorEastAsia" w:cs="宋体"/>
                <w:color w:val="000000" w:themeColor="text1"/>
                <w:kern w:val="0"/>
                <w:szCs w:val="21"/>
                <w:lang w:eastAsia="zh-Hans"/>
              </w:rPr>
            </w:pPr>
          </w:p>
        </w:tc>
      </w:tr>
      <w:tr w:rsidR="009F692B" w14:paraId="4A172F39"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0F084C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622555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E314B2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5.4PIN拨码开关对灵敏度进行调整，775V/1.0V/1.4V切换</w:t>
            </w:r>
          </w:p>
        </w:tc>
        <w:tc>
          <w:tcPr>
            <w:tcW w:w="1559" w:type="dxa"/>
            <w:tcBorders>
              <w:top w:val="single" w:sz="4" w:space="0" w:color="auto"/>
              <w:left w:val="single" w:sz="4" w:space="0" w:color="auto"/>
              <w:bottom w:val="single" w:sz="4" w:space="0" w:color="auto"/>
              <w:right w:val="single" w:sz="4" w:space="0" w:color="auto"/>
            </w:tcBorders>
          </w:tcPr>
          <w:p w14:paraId="441D728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8C0ABC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28B6E66" w14:textId="77777777" w:rsidR="009F692B" w:rsidRDefault="009F692B" w:rsidP="00F735EB">
            <w:pPr>
              <w:widowControl/>
              <w:jc w:val="left"/>
              <w:rPr>
                <w:rFonts w:asciiTheme="minorEastAsia" w:eastAsiaTheme="minorEastAsia" w:hAnsiTheme="minorEastAsia" w:cs="宋体"/>
                <w:kern w:val="0"/>
                <w:szCs w:val="21"/>
              </w:rPr>
            </w:pPr>
          </w:p>
        </w:tc>
      </w:tr>
      <w:tr w:rsidR="009F692B" w14:paraId="0676BFBE" w14:textId="77777777" w:rsidTr="009F692B">
        <w:trPr>
          <w:trHeight w:val="64"/>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67B745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92A6D1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BA7FC9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6.具有保护功能：软启动、直流保护、短路保护、失真限幅、过热保</w:t>
            </w:r>
          </w:p>
        </w:tc>
        <w:tc>
          <w:tcPr>
            <w:tcW w:w="1559" w:type="dxa"/>
            <w:tcBorders>
              <w:top w:val="single" w:sz="4" w:space="0" w:color="auto"/>
              <w:left w:val="single" w:sz="4" w:space="0" w:color="auto"/>
              <w:bottom w:val="single" w:sz="4" w:space="0" w:color="auto"/>
              <w:right w:val="single" w:sz="4" w:space="0" w:color="auto"/>
            </w:tcBorders>
          </w:tcPr>
          <w:p w14:paraId="2691589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0FF58F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F04CE9A" w14:textId="77777777" w:rsidR="009F692B" w:rsidRDefault="009F692B" w:rsidP="00F735EB">
            <w:pPr>
              <w:widowControl/>
              <w:jc w:val="left"/>
              <w:rPr>
                <w:rFonts w:asciiTheme="minorEastAsia" w:eastAsiaTheme="minorEastAsia" w:hAnsiTheme="minorEastAsia" w:cs="宋体"/>
                <w:kern w:val="0"/>
                <w:szCs w:val="21"/>
              </w:rPr>
            </w:pPr>
          </w:p>
        </w:tc>
      </w:tr>
      <w:tr w:rsidR="009F692B" w14:paraId="484ACA0C" w14:textId="77777777" w:rsidTr="009F692B">
        <w:trPr>
          <w:trHeight w:val="247"/>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4A68EA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4BC5498"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音频处理器</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8062B9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▲1.插卡式设计、总网络I/O≥256x256、模拟I/O数≥8x8、Dante I/O数≥64x64的Dante兼容AES67、DDM协议</w:t>
            </w:r>
            <w:r>
              <w:rPr>
                <w:rFonts w:asciiTheme="minorEastAsia" w:eastAsiaTheme="minorEastAsia" w:hAnsiTheme="minorEastAsia" w:cs="宋体"/>
                <w:kern w:val="0"/>
                <w:szCs w:val="21"/>
              </w:rPr>
              <w:t xml:space="preserve"> </w:t>
            </w:r>
          </w:p>
        </w:tc>
        <w:tc>
          <w:tcPr>
            <w:tcW w:w="1559" w:type="dxa"/>
            <w:tcBorders>
              <w:top w:val="single" w:sz="4" w:space="0" w:color="auto"/>
              <w:left w:val="single" w:sz="4" w:space="0" w:color="auto"/>
              <w:bottom w:val="single" w:sz="4" w:space="0" w:color="auto"/>
              <w:right w:val="single" w:sz="4" w:space="0" w:color="auto"/>
            </w:tcBorders>
          </w:tcPr>
          <w:p w14:paraId="7FC296D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722B52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98BEE89" w14:textId="77777777" w:rsidR="009F692B" w:rsidRDefault="009F692B" w:rsidP="00F735EB">
            <w:pPr>
              <w:widowControl/>
              <w:jc w:val="left"/>
              <w:rPr>
                <w:rFonts w:asciiTheme="minorEastAsia" w:eastAsiaTheme="minorEastAsia" w:hAnsiTheme="minorEastAsia" w:cs="宋体"/>
                <w:kern w:val="0"/>
                <w:szCs w:val="21"/>
              </w:rPr>
            </w:pPr>
          </w:p>
        </w:tc>
      </w:tr>
      <w:tr w:rsidR="009F692B" w14:paraId="188A9DFF" w14:textId="77777777" w:rsidTr="009F692B">
        <w:trPr>
          <w:trHeight w:val="26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83604C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612426"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8B49C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 使用网络控制协议进行联网集中控制，支持基于网络的可编程远程控制面板或触摸屏</w:t>
            </w:r>
          </w:p>
        </w:tc>
        <w:tc>
          <w:tcPr>
            <w:tcW w:w="1559" w:type="dxa"/>
            <w:tcBorders>
              <w:top w:val="single" w:sz="4" w:space="0" w:color="auto"/>
              <w:left w:val="single" w:sz="4" w:space="0" w:color="auto"/>
              <w:bottom w:val="single" w:sz="4" w:space="0" w:color="auto"/>
              <w:right w:val="single" w:sz="4" w:space="0" w:color="auto"/>
            </w:tcBorders>
          </w:tcPr>
          <w:p w14:paraId="73F5D34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8B6D25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8B0FA9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7634B94" w14:textId="77777777" w:rsidTr="009F692B">
        <w:trPr>
          <w:trHeight w:val="25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8DBEE0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846FA00"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5F1B71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3.配备BNC字时钟同步输入输出接口、配备RS232接口及逻辑控制接口、支持免驱</w:t>
            </w:r>
            <w:r>
              <w:rPr>
                <w:rFonts w:asciiTheme="minorEastAsia" w:eastAsiaTheme="minorEastAsia" w:hAnsiTheme="minorEastAsia" w:cs="宋体"/>
                <w:kern w:val="0"/>
                <w:szCs w:val="21"/>
              </w:rPr>
              <w:t>USB</w:t>
            </w:r>
            <w:r>
              <w:rPr>
                <w:rFonts w:asciiTheme="minorEastAsia" w:eastAsiaTheme="minorEastAsia" w:hAnsiTheme="minorEastAsia" w:cs="宋体" w:hint="eastAsia"/>
                <w:kern w:val="0"/>
                <w:szCs w:val="21"/>
              </w:rPr>
              <w:t>音频流传输</w:t>
            </w:r>
          </w:p>
        </w:tc>
        <w:tc>
          <w:tcPr>
            <w:tcW w:w="1559" w:type="dxa"/>
            <w:tcBorders>
              <w:top w:val="single" w:sz="4" w:space="0" w:color="auto"/>
              <w:left w:val="single" w:sz="4" w:space="0" w:color="auto"/>
              <w:bottom w:val="single" w:sz="4" w:space="0" w:color="auto"/>
              <w:right w:val="single" w:sz="4" w:space="0" w:color="auto"/>
            </w:tcBorders>
          </w:tcPr>
          <w:p w14:paraId="0509556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21D3F4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7118D3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FBD5F8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57230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4E71769"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079F18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4.兼容第三方网络控制</w:t>
            </w:r>
          </w:p>
        </w:tc>
        <w:tc>
          <w:tcPr>
            <w:tcW w:w="1559" w:type="dxa"/>
            <w:tcBorders>
              <w:top w:val="single" w:sz="4" w:space="0" w:color="auto"/>
              <w:left w:val="single" w:sz="4" w:space="0" w:color="auto"/>
              <w:bottom w:val="single" w:sz="4" w:space="0" w:color="auto"/>
              <w:right w:val="single" w:sz="4" w:space="0" w:color="auto"/>
            </w:tcBorders>
          </w:tcPr>
          <w:p w14:paraId="0132E45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86DB3F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39E01F1" w14:textId="77777777" w:rsidR="009F692B" w:rsidRDefault="009F692B" w:rsidP="00F735EB">
            <w:pPr>
              <w:widowControl/>
              <w:jc w:val="left"/>
              <w:rPr>
                <w:rFonts w:asciiTheme="minorEastAsia" w:eastAsiaTheme="minorEastAsia" w:hAnsiTheme="minorEastAsia" w:cs="宋体"/>
                <w:kern w:val="0"/>
                <w:szCs w:val="21"/>
              </w:rPr>
            </w:pPr>
          </w:p>
        </w:tc>
      </w:tr>
      <w:tr w:rsidR="009F692B" w14:paraId="2B2EC4C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F062EC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B3CA037"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FDB52B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5.可编程的音频处理及路由模块</w:t>
            </w:r>
          </w:p>
        </w:tc>
        <w:tc>
          <w:tcPr>
            <w:tcW w:w="1559" w:type="dxa"/>
            <w:tcBorders>
              <w:top w:val="single" w:sz="4" w:space="0" w:color="auto"/>
              <w:left w:val="single" w:sz="4" w:space="0" w:color="auto"/>
              <w:bottom w:val="single" w:sz="4" w:space="0" w:color="auto"/>
              <w:right w:val="single" w:sz="4" w:space="0" w:color="auto"/>
            </w:tcBorders>
          </w:tcPr>
          <w:p w14:paraId="6C0136A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59BA94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FB8AF6D" w14:textId="77777777" w:rsidR="009F692B" w:rsidRDefault="009F692B" w:rsidP="00F735EB">
            <w:pPr>
              <w:widowControl/>
              <w:jc w:val="left"/>
              <w:rPr>
                <w:rFonts w:asciiTheme="minorEastAsia" w:eastAsiaTheme="minorEastAsia" w:hAnsiTheme="minorEastAsia" w:cs="宋体"/>
                <w:kern w:val="0"/>
                <w:szCs w:val="21"/>
              </w:rPr>
            </w:pPr>
          </w:p>
        </w:tc>
      </w:tr>
      <w:tr w:rsidR="009F692B" w14:paraId="11ACA13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C3F305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F2EB96C"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E8C3E1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6.最大音频矩阵规格≥128x128</w:t>
            </w:r>
          </w:p>
        </w:tc>
        <w:tc>
          <w:tcPr>
            <w:tcW w:w="1559" w:type="dxa"/>
            <w:tcBorders>
              <w:top w:val="single" w:sz="4" w:space="0" w:color="auto"/>
              <w:left w:val="single" w:sz="4" w:space="0" w:color="auto"/>
              <w:bottom w:val="single" w:sz="4" w:space="0" w:color="auto"/>
              <w:right w:val="single" w:sz="4" w:space="0" w:color="auto"/>
            </w:tcBorders>
          </w:tcPr>
          <w:p w14:paraId="0536309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AF250C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D1249FA" w14:textId="77777777" w:rsidR="009F692B" w:rsidRDefault="009F692B" w:rsidP="00F735EB">
            <w:pPr>
              <w:widowControl/>
              <w:jc w:val="left"/>
              <w:rPr>
                <w:rFonts w:asciiTheme="minorEastAsia" w:eastAsiaTheme="minorEastAsia" w:hAnsiTheme="minorEastAsia" w:cs="宋体"/>
                <w:kern w:val="0"/>
                <w:szCs w:val="21"/>
              </w:rPr>
            </w:pPr>
          </w:p>
        </w:tc>
      </w:tr>
      <w:tr w:rsidR="009F692B" w14:paraId="49B00519" w14:textId="77777777" w:rsidTr="009F692B">
        <w:trPr>
          <w:trHeight w:val="616"/>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6B1609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D38819"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right w:val="single" w:sz="4" w:space="0" w:color="auto"/>
            </w:tcBorders>
            <w:shd w:val="clear" w:color="auto" w:fill="auto"/>
            <w:vAlign w:val="center"/>
          </w:tcPr>
          <w:p w14:paraId="371921F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7.频率响应：±0.5dB(20Hz-20kHz);动态范围≥108dB;总谐波失真≤0.01%;串扰≤-75dB</w:t>
            </w:r>
          </w:p>
        </w:tc>
        <w:tc>
          <w:tcPr>
            <w:tcW w:w="1559" w:type="dxa"/>
            <w:tcBorders>
              <w:top w:val="single" w:sz="4" w:space="0" w:color="auto"/>
              <w:left w:val="single" w:sz="4" w:space="0" w:color="auto"/>
              <w:right w:val="single" w:sz="4" w:space="0" w:color="auto"/>
            </w:tcBorders>
          </w:tcPr>
          <w:p w14:paraId="5A38D65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right w:val="single" w:sz="4" w:space="0" w:color="auto"/>
            </w:tcBorders>
          </w:tcPr>
          <w:p w14:paraId="5184EBF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right w:val="single" w:sz="4" w:space="0" w:color="auto"/>
            </w:tcBorders>
          </w:tcPr>
          <w:p w14:paraId="735CC9A0" w14:textId="77777777" w:rsidR="009F692B" w:rsidRDefault="009F692B" w:rsidP="00F735EB">
            <w:pPr>
              <w:widowControl/>
              <w:jc w:val="left"/>
              <w:rPr>
                <w:rFonts w:asciiTheme="minorEastAsia" w:eastAsiaTheme="minorEastAsia" w:hAnsiTheme="minorEastAsia" w:cs="宋体"/>
                <w:kern w:val="0"/>
                <w:szCs w:val="21"/>
              </w:rPr>
            </w:pPr>
          </w:p>
        </w:tc>
      </w:tr>
      <w:tr w:rsidR="009F692B" w14:paraId="66169DE1"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0C0613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F5EE368"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音频处理器</w:t>
            </w:r>
            <w:r>
              <w:rPr>
                <w:rFonts w:asciiTheme="minorEastAsia" w:eastAsiaTheme="minorEastAsia" w:hAnsiTheme="minorEastAsia" w:cs="宋体" w:hint="eastAsia"/>
                <w:kern w:val="0"/>
                <w:szCs w:val="21"/>
              </w:rPr>
              <w:t xml:space="preserve">(含POE网络控制器)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646F7D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▲1.可扩展I/O设计、使用总线规模≥128x128的数字音频网络、兼容第三方网络控制</w:t>
            </w:r>
          </w:p>
        </w:tc>
        <w:tc>
          <w:tcPr>
            <w:tcW w:w="1559" w:type="dxa"/>
            <w:tcBorders>
              <w:top w:val="single" w:sz="4" w:space="0" w:color="auto"/>
              <w:left w:val="single" w:sz="4" w:space="0" w:color="auto"/>
              <w:bottom w:val="single" w:sz="4" w:space="0" w:color="auto"/>
              <w:right w:val="single" w:sz="4" w:space="0" w:color="auto"/>
            </w:tcBorders>
          </w:tcPr>
          <w:p w14:paraId="0B9F614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C64B18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DFB206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733254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CB39CC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1914DA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E5E2DE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2.可使用网络控制协议进行联网集中控制，配备基于网络的可编程远程控制面板或触摸屏</w:t>
            </w:r>
          </w:p>
        </w:tc>
        <w:tc>
          <w:tcPr>
            <w:tcW w:w="1559" w:type="dxa"/>
            <w:tcBorders>
              <w:top w:val="single" w:sz="4" w:space="0" w:color="auto"/>
              <w:left w:val="single" w:sz="4" w:space="0" w:color="auto"/>
              <w:bottom w:val="single" w:sz="4" w:space="0" w:color="auto"/>
              <w:right w:val="single" w:sz="4" w:space="0" w:color="auto"/>
            </w:tcBorders>
          </w:tcPr>
          <w:p w14:paraId="1E13F66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EDF733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D54544E" w14:textId="77777777" w:rsidR="009F692B" w:rsidRDefault="009F692B" w:rsidP="00F735EB">
            <w:pPr>
              <w:widowControl/>
              <w:jc w:val="left"/>
              <w:rPr>
                <w:rFonts w:asciiTheme="minorEastAsia" w:eastAsiaTheme="minorEastAsia" w:hAnsiTheme="minorEastAsia" w:cs="宋体"/>
                <w:kern w:val="0"/>
                <w:szCs w:val="21"/>
              </w:rPr>
            </w:pPr>
          </w:p>
        </w:tc>
      </w:tr>
      <w:tr w:rsidR="009F692B" w14:paraId="4CDC466A"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028FE3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AC4D8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02728E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3.模拟I/O数≥12x8，</w:t>
            </w:r>
            <w:r>
              <w:rPr>
                <w:rFonts w:hint="eastAsia"/>
              </w:rPr>
              <w:t xml:space="preserve"> </w:t>
            </w:r>
            <w:r>
              <w:rPr>
                <w:rFonts w:asciiTheme="minorEastAsia" w:eastAsiaTheme="minorEastAsia" w:hAnsiTheme="minorEastAsia" w:cs="宋体" w:hint="eastAsia"/>
                <w:kern w:val="0"/>
                <w:szCs w:val="21"/>
              </w:rPr>
              <w:t>RS232接口及逻辑控制接口,支持免驱USB音频流传输</w:t>
            </w:r>
          </w:p>
        </w:tc>
        <w:tc>
          <w:tcPr>
            <w:tcW w:w="1559" w:type="dxa"/>
            <w:tcBorders>
              <w:top w:val="single" w:sz="4" w:space="0" w:color="auto"/>
              <w:left w:val="single" w:sz="4" w:space="0" w:color="auto"/>
              <w:bottom w:val="single" w:sz="4" w:space="0" w:color="auto"/>
              <w:right w:val="single" w:sz="4" w:space="0" w:color="auto"/>
            </w:tcBorders>
          </w:tcPr>
          <w:p w14:paraId="195A1A1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0A79FD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9AC2A37" w14:textId="77777777" w:rsidR="009F692B" w:rsidRDefault="009F692B" w:rsidP="00F735EB">
            <w:pPr>
              <w:widowControl/>
              <w:jc w:val="left"/>
              <w:rPr>
                <w:rFonts w:asciiTheme="minorEastAsia" w:eastAsiaTheme="minorEastAsia" w:hAnsiTheme="minorEastAsia" w:cs="宋体"/>
                <w:kern w:val="0"/>
                <w:szCs w:val="21"/>
              </w:rPr>
            </w:pPr>
          </w:p>
        </w:tc>
      </w:tr>
      <w:tr w:rsidR="009F692B" w14:paraId="41DF66B3"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986207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997FB1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687E83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4.可编程的音频处理及路由模块</w:t>
            </w:r>
          </w:p>
        </w:tc>
        <w:tc>
          <w:tcPr>
            <w:tcW w:w="1559" w:type="dxa"/>
            <w:tcBorders>
              <w:top w:val="single" w:sz="4" w:space="0" w:color="auto"/>
              <w:left w:val="single" w:sz="4" w:space="0" w:color="auto"/>
              <w:bottom w:val="single" w:sz="4" w:space="0" w:color="auto"/>
              <w:right w:val="single" w:sz="4" w:space="0" w:color="auto"/>
            </w:tcBorders>
          </w:tcPr>
          <w:p w14:paraId="26E33C9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697A3A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26E05C0"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6DD904"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273B39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BBDD4D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C9C0BC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5.频率响应不劣于：±0.5dB(20Hz-20kHz)，</w:t>
            </w:r>
            <w:r>
              <w:rPr>
                <w:rFonts w:asciiTheme="minorEastAsia" w:eastAsiaTheme="minorEastAsia" w:hAnsiTheme="minorEastAsia" w:cs="宋体" w:hint="eastAsia"/>
                <w:color w:val="000000" w:themeColor="text1"/>
                <w:kern w:val="0"/>
                <w:szCs w:val="21"/>
              </w:rPr>
              <w:t>动态范围≥108dB，总谐波失真≤0.01%，串扰≤-75dB</w:t>
            </w:r>
          </w:p>
        </w:tc>
        <w:tc>
          <w:tcPr>
            <w:tcW w:w="1559" w:type="dxa"/>
            <w:tcBorders>
              <w:top w:val="single" w:sz="4" w:space="0" w:color="auto"/>
              <w:left w:val="single" w:sz="4" w:space="0" w:color="auto"/>
              <w:bottom w:val="single" w:sz="4" w:space="0" w:color="auto"/>
              <w:right w:val="single" w:sz="4" w:space="0" w:color="auto"/>
            </w:tcBorders>
          </w:tcPr>
          <w:p w14:paraId="697CEE4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8CD952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1DFA29C"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367363"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02B5DF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AC0089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dante转换器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417915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1.2x2的dante通道</w:t>
            </w:r>
          </w:p>
        </w:tc>
        <w:tc>
          <w:tcPr>
            <w:tcW w:w="1559" w:type="dxa"/>
            <w:tcBorders>
              <w:top w:val="single" w:sz="4" w:space="0" w:color="auto"/>
              <w:left w:val="single" w:sz="4" w:space="0" w:color="auto"/>
              <w:bottom w:val="single" w:sz="4" w:space="0" w:color="auto"/>
              <w:right w:val="single" w:sz="4" w:space="0" w:color="auto"/>
            </w:tcBorders>
          </w:tcPr>
          <w:p w14:paraId="672F2DF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804210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1739C0C" w14:textId="77777777" w:rsidR="009F692B" w:rsidRDefault="009F692B" w:rsidP="00F735EB">
            <w:pPr>
              <w:widowControl/>
              <w:jc w:val="left"/>
              <w:rPr>
                <w:rFonts w:asciiTheme="minorEastAsia" w:eastAsiaTheme="minorEastAsia" w:hAnsiTheme="minorEastAsia" w:cs="宋体"/>
                <w:kern w:val="0"/>
                <w:szCs w:val="21"/>
              </w:rPr>
            </w:pPr>
          </w:p>
        </w:tc>
      </w:tr>
      <w:tr w:rsidR="009F692B" w14:paraId="2693801C"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2F5A70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516BB4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41C2C2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2.Dante或AES67协议</w:t>
            </w:r>
          </w:p>
        </w:tc>
        <w:tc>
          <w:tcPr>
            <w:tcW w:w="1559" w:type="dxa"/>
            <w:tcBorders>
              <w:top w:val="single" w:sz="4" w:space="0" w:color="auto"/>
              <w:left w:val="single" w:sz="4" w:space="0" w:color="auto"/>
              <w:bottom w:val="single" w:sz="4" w:space="0" w:color="auto"/>
              <w:right w:val="single" w:sz="4" w:space="0" w:color="auto"/>
            </w:tcBorders>
          </w:tcPr>
          <w:p w14:paraId="27D689F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C77B29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70BB109"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9253B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3A683D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61CCED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A389C2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3.支持在PC、MAC、Linux的计算机上免驱使用</w:t>
            </w:r>
          </w:p>
        </w:tc>
        <w:tc>
          <w:tcPr>
            <w:tcW w:w="1559" w:type="dxa"/>
            <w:tcBorders>
              <w:top w:val="single" w:sz="4" w:space="0" w:color="auto"/>
              <w:left w:val="single" w:sz="4" w:space="0" w:color="auto"/>
              <w:bottom w:val="single" w:sz="4" w:space="0" w:color="auto"/>
              <w:right w:val="single" w:sz="4" w:space="0" w:color="auto"/>
            </w:tcBorders>
          </w:tcPr>
          <w:p w14:paraId="28CB298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5061EE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6DD4AF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1115F8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2A1F60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A68825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65D6A5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4.支持POE供电 </w:t>
            </w:r>
          </w:p>
        </w:tc>
        <w:tc>
          <w:tcPr>
            <w:tcW w:w="1559" w:type="dxa"/>
            <w:tcBorders>
              <w:top w:val="single" w:sz="4" w:space="0" w:color="auto"/>
              <w:left w:val="single" w:sz="4" w:space="0" w:color="auto"/>
              <w:bottom w:val="single" w:sz="4" w:space="0" w:color="auto"/>
              <w:right w:val="single" w:sz="4" w:space="0" w:color="auto"/>
            </w:tcBorders>
          </w:tcPr>
          <w:p w14:paraId="08C4AB6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BF0393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9CF4EDD" w14:textId="77777777" w:rsidR="009F692B" w:rsidRDefault="009F692B" w:rsidP="00F735EB">
            <w:pPr>
              <w:widowControl/>
              <w:jc w:val="left"/>
              <w:rPr>
                <w:rFonts w:asciiTheme="minorEastAsia" w:eastAsiaTheme="minorEastAsia" w:hAnsiTheme="minorEastAsia" w:cs="宋体"/>
                <w:kern w:val="0"/>
                <w:szCs w:val="21"/>
              </w:rPr>
            </w:pPr>
          </w:p>
        </w:tc>
      </w:tr>
      <w:tr w:rsidR="009F692B" w14:paraId="65826A62"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289D54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CC87AA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天花矩阵话筒</w:t>
            </w:r>
            <w:r>
              <w:rPr>
                <w:rFonts w:asciiTheme="minorEastAsia" w:eastAsiaTheme="minorEastAsia" w:hAnsiTheme="minorEastAsia" w:cs="宋体" w:hint="eastAsia"/>
                <w:kern w:val="0"/>
                <w:szCs w:val="21"/>
              </w:rPr>
              <w:t xml:space="preserve">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215714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1.POE供电且可变指向性的吊装话筒</w:t>
            </w:r>
          </w:p>
        </w:tc>
        <w:tc>
          <w:tcPr>
            <w:tcW w:w="1559" w:type="dxa"/>
            <w:tcBorders>
              <w:top w:val="single" w:sz="4" w:space="0" w:color="auto"/>
              <w:left w:val="single" w:sz="4" w:space="0" w:color="auto"/>
              <w:bottom w:val="single" w:sz="4" w:space="0" w:color="auto"/>
              <w:right w:val="single" w:sz="4" w:space="0" w:color="auto"/>
            </w:tcBorders>
          </w:tcPr>
          <w:p w14:paraId="7BA73B8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9A2C31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42333AE" w14:textId="77777777" w:rsidR="009F692B" w:rsidRDefault="009F692B" w:rsidP="00F735EB">
            <w:pPr>
              <w:widowControl/>
              <w:jc w:val="left"/>
              <w:rPr>
                <w:rFonts w:asciiTheme="minorEastAsia" w:eastAsiaTheme="minorEastAsia" w:hAnsiTheme="minorEastAsia" w:cs="宋体"/>
                <w:kern w:val="0"/>
                <w:szCs w:val="21"/>
              </w:rPr>
            </w:pPr>
          </w:p>
        </w:tc>
      </w:tr>
      <w:tr w:rsidR="009F692B" w14:paraId="380D926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738191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E26E83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5A63DB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2.安装在标准天花吊顶网格中</w:t>
            </w:r>
          </w:p>
        </w:tc>
        <w:tc>
          <w:tcPr>
            <w:tcW w:w="1559" w:type="dxa"/>
            <w:tcBorders>
              <w:top w:val="single" w:sz="4" w:space="0" w:color="auto"/>
              <w:left w:val="single" w:sz="4" w:space="0" w:color="auto"/>
              <w:bottom w:val="single" w:sz="4" w:space="0" w:color="auto"/>
              <w:right w:val="single" w:sz="4" w:space="0" w:color="auto"/>
            </w:tcBorders>
          </w:tcPr>
          <w:p w14:paraId="6599C1B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6A93A1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527199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3A0D9C"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BB5ECA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D45ADB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525617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3.采用麦克风阵列的方式，控制话筒的拾音区域</w:t>
            </w:r>
          </w:p>
        </w:tc>
        <w:tc>
          <w:tcPr>
            <w:tcW w:w="1559" w:type="dxa"/>
            <w:tcBorders>
              <w:top w:val="single" w:sz="4" w:space="0" w:color="auto"/>
              <w:left w:val="single" w:sz="4" w:space="0" w:color="auto"/>
              <w:bottom w:val="single" w:sz="4" w:space="0" w:color="auto"/>
              <w:right w:val="single" w:sz="4" w:space="0" w:color="auto"/>
            </w:tcBorders>
          </w:tcPr>
          <w:p w14:paraId="4618662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114875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B980663" w14:textId="77777777" w:rsidR="009F692B" w:rsidRDefault="009F692B" w:rsidP="00F735EB">
            <w:pPr>
              <w:widowControl/>
              <w:jc w:val="left"/>
              <w:rPr>
                <w:rFonts w:asciiTheme="minorEastAsia" w:eastAsiaTheme="minorEastAsia" w:hAnsiTheme="minorEastAsia" w:cs="宋体"/>
                <w:kern w:val="0"/>
                <w:szCs w:val="21"/>
              </w:rPr>
            </w:pPr>
          </w:p>
        </w:tc>
      </w:tr>
      <w:tr w:rsidR="009F692B" w14:paraId="2547A667"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828E71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4358FB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5D7CBE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▲4.自动定位最多8个波瓣指向，且能独立调节、输出</w:t>
            </w:r>
          </w:p>
        </w:tc>
        <w:tc>
          <w:tcPr>
            <w:tcW w:w="1559" w:type="dxa"/>
            <w:tcBorders>
              <w:top w:val="single" w:sz="4" w:space="0" w:color="auto"/>
              <w:left w:val="single" w:sz="4" w:space="0" w:color="auto"/>
              <w:bottom w:val="single" w:sz="4" w:space="0" w:color="auto"/>
              <w:right w:val="single" w:sz="4" w:space="0" w:color="auto"/>
            </w:tcBorders>
          </w:tcPr>
          <w:p w14:paraId="42B5538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1512A6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1D436D0" w14:textId="77777777" w:rsidR="009F692B" w:rsidRDefault="009F692B" w:rsidP="00F735EB">
            <w:pPr>
              <w:widowControl/>
              <w:jc w:val="left"/>
              <w:rPr>
                <w:rFonts w:asciiTheme="minorEastAsia" w:eastAsiaTheme="minorEastAsia" w:hAnsiTheme="minorEastAsia" w:cs="宋体"/>
                <w:kern w:val="0"/>
                <w:szCs w:val="21"/>
              </w:rPr>
            </w:pPr>
          </w:p>
        </w:tc>
      </w:tr>
      <w:tr w:rsidR="009F692B" w14:paraId="713062C7" w14:textId="77777777" w:rsidTr="009F692B">
        <w:trPr>
          <w:trHeight w:val="12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8C772E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6906F6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E0D6CB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5.8个通道具有独立的PEQ处理、静音、增益控制。及设备整体具有AEC、降噪、自动混音，等DSP处理功能</w:t>
            </w:r>
          </w:p>
        </w:tc>
        <w:tc>
          <w:tcPr>
            <w:tcW w:w="1559" w:type="dxa"/>
            <w:tcBorders>
              <w:top w:val="single" w:sz="4" w:space="0" w:color="auto"/>
              <w:left w:val="single" w:sz="4" w:space="0" w:color="auto"/>
              <w:bottom w:val="single" w:sz="4" w:space="0" w:color="auto"/>
              <w:right w:val="single" w:sz="4" w:space="0" w:color="auto"/>
            </w:tcBorders>
          </w:tcPr>
          <w:p w14:paraId="3410CD8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3AA539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856B37C" w14:textId="77777777" w:rsidR="009F692B" w:rsidRDefault="009F692B" w:rsidP="00F735EB">
            <w:pPr>
              <w:widowControl/>
              <w:jc w:val="left"/>
              <w:rPr>
                <w:rFonts w:asciiTheme="minorEastAsia" w:eastAsiaTheme="minorEastAsia" w:hAnsiTheme="minorEastAsia" w:cs="宋体"/>
                <w:kern w:val="0"/>
                <w:szCs w:val="21"/>
              </w:rPr>
            </w:pPr>
          </w:p>
        </w:tc>
      </w:tr>
      <w:tr w:rsidR="009F692B" w14:paraId="55DA536F" w14:textId="77777777" w:rsidTr="009F692B">
        <w:trPr>
          <w:trHeight w:val="10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84A581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23391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D50DD3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▲6.满足1x9 Dante输入输出通道：8个独立 输出通道及1个自动混音输出通道，以及一个AEC输入通道</w:t>
            </w:r>
          </w:p>
        </w:tc>
        <w:tc>
          <w:tcPr>
            <w:tcW w:w="1559" w:type="dxa"/>
            <w:tcBorders>
              <w:top w:val="single" w:sz="4" w:space="0" w:color="auto"/>
              <w:left w:val="single" w:sz="4" w:space="0" w:color="auto"/>
              <w:bottom w:val="single" w:sz="4" w:space="0" w:color="auto"/>
              <w:right w:val="single" w:sz="4" w:space="0" w:color="auto"/>
            </w:tcBorders>
          </w:tcPr>
          <w:p w14:paraId="5242C4D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685774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93E4B45" w14:textId="77777777" w:rsidR="009F692B" w:rsidRDefault="009F692B" w:rsidP="00F735EB">
            <w:pPr>
              <w:widowControl/>
              <w:jc w:val="left"/>
              <w:rPr>
                <w:rFonts w:asciiTheme="minorEastAsia" w:eastAsiaTheme="minorEastAsia" w:hAnsiTheme="minorEastAsia" w:cs="宋体"/>
                <w:kern w:val="0"/>
                <w:szCs w:val="21"/>
              </w:rPr>
            </w:pPr>
          </w:p>
        </w:tc>
      </w:tr>
      <w:tr w:rsidR="009F692B" w14:paraId="7E250465"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3BF9A1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887839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color w:val="FF0000"/>
                <w:kern w:val="0"/>
                <w:szCs w:val="21"/>
              </w:rPr>
              <w:t xml:space="preserve"> 时序电源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1CF9E1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1.8路时序电源</w:t>
            </w:r>
          </w:p>
        </w:tc>
        <w:tc>
          <w:tcPr>
            <w:tcW w:w="1559" w:type="dxa"/>
            <w:tcBorders>
              <w:top w:val="single" w:sz="4" w:space="0" w:color="auto"/>
              <w:left w:val="single" w:sz="4" w:space="0" w:color="auto"/>
              <w:bottom w:val="single" w:sz="4" w:space="0" w:color="auto"/>
              <w:right w:val="single" w:sz="4" w:space="0" w:color="auto"/>
            </w:tcBorders>
          </w:tcPr>
          <w:p w14:paraId="74F052E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2A89E5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9CF3B5B"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1CCDA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D269DE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85D4C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240D95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2.最大输入电流 :60A;单路最大功率 :3000W</w:t>
            </w:r>
          </w:p>
        </w:tc>
        <w:tc>
          <w:tcPr>
            <w:tcW w:w="1559" w:type="dxa"/>
            <w:tcBorders>
              <w:top w:val="single" w:sz="4" w:space="0" w:color="auto"/>
              <w:left w:val="single" w:sz="4" w:space="0" w:color="auto"/>
              <w:bottom w:val="single" w:sz="4" w:space="0" w:color="auto"/>
              <w:right w:val="single" w:sz="4" w:space="0" w:color="auto"/>
            </w:tcBorders>
          </w:tcPr>
          <w:p w14:paraId="5CDED2F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B50514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34BF5AE" w14:textId="77777777" w:rsidR="009F692B" w:rsidRDefault="009F692B" w:rsidP="00F735EB">
            <w:pPr>
              <w:widowControl/>
              <w:jc w:val="left"/>
              <w:rPr>
                <w:rFonts w:asciiTheme="minorEastAsia" w:eastAsiaTheme="minorEastAsia" w:hAnsiTheme="minorEastAsia" w:cs="宋体"/>
                <w:kern w:val="0"/>
                <w:szCs w:val="21"/>
              </w:rPr>
            </w:pPr>
          </w:p>
        </w:tc>
      </w:tr>
      <w:tr w:rsidR="009F692B" w14:paraId="317424F8" w14:textId="77777777" w:rsidTr="009F692B">
        <w:trPr>
          <w:trHeight w:val="21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00B724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22B745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81A2A8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3.RS232接口，每通道可单独受控;最大可支持8台设备同时联机使用</w:t>
            </w:r>
          </w:p>
        </w:tc>
        <w:tc>
          <w:tcPr>
            <w:tcW w:w="1559" w:type="dxa"/>
            <w:tcBorders>
              <w:top w:val="single" w:sz="4" w:space="0" w:color="auto"/>
              <w:left w:val="single" w:sz="4" w:space="0" w:color="auto"/>
              <w:bottom w:val="single" w:sz="4" w:space="0" w:color="auto"/>
              <w:right w:val="single" w:sz="4" w:space="0" w:color="auto"/>
            </w:tcBorders>
          </w:tcPr>
          <w:p w14:paraId="3EDF6F5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1CBF29B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CAFDB12" w14:textId="77777777" w:rsidR="009F692B" w:rsidRDefault="009F692B" w:rsidP="00F735EB">
            <w:pPr>
              <w:widowControl/>
              <w:jc w:val="left"/>
              <w:rPr>
                <w:rFonts w:asciiTheme="minorEastAsia" w:eastAsiaTheme="minorEastAsia" w:hAnsiTheme="minorEastAsia" w:cs="宋体"/>
                <w:kern w:val="0"/>
                <w:szCs w:val="21"/>
              </w:rPr>
            </w:pPr>
          </w:p>
        </w:tc>
      </w:tr>
      <w:tr w:rsidR="009F692B" w14:paraId="795491AC"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FBB196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28</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7CB7AE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w:t>
            </w:r>
            <w:r>
              <w:rPr>
                <w:rFonts w:asciiTheme="minorEastAsia" w:eastAsiaTheme="minorEastAsia" w:hAnsiTheme="minorEastAsia" w:cs="宋体" w:hint="eastAsia"/>
                <w:color w:val="FF0000"/>
                <w:kern w:val="0"/>
                <w:szCs w:val="21"/>
              </w:rPr>
              <w:t>无线接收机</w:t>
            </w:r>
            <w:r>
              <w:rPr>
                <w:rFonts w:asciiTheme="minorEastAsia" w:eastAsiaTheme="minorEastAsia" w:hAnsiTheme="minorEastAsia" w:cs="宋体" w:hint="eastAsia"/>
                <w:kern w:val="0"/>
                <w:szCs w:val="21"/>
              </w:rPr>
              <w:t xml:space="preserve">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437105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▲1.4通道数字接收设备、支持Dante协议且兼容AES67</w:t>
            </w:r>
          </w:p>
        </w:tc>
        <w:tc>
          <w:tcPr>
            <w:tcW w:w="1559" w:type="dxa"/>
            <w:tcBorders>
              <w:top w:val="single" w:sz="4" w:space="0" w:color="auto"/>
              <w:left w:val="single" w:sz="4" w:space="0" w:color="auto"/>
              <w:bottom w:val="single" w:sz="4" w:space="0" w:color="auto"/>
              <w:right w:val="single" w:sz="4" w:space="0" w:color="auto"/>
            </w:tcBorders>
          </w:tcPr>
          <w:p w14:paraId="3F7AAF5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0A4D53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2E93DB66"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F3FB41"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C65677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93F6DB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315FE5E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2.含频率分集接受功能，网络化频谱扫描及自动频率选择功能</w:t>
            </w:r>
          </w:p>
        </w:tc>
        <w:tc>
          <w:tcPr>
            <w:tcW w:w="1559" w:type="dxa"/>
            <w:tcBorders>
              <w:top w:val="single" w:sz="4" w:space="0" w:color="auto"/>
              <w:left w:val="single" w:sz="4" w:space="0" w:color="auto"/>
              <w:bottom w:val="single" w:sz="4" w:space="0" w:color="auto"/>
              <w:right w:val="single" w:sz="4" w:space="0" w:color="auto"/>
            </w:tcBorders>
          </w:tcPr>
          <w:p w14:paraId="4702ECF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64A703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0C0B532" w14:textId="77777777" w:rsidR="009F692B" w:rsidRDefault="009F692B" w:rsidP="00F735EB">
            <w:pPr>
              <w:widowControl/>
              <w:jc w:val="left"/>
              <w:rPr>
                <w:rFonts w:asciiTheme="minorEastAsia" w:eastAsiaTheme="minorEastAsia" w:hAnsiTheme="minorEastAsia" w:cs="宋体"/>
                <w:kern w:val="0"/>
                <w:szCs w:val="21"/>
              </w:rPr>
            </w:pPr>
          </w:p>
        </w:tc>
      </w:tr>
      <w:tr w:rsidR="009F692B" w14:paraId="743B59CF"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9FAE06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87EC0A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1B2AC1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3.音频动态范围120dB（A计权）及60dB的可调系统增益</w:t>
            </w:r>
          </w:p>
        </w:tc>
        <w:tc>
          <w:tcPr>
            <w:tcW w:w="1559" w:type="dxa"/>
            <w:tcBorders>
              <w:top w:val="single" w:sz="4" w:space="0" w:color="auto"/>
              <w:left w:val="single" w:sz="4" w:space="0" w:color="auto"/>
              <w:bottom w:val="single" w:sz="4" w:space="0" w:color="auto"/>
              <w:right w:val="single" w:sz="4" w:space="0" w:color="auto"/>
            </w:tcBorders>
          </w:tcPr>
          <w:p w14:paraId="3E803F1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900A48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8B3C93A" w14:textId="77777777" w:rsidR="009F692B" w:rsidRDefault="009F692B" w:rsidP="00F735EB">
            <w:pPr>
              <w:widowControl/>
              <w:jc w:val="left"/>
              <w:rPr>
                <w:rFonts w:asciiTheme="minorEastAsia" w:eastAsiaTheme="minorEastAsia" w:hAnsiTheme="minorEastAsia" w:cs="宋体"/>
                <w:kern w:val="0"/>
                <w:szCs w:val="21"/>
              </w:rPr>
            </w:pPr>
          </w:p>
        </w:tc>
      </w:tr>
      <w:tr w:rsidR="009F692B" w14:paraId="5E1ED084" w14:textId="77777777" w:rsidTr="009F692B">
        <w:trPr>
          <w:trHeight w:val="173"/>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3F14CB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B17EAC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5F95E0C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4.通过接收机上的前面板菜单进行AES256位加密</w:t>
            </w:r>
          </w:p>
        </w:tc>
        <w:tc>
          <w:tcPr>
            <w:tcW w:w="1559" w:type="dxa"/>
            <w:tcBorders>
              <w:top w:val="single" w:sz="4" w:space="0" w:color="auto"/>
              <w:left w:val="single" w:sz="4" w:space="0" w:color="auto"/>
              <w:bottom w:val="single" w:sz="4" w:space="0" w:color="auto"/>
              <w:right w:val="single" w:sz="4" w:space="0" w:color="auto"/>
            </w:tcBorders>
          </w:tcPr>
          <w:p w14:paraId="13DC22A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F2A590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6A54A44" w14:textId="77777777" w:rsidR="009F692B" w:rsidRDefault="009F692B" w:rsidP="00F735EB">
            <w:pPr>
              <w:widowControl/>
              <w:jc w:val="left"/>
              <w:rPr>
                <w:rFonts w:asciiTheme="minorEastAsia" w:eastAsiaTheme="minorEastAsia" w:hAnsiTheme="minorEastAsia" w:cs="宋体"/>
                <w:kern w:val="0"/>
                <w:szCs w:val="21"/>
              </w:rPr>
            </w:pPr>
          </w:p>
        </w:tc>
      </w:tr>
      <w:tr w:rsidR="009F692B" w14:paraId="6B584275" w14:textId="77777777" w:rsidTr="009F692B">
        <w:trPr>
          <w:trHeight w:val="60"/>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F32528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89531E7"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无线手持发射机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EA8467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▲1.可切换发射机RF 功率 (1/10/20mW)，具有红外同步功能，配备经典的动圈式指向性话筒头，可使用可充电锂电池使用时间精确显示电池剩余电量</w:t>
            </w:r>
          </w:p>
        </w:tc>
        <w:tc>
          <w:tcPr>
            <w:tcW w:w="1559" w:type="dxa"/>
            <w:tcBorders>
              <w:top w:val="single" w:sz="4" w:space="0" w:color="auto"/>
              <w:left w:val="single" w:sz="4" w:space="0" w:color="auto"/>
              <w:bottom w:val="single" w:sz="4" w:space="0" w:color="auto"/>
              <w:right w:val="single" w:sz="4" w:space="0" w:color="auto"/>
            </w:tcBorders>
          </w:tcPr>
          <w:p w14:paraId="18A4B52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01C746C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4F237EC" w14:textId="77777777" w:rsidR="009F692B" w:rsidRDefault="009F692B" w:rsidP="00F735EB">
            <w:pPr>
              <w:widowControl/>
              <w:jc w:val="left"/>
              <w:rPr>
                <w:rFonts w:asciiTheme="minorEastAsia" w:eastAsiaTheme="minorEastAsia" w:hAnsiTheme="minorEastAsia" w:cs="宋体"/>
                <w:kern w:val="0"/>
                <w:szCs w:val="21"/>
              </w:rPr>
            </w:pPr>
          </w:p>
        </w:tc>
      </w:tr>
      <w:tr w:rsidR="009F692B" w14:paraId="3F8B967D" w14:textId="77777777" w:rsidTr="009F692B">
        <w:trPr>
          <w:trHeight w:val="179"/>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3FA7EA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BD9F27C"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33857C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2.动态范围120dB;工作范围：标准环境下100米</w:t>
            </w:r>
          </w:p>
        </w:tc>
        <w:tc>
          <w:tcPr>
            <w:tcW w:w="1559" w:type="dxa"/>
            <w:tcBorders>
              <w:top w:val="single" w:sz="4" w:space="0" w:color="auto"/>
              <w:left w:val="single" w:sz="4" w:space="0" w:color="auto"/>
              <w:bottom w:val="single" w:sz="4" w:space="0" w:color="auto"/>
              <w:right w:val="single" w:sz="4" w:space="0" w:color="auto"/>
            </w:tcBorders>
          </w:tcPr>
          <w:p w14:paraId="038BB01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20EEB9B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01589CFF" w14:textId="77777777" w:rsidR="009F692B" w:rsidRDefault="009F692B" w:rsidP="00F735EB">
            <w:pPr>
              <w:widowControl/>
              <w:jc w:val="left"/>
              <w:rPr>
                <w:rFonts w:asciiTheme="minorEastAsia" w:eastAsiaTheme="minorEastAsia" w:hAnsiTheme="minorEastAsia" w:cs="宋体"/>
                <w:kern w:val="0"/>
                <w:szCs w:val="21"/>
              </w:rPr>
            </w:pPr>
          </w:p>
        </w:tc>
      </w:tr>
      <w:tr w:rsidR="009F692B" w14:paraId="4872392B"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919078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043EF91"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无线腰包发射机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94A2F6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▲1.可切换发射机RF 功率 (1/10/20mW)</w:t>
            </w:r>
          </w:p>
        </w:tc>
        <w:tc>
          <w:tcPr>
            <w:tcW w:w="1559" w:type="dxa"/>
            <w:tcBorders>
              <w:top w:val="single" w:sz="4" w:space="0" w:color="auto"/>
              <w:left w:val="single" w:sz="4" w:space="0" w:color="auto"/>
              <w:bottom w:val="single" w:sz="4" w:space="0" w:color="auto"/>
              <w:right w:val="single" w:sz="4" w:space="0" w:color="auto"/>
            </w:tcBorders>
          </w:tcPr>
          <w:p w14:paraId="3E09057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B2485C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32DA07A" w14:textId="77777777" w:rsidR="009F692B" w:rsidRDefault="009F692B" w:rsidP="00F735EB">
            <w:pPr>
              <w:widowControl/>
              <w:jc w:val="left"/>
              <w:rPr>
                <w:rFonts w:asciiTheme="minorEastAsia" w:eastAsiaTheme="minorEastAsia" w:hAnsiTheme="minorEastAsia" w:cs="宋体"/>
                <w:kern w:val="0"/>
                <w:szCs w:val="21"/>
              </w:rPr>
            </w:pPr>
          </w:p>
        </w:tc>
      </w:tr>
      <w:tr w:rsidR="009F692B" w14:paraId="72279CE2"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108001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AF8213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C1DF61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2.120 dB的系统动态范围 ，等效输入噪声-120dBV（A）</w:t>
            </w:r>
          </w:p>
        </w:tc>
        <w:tc>
          <w:tcPr>
            <w:tcW w:w="1559" w:type="dxa"/>
            <w:tcBorders>
              <w:top w:val="single" w:sz="4" w:space="0" w:color="auto"/>
              <w:left w:val="single" w:sz="4" w:space="0" w:color="auto"/>
              <w:bottom w:val="single" w:sz="4" w:space="0" w:color="auto"/>
              <w:right w:val="single" w:sz="4" w:space="0" w:color="auto"/>
            </w:tcBorders>
          </w:tcPr>
          <w:p w14:paraId="5475DCE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8A7F44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6E529B95" w14:textId="77777777" w:rsidR="009F692B" w:rsidRDefault="009F692B" w:rsidP="00F735EB">
            <w:pPr>
              <w:widowControl/>
              <w:jc w:val="left"/>
              <w:rPr>
                <w:rFonts w:asciiTheme="minorEastAsia" w:eastAsiaTheme="minorEastAsia" w:hAnsiTheme="minorEastAsia" w:cs="宋体"/>
                <w:kern w:val="0"/>
                <w:szCs w:val="21"/>
              </w:rPr>
            </w:pPr>
          </w:p>
        </w:tc>
      </w:tr>
      <w:tr w:rsidR="009F692B" w14:paraId="4CEF916C" w14:textId="77777777" w:rsidTr="009F692B">
        <w:trPr>
          <w:trHeight w:val="267"/>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4BA90B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44FD8F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6432CA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3.可使用AA碱性电池或可重复充电锂电池，使用时间精确显示电池剩余电量</w:t>
            </w:r>
          </w:p>
        </w:tc>
        <w:tc>
          <w:tcPr>
            <w:tcW w:w="1559" w:type="dxa"/>
            <w:tcBorders>
              <w:top w:val="single" w:sz="4" w:space="0" w:color="auto"/>
              <w:left w:val="single" w:sz="4" w:space="0" w:color="auto"/>
              <w:bottom w:val="single" w:sz="4" w:space="0" w:color="auto"/>
              <w:right w:val="single" w:sz="4" w:space="0" w:color="auto"/>
            </w:tcBorders>
          </w:tcPr>
          <w:p w14:paraId="0A151A5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669FAE3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16EAE8BE" w14:textId="77777777" w:rsidR="009F692B" w:rsidRDefault="009F692B" w:rsidP="00F735EB">
            <w:pPr>
              <w:widowControl/>
              <w:jc w:val="left"/>
              <w:rPr>
                <w:rFonts w:asciiTheme="minorEastAsia" w:eastAsiaTheme="minorEastAsia" w:hAnsiTheme="minorEastAsia" w:cs="宋体"/>
                <w:kern w:val="0"/>
                <w:szCs w:val="21"/>
              </w:rPr>
            </w:pPr>
          </w:p>
        </w:tc>
      </w:tr>
      <w:tr w:rsidR="009F692B" w14:paraId="7C2AF838"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DAAB24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8852F2C"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无线领夹话筒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86F705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1.最大声压级≥140dB SPL</w:t>
            </w:r>
          </w:p>
        </w:tc>
        <w:tc>
          <w:tcPr>
            <w:tcW w:w="1559" w:type="dxa"/>
            <w:tcBorders>
              <w:top w:val="single" w:sz="4" w:space="0" w:color="auto"/>
              <w:left w:val="single" w:sz="4" w:space="0" w:color="auto"/>
              <w:bottom w:val="single" w:sz="4" w:space="0" w:color="auto"/>
              <w:right w:val="single" w:sz="4" w:space="0" w:color="auto"/>
            </w:tcBorders>
          </w:tcPr>
          <w:p w14:paraId="1636A7A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9C9B16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9A7245D" w14:textId="77777777" w:rsidR="009F692B" w:rsidRDefault="009F692B" w:rsidP="00F735EB">
            <w:pPr>
              <w:widowControl/>
              <w:jc w:val="left"/>
              <w:rPr>
                <w:rFonts w:asciiTheme="minorEastAsia" w:eastAsiaTheme="minorEastAsia" w:hAnsiTheme="minorEastAsia" w:cs="宋体"/>
                <w:kern w:val="0"/>
                <w:szCs w:val="21"/>
              </w:rPr>
            </w:pPr>
          </w:p>
        </w:tc>
      </w:tr>
      <w:tr w:rsidR="009F692B" w14:paraId="0142342F" w14:textId="77777777" w:rsidTr="009F692B">
        <w:trPr>
          <w:trHeight w:val="2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78186E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F2086C2"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DDEA79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2.频率响应范围：20-20kHz;动态范围≥117dB</w:t>
            </w:r>
          </w:p>
        </w:tc>
        <w:tc>
          <w:tcPr>
            <w:tcW w:w="1559" w:type="dxa"/>
            <w:tcBorders>
              <w:top w:val="single" w:sz="4" w:space="0" w:color="auto"/>
              <w:left w:val="single" w:sz="4" w:space="0" w:color="auto"/>
              <w:bottom w:val="single" w:sz="4" w:space="0" w:color="auto"/>
              <w:right w:val="single" w:sz="4" w:space="0" w:color="auto"/>
            </w:tcBorders>
          </w:tcPr>
          <w:p w14:paraId="61CFB03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7A7BA3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789EDAF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F2A2B26"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3D8A07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8905085"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发言发射设备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236DBD1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1.无线发射底座及鹅颈话筒</w:t>
            </w:r>
          </w:p>
        </w:tc>
        <w:tc>
          <w:tcPr>
            <w:tcW w:w="1559" w:type="dxa"/>
            <w:tcBorders>
              <w:top w:val="single" w:sz="4" w:space="0" w:color="auto"/>
              <w:left w:val="single" w:sz="4" w:space="0" w:color="auto"/>
              <w:bottom w:val="single" w:sz="4" w:space="0" w:color="auto"/>
              <w:right w:val="single" w:sz="4" w:space="0" w:color="auto"/>
            </w:tcBorders>
          </w:tcPr>
          <w:p w14:paraId="43FC96E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C3579C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A8C9B2F"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8DEDE0"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C618C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B2AC64"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4A8C67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2.频率响应：60hz-17khz;最大声压级123dB</w:t>
            </w:r>
          </w:p>
        </w:tc>
        <w:tc>
          <w:tcPr>
            <w:tcW w:w="1559" w:type="dxa"/>
            <w:tcBorders>
              <w:top w:val="single" w:sz="4" w:space="0" w:color="auto"/>
              <w:left w:val="single" w:sz="4" w:space="0" w:color="auto"/>
              <w:bottom w:val="single" w:sz="4" w:space="0" w:color="auto"/>
              <w:right w:val="single" w:sz="4" w:space="0" w:color="auto"/>
            </w:tcBorders>
          </w:tcPr>
          <w:p w14:paraId="076968A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1E0287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F7CD1EB" w14:textId="77777777" w:rsidR="009F692B" w:rsidRDefault="009F692B" w:rsidP="00F735EB">
            <w:pPr>
              <w:widowControl/>
              <w:jc w:val="left"/>
              <w:rPr>
                <w:rFonts w:asciiTheme="minorEastAsia" w:eastAsiaTheme="minorEastAsia" w:hAnsiTheme="minorEastAsia" w:cs="宋体"/>
                <w:kern w:val="0"/>
                <w:szCs w:val="21"/>
              </w:rPr>
            </w:pPr>
          </w:p>
        </w:tc>
      </w:tr>
      <w:tr w:rsidR="009F692B" w14:paraId="28673CD0" w14:textId="77777777" w:rsidTr="009F692B">
        <w:trPr>
          <w:trHeight w:val="331"/>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9EB8B7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C52D71C" w14:textId="77777777" w:rsidR="009F692B" w:rsidRDefault="009F692B" w:rsidP="00F735EB">
            <w:pPr>
              <w:widowControl/>
              <w:jc w:val="left"/>
              <w:rPr>
                <w:rFonts w:asciiTheme="minorEastAsia" w:eastAsiaTheme="minorEastAsia" w:hAnsiTheme="minorEastAsia" w:cs="宋体"/>
                <w:color w:val="FF0000"/>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0113167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3.支持UHF频段、可使用原厂充电电池及AA碱性电。具有可编辑静音按键(切换、一键静音、即说即按、禁用)及LED指示灯</w:t>
            </w:r>
          </w:p>
        </w:tc>
        <w:tc>
          <w:tcPr>
            <w:tcW w:w="1559" w:type="dxa"/>
            <w:tcBorders>
              <w:top w:val="single" w:sz="4" w:space="0" w:color="auto"/>
              <w:left w:val="single" w:sz="4" w:space="0" w:color="auto"/>
              <w:bottom w:val="single" w:sz="4" w:space="0" w:color="auto"/>
              <w:right w:val="single" w:sz="4" w:space="0" w:color="auto"/>
            </w:tcBorders>
          </w:tcPr>
          <w:p w14:paraId="54512C5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91EFB6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49F2550" w14:textId="77777777" w:rsidR="009F692B" w:rsidRDefault="009F692B" w:rsidP="00F735EB">
            <w:pPr>
              <w:widowControl/>
              <w:jc w:val="left"/>
              <w:rPr>
                <w:rFonts w:asciiTheme="minorEastAsia" w:eastAsiaTheme="minorEastAsia" w:hAnsiTheme="minorEastAsia" w:cs="宋体"/>
                <w:kern w:val="0"/>
                <w:szCs w:val="21"/>
              </w:rPr>
            </w:pPr>
          </w:p>
        </w:tc>
      </w:tr>
      <w:tr w:rsidR="009F692B" w14:paraId="0552AD80" w14:textId="77777777" w:rsidTr="009F692B">
        <w:trPr>
          <w:trHeight w:val="288"/>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B94CDB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6A5546D" w14:textId="77777777" w:rsidR="009F692B" w:rsidRDefault="009F692B" w:rsidP="00F735EB">
            <w:pPr>
              <w:widowControl/>
              <w:jc w:val="left"/>
              <w:rPr>
                <w:rFonts w:asciiTheme="minorEastAsia" w:eastAsiaTheme="minorEastAsia" w:hAnsiTheme="minorEastAsia" w:cs="宋体"/>
                <w:color w:val="FF0000"/>
                <w:kern w:val="0"/>
                <w:szCs w:val="21"/>
              </w:rPr>
            </w:pPr>
            <w:r>
              <w:rPr>
                <w:rFonts w:asciiTheme="minorEastAsia" w:eastAsiaTheme="minorEastAsia" w:hAnsiTheme="minorEastAsia" w:cs="宋体" w:hint="eastAsia"/>
                <w:color w:val="FF0000"/>
                <w:kern w:val="0"/>
                <w:szCs w:val="21"/>
              </w:rPr>
              <w:t xml:space="preserve"> 无源天线 </w:t>
            </w: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7FA4BD1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1.指向性天线和偶极子天线正交组成，原厂黑白两色可选</w:t>
            </w:r>
          </w:p>
        </w:tc>
        <w:tc>
          <w:tcPr>
            <w:tcW w:w="1559" w:type="dxa"/>
            <w:tcBorders>
              <w:top w:val="single" w:sz="4" w:space="0" w:color="auto"/>
              <w:left w:val="single" w:sz="4" w:space="0" w:color="auto"/>
              <w:bottom w:val="single" w:sz="4" w:space="0" w:color="auto"/>
              <w:right w:val="single" w:sz="4" w:space="0" w:color="auto"/>
            </w:tcBorders>
          </w:tcPr>
          <w:p w14:paraId="6DF770A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48AA7BC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4F5B86E4" w14:textId="77777777" w:rsidR="009F692B" w:rsidRDefault="009F692B" w:rsidP="00F735EB">
            <w:pPr>
              <w:widowControl/>
              <w:jc w:val="left"/>
              <w:rPr>
                <w:rFonts w:asciiTheme="minorEastAsia" w:eastAsiaTheme="minorEastAsia" w:hAnsiTheme="minorEastAsia" w:cs="宋体"/>
                <w:kern w:val="0"/>
                <w:szCs w:val="21"/>
              </w:rPr>
            </w:pPr>
          </w:p>
        </w:tc>
      </w:tr>
      <w:tr w:rsidR="009F692B" w14:paraId="3DB4B8D5"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FD6C4B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4589A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6FBFB2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2.频率范围，470MHz-698MHz</w:t>
            </w:r>
          </w:p>
        </w:tc>
        <w:tc>
          <w:tcPr>
            <w:tcW w:w="1559" w:type="dxa"/>
            <w:tcBorders>
              <w:top w:val="single" w:sz="4" w:space="0" w:color="auto"/>
              <w:left w:val="single" w:sz="4" w:space="0" w:color="auto"/>
              <w:bottom w:val="single" w:sz="4" w:space="0" w:color="auto"/>
              <w:right w:val="single" w:sz="4" w:space="0" w:color="auto"/>
            </w:tcBorders>
          </w:tcPr>
          <w:p w14:paraId="2840EC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5DCDC8B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A99EA0D" w14:textId="77777777" w:rsidR="009F692B" w:rsidRDefault="009F692B" w:rsidP="00F735EB">
            <w:pPr>
              <w:widowControl/>
              <w:jc w:val="left"/>
              <w:rPr>
                <w:rFonts w:asciiTheme="minorEastAsia" w:eastAsiaTheme="minorEastAsia" w:hAnsiTheme="minorEastAsia" w:cs="宋体"/>
                <w:kern w:val="0"/>
                <w:szCs w:val="21"/>
              </w:rPr>
            </w:pPr>
          </w:p>
        </w:tc>
      </w:tr>
      <w:tr w:rsidR="009F692B" w14:paraId="05C1AB86" w14:textId="77777777" w:rsidTr="009F692B">
        <w:trPr>
          <w:trHeight w:val="288"/>
        </w:trPr>
        <w:tc>
          <w:tcPr>
            <w:tcW w:w="84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923A17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6F717A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4" w:space="0" w:color="auto"/>
              <w:left w:val="single" w:sz="4" w:space="0" w:color="auto"/>
              <w:bottom w:val="single" w:sz="4" w:space="0" w:color="auto"/>
              <w:right w:val="single" w:sz="4" w:space="0" w:color="auto"/>
            </w:tcBorders>
            <w:shd w:val="clear" w:color="auto" w:fill="auto"/>
            <w:vAlign w:val="center"/>
          </w:tcPr>
          <w:p w14:paraId="1052E99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3.输出接口，2个BNC接口</w:t>
            </w:r>
          </w:p>
        </w:tc>
        <w:tc>
          <w:tcPr>
            <w:tcW w:w="1559" w:type="dxa"/>
            <w:tcBorders>
              <w:top w:val="single" w:sz="4" w:space="0" w:color="auto"/>
              <w:left w:val="single" w:sz="4" w:space="0" w:color="auto"/>
              <w:bottom w:val="single" w:sz="4" w:space="0" w:color="auto"/>
              <w:right w:val="single" w:sz="4" w:space="0" w:color="auto"/>
            </w:tcBorders>
          </w:tcPr>
          <w:p w14:paraId="57D8E94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single" w:sz="4" w:space="0" w:color="auto"/>
              <w:bottom w:val="single" w:sz="4" w:space="0" w:color="auto"/>
              <w:right w:val="single" w:sz="4" w:space="0" w:color="auto"/>
            </w:tcBorders>
          </w:tcPr>
          <w:p w14:paraId="3779257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single" w:sz="4" w:space="0" w:color="auto"/>
              <w:bottom w:val="single" w:sz="4" w:space="0" w:color="auto"/>
              <w:right w:val="single" w:sz="4" w:space="0" w:color="auto"/>
            </w:tcBorders>
          </w:tcPr>
          <w:p w14:paraId="3D9E8784" w14:textId="77777777" w:rsidR="009F692B" w:rsidRDefault="009F692B" w:rsidP="00F735EB">
            <w:pPr>
              <w:widowControl/>
              <w:jc w:val="left"/>
              <w:rPr>
                <w:rFonts w:asciiTheme="minorEastAsia" w:eastAsiaTheme="minorEastAsia" w:hAnsiTheme="minorEastAsia" w:cs="宋体"/>
                <w:kern w:val="0"/>
                <w:szCs w:val="21"/>
              </w:rPr>
            </w:pPr>
          </w:p>
        </w:tc>
      </w:tr>
      <w:tr w:rsidR="009F692B" w14:paraId="1ABD8FAE" w14:textId="77777777" w:rsidTr="009F692B">
        <w:trPr>
          <w:trHeight w:val="288"/>
        </w:trPr>
        <w:tc>
          <w:tcPr>
            <w:tcW w:w="719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1DDDB9D"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（四）智能信息调度系统 </w:t>
            </w:r>
          </w:p>
        </w:tc>
        <w:tc>
          <w:tcPr>
            <w:tcW w:w="1559" w:type="dxa"/>
            <w:tcBorders>
              <w:top w:val="single" w:sz="4" w:space="0" w:color="auto"/>
              <w:left w:val="single" w:sz="4" w:space="0" w:color="auto"/>
              <w:bottom w:val="single" w:sz="4" w:space="0" w:color="auto"/>
              <w:right w:val="single" w:sz="4" w:space="0" w:color="auto"/>
            </w:tcBorders>
          </w:tcPr>
          <w:p w14:paraId="673F0F1E"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4" w:space="0" w:color="auto"/>
              <w:left w:val="single" w:sz="4" w:space="0" w:color="auto"/>
              <w:bottom w:val="single" w:sz="4" w:space="0" w:color="auto"/>
              <w:right w:val="single" w:sz="4" w:space="0" w:color="auto"/>
            </w:tcBorders>
          </w:tcPr>
          <w:p w14:paraId="7933E01D"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4" w:space="0" w:color="auto"/>
              <w:left w:val="single" w:sz="4" w:space="0" w:color="auto"/>
              <w:bottom w:val="single" w:sz="4" w:space="0" w:color="auto"/>
              <w:right w:val="single" w:sz="4" w:space="0" w:color="auto"/>
            </w:tcBorders>
          </w:tcPr>
          <w:p w14:paraId="5629C028"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77897A7C" w14:textId="77777777" w:rsidTr="009F692B">
        <w:trPr>
          <w:trHeight w:val="288"/>
        </w:trPr>
        <w:tc>
          <w:tcPr>
            <w:tcW w:w="841"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tcPr>
          <w:p w14:paraId="753DD52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34</w:t>
            </w:r>
          </w:p>
        </w:tc>
        <w:tc>
          <w:tcPr>
            <w:tcW w:w="1701"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tcPr>
          <w:p w14:paraId="6028572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调度控制主机 </w:t>
            </w:r>
          </w:p>
        </w:tc>
        <w:tc>
          <w:tcPr>
            <w:tcW w:w="4654" w:type="dxa"/>
            <w:tcBorders>
              <w:top w:val="single" w:sz="4" w:space="0" w:color="auto"/>
              <w:left w:val="nil"/>
              <w:bottom w:val="single" w:sz="8" w:space="0" w:color="auto"/>
              <w:right w:val="single" w:sz="8" w:space="0" w:color="auto"/>
            </w:tcBorders>
            <w:shd w:val="clear" w:color="auto" w:fill="auto"/>
            <w:vAlign w:val="center"/>
          </w:tcPr>
          <w:p w14:paraId="06A4160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▲1.支持2GB SDRAM和8GB闪存的控制系统</w:t>
            </w:r>
          </w:p>
        </w:tc>
        <w:tc>
          <w:tcPr>
            <w:tcW w:w="1559" w:type="dxa"/>
            <w:tcBorders>
              <w:top w:val="single" w:sz="4" w:space="0" w:color="auto"/>
              <w:left w:val="nil"/>
              <w:bottom w:val="single" w:sz="8" w:space="0" w:color="auto"/>
              <w:right w:val="single" w:sz="8" w:space="0" w:color="auto"/>
            </w:tcBorders>
          </w:tcPr>
          <w:p w14:paraId="5FED365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nil"/>
              <w:bottom w:val="single" w:sz="8" w:space="0" w:color="auto"/>
              <w:right w:val="single" w:sz="8" w:space="0" w:color="auto"/>
            </w:tcBorders>
          </w:tcPr>
          <w:p w14:paraId="2A49E1B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nil"/>
              <w:bottom w:val="single" w:sz="8" w:space="0" w:color="auto"/>
              <w:right w:val="single" w:sz="8" w:space="0" w:color="auto"/>
            </w:tcBorders>
          </w:tcPr>
          <w:p w14:paraId="6F6457CE" w14:textId="77777777" w:rsidR="009F692B" w:rsidRDefault="009F692B" w:rsidP="00F735EB">
            <w:pPr>
              <w:widowControl/>
              <w:jc w:val="left"/>
              <w:rPr>
                <w:rFonts w:asciiTheme="minorEastAsia" w:eastAsiaTheme="minorEastAsia" w:hAnsiTheme="minorEastAsia" w:cs="宋体"/>
                <w:kern w:val="0"/>
                <w:szCs w:val="21"/>
              </w:rPr>
            </w:pPr>
          </w:p>
        </w:tc>
      </w:tr>
      <w:tr w:rsidR="009F692B" w14:paraId="405A2E3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02CE29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4FE1C0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38598D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2.支持嵌入式多核CPU处理器</w:t>
            </w:r>
          </w:p>
        </w:tc>
        <w:tc>
          <w:tcPr>
            <w:tcW w:w="1559" w:type="dxa"/>
            <w:tcBorders>
              <w:top w:val="nil"/>
              <w:left w:val="nil"/>
              <w:bottom w:val="single" w:sz="8" w:space="0" w:color="auto"/>
              <w:right w:val="single" w:sz="8" w:space="0" w:color="auto"/>
            </w:tcBorders>
          </w:tcPr>
          <w:p w14:paraId="57459D0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4A66B2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F69FEA1"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A652C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EAB077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24AF94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14A4C2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3.支持iPhone，iPad和Android™设备控制应用程序</w:t>
            </w:r>
          </w:p>
        </w:tc>
        <w:tc>
          <w:tcPr>
            <w:tcW w:w="1559" w:type="dxa"/>
            <w:tcBorders>
              <w:top w:val="nil"/>
              <w:left w:val="nil"/>
              <w:bottom w:val="single" w:sz="8" w:space="0" w:color="auto"/>
              <w:right w:val="single" w:sz="8" w:space="0" w:color="auto"/>
            </w:tcBorders>
          </w:tcPr>
          <w:p w14:paraId="4A5907F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493F37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AF0CAF1" w14:textId="77777777" w:rsidR="009F692B" w:rsidRDefault="009F692B" w:rsidP="00F735EB">
            <w:pPr>
              <w:widowControl/>
              <w:jc w:val="left"/>
              <w:rPr>
                <w:rFonts w:asciiTheme="minorEastAsia" w:eastAsiaTheme="minorEastAsia" w:hAnsiTheme="minorEastAsia" w:cs="宋体"/>
                <w:kern w:val="0"/>
                <w:szCs w:val="21"/>
              </w:rPr>
            </w:pPr>
          </w:p>
        </w:tc>
      </w:tr>
      <w:tr w:rsidR="009F692B" w14:paraId="1FC7ED6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1C32E6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7D72A0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47388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4.支持模块化的编程架构，使其可以同时运行多达十个程序</w:t>
            </w:r>
          </w:p>
        </w:tc>
        <w:tc>
          <w:tcPr>
            <w:tcW w:w="1559" w:type="dxa"/>
            <w:tcBorders>
              <w:top w:val="nil"/>
              <w:left w:val="nil"/>
              <w:bottom w:val="single" w:sz="8" w:space="0" w:color="auto"/>
              <w:right w:val="single" w:sz="8" w:space="0" w:color="auto"/>
            </w:tcBorders>
          </w:tcPr>
          <w:p w14:paraId="3F507CD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DD326D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884F56A"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81286A"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53EA5E1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2910A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F71484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5.具备≥8个IR/串口，≥3个COM串口， ≥8个I/O输入输出，≥8个继电器</w:t>
            </w:r>
          </w:p>
        </w:tc>
        <w:tc>
          <w:tcPr>
            <w:tcW w:w="1559" w:type="dxa"/>
            <w:tcBorders>
              <w:top w:val="nil"/>
              <w:left w:val="nil"/>
              <w:bottom w:val="single" w:sz="8" w:space="0" w:color="auto"/>
              <w:right w:val="single" w:sz="8" w:space="0" w:color="auto"/>
            </w:tcBorders>
          </w:tcPr>
          <w:p w14:paraId="37EFF6E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BDF236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A5EF8F3" w14:textId="77777777" w:rsidR="009F692B" w:rsidRDefault="009F692B" w:rsidP="00F735EB">
            <w:pPr>
              <w:widowControl/>
              <w:jc w:val="left"/>
              <w:rPr>
                <w:rFonts w:asciiTheme="minorEastAsia" w:eastAsiaTheme="minorEastAsia" w:hAnsiTheme="minorEastAsia" w:cs="宋体"/>
                <w:kern w:val="0"/>
                <w:szCs w:val="21"/>
              </w:rPr>
            </w:pPr>
          </w:p>
        </w:tc>
      </w:tr>
      <w:tr w:rsidR="009F692B" w14:paraId="34B9E8E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DF855C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B009DE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1B54C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6.支持各种网络安全认证</w:t>
            </w:r>
          </w:p>
        </w:tc>
        <w:tc>
          <w:tcPr>
            <w:tcW w:w="1559" w:type="dxa"/>
            <w:tcBorders>
              <w:top w:val="nil"/>
              <w:left w:val="nil"/>
              <w:bottom w:val="single" w:sz="8" w:space="0" w:color="auto"/>
              <w:right w:val="single" w:sz="8" w:space="0" w:color="auto"/>
            </w:tcBorders>
          </w:tcPr>
          <w:p w14:paraId="133C189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387EF5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0F57C9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DFFB63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B29A2C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756FF4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F8CA6E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7.支持通过以太网提供与第三方建筑物管理系统的直接接口</w:t>
            </w:r>
          </w:p>
        </w:tc>
        <w:tc>
          <w:tcPr>
            <w:tcW w:w="1559" w:type="dxa"/>
            <w:tcBorders>
              <w:top w:val="nil"/>
              <w:left w:val="nil"/>
              <w:bottom w:val="single" w:sz="8" w:space="0" w:color="auto"/>
              <w:right w:val="single" w:sz="8" w:space="0" w:color="auto"/>
            </w:tcBorders>
          </w:tcPr>
          <w:p w14:paraId="21EBD0C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EB5022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11FDA1F" w14:textId="77777777" w:rsidR="009F692B" w:rsidRDefault="009F692B" w:rsidP="00F735EB">
            <w:pPr>
              <w:widowControl/>
              <w:jc w:val="left"/>
              <w:rPr>
                <w:rFonts w:asciiTheme="minorEastAsia" w:eastAsiaTheme="minorEastAsia" w:hAnsiTheme="minorEastAsia" w:cs="宋体"/>
                <w:kern w:val="0"/>
                <w:szCs w:val="21"/>
              </w:rPr>
            </w:pPr>
          </w:p>
        </w:tc>
      </w:tr>
      <w:tr w:rsidR="009F692B" w14:paraId="2EC06921" w14:textId="77777777" w:rsidTr="009F692B">
        <w:trPr>
          <w:trHeight w:val="60"/>
        </w:trPr>
        <w:tc>
          <w:tcPr>
            <w:tcW w:w="841" w:type="dxa"/>
            <w:vMerge/>
            <w:tcBorders>
              <w:top w:val="nil"/>
              <w:left w:val="single" w:sz="8" w:space="0" w:color="auto"/>
              <w:bottom w:val="single" w:sz="8" w:space="0" w:color="000000"/>
              <w:right w:val="single" w:sz="8" w:space="0" w:color="auto"/>
            </w:tcBorders>
            <w:vAlign w:val="center"/>
          </w:tcPr>
          <w:p w14:paraId="45FD7B5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870ECD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8" w:space="0" w:color="auto"/>
              <w:left w:val="nil"/>
              <w:bottom w:val="single" w:sz="4" w:space="0" w:color="auto"/>
              <w:right w:val="single" w:sz="8" w:space="0" w:color="auto"/>
            </w:tcBorders>
            <w:shd w:val="clear" w:color="auto" w:fill="auto"/>
            <w:vAlign w:val="center"/>
          </w:tcPr>
          <w:p w14:paraId="0F3B4EE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8.通过软件，Web浏览器或云服务进行配置和上传中控程序</w:t>
            </w:r>
          </w:p>
        </w:tc>
        <w:tc>
          <w:tcPr>
            <w:tcW w:w="1559" w:type="dxa"/>
            <w:tcBorders>
              <w:top w:val="single" w:sz="8" w:space="0" w:color="auto"/>
              <w:left w:val="nil"/>
              <w:bottom w:val="single" w:sz="4" w:space="0" w:color="auto"/>
              <w:right w:val="single" w:sz="8" w:space="0" w:color="auto"/>
            </w:tcBorders>
          </w:tcPr>
          <w:p w14:paraId="714E900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8" w:space="0" w:color="auto"/>
              <w:left w:val="nil"/>
              <w:bottom w:val="single" w:sz="4" w:space="0" w:color="auto"/>
              <w:right w:val="single" w:sz="8" w:space="0" w:color="auto"/>
            </w:tcBorders>
          </w:tcPr>
          <w:p w14:paraId="6DF7C7B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8" w:space="0" w:color="auto"/>
              <w:left w:val="nil"/>
              <w:bottom w:val="single" w:sz="4" w:space="0" w:color="auto"/>
              <w:right w:val="single" w:sz="8" w:space="0" w:color="auto"/>
            </w:tcBorders>
          </w:tcPr>
          <w:p w14:paraId="55B57E7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AF7D0DD" w14:textId="77777777" w:rsidTr="009F692B">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68DD3A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35</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29FE98F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 </w:t>
            </w:r>
          </w:p>
        </w:tc>
        <w:tc>
          <w:tcPr>
            <w:tcW w:w="4654" w:type="dxa"/>
            <w:tcBorders>
              <w:top w:val="single" w:sz="4" w:space="0" w:color="auto"/>
              <w:left w:val="nil"/>
              <w:bottom w:val="single" w:sz="8" w:space="0" w:color="auto"/>
              <w:right w:val="single" w:sz="8" w:space="0" w:color="auto"/>
            </w:tcBorders>
            <w:shd w:val="clear" w:color="auto" w:fill="auto"/>
            <w:vAlign w:val="center"/>
          </w:tcPr>
          <w:p w14:paraId="27403FD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▲1.支持≥7英寸宽屏彩色显示屏和 1280 x800 WXGA 显示分辨率</w:t>
            </w:r>
          </w:p>
        </w:tc>
        <w:tc>
          <w:tcPr>
            <w:tcW w:w="1559" w:type="dxa"/>
            <w:tcBorders>
              <w:top w:val="single" w:sz="4" w:space="0" w:color="auto"/>
              <w:left w:val="nil"/>
              <w:bottom w:val="single" w:sz="8" w:space="0" w:color="auto"/>
              <w:right w:val="single" w:sz="8" w:space="0" w:color="auto"/>
            </w:tcBorders>
          </w:tcPr>
          <w:p w14:paraId="66DEB0D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nil"/>
              <w:bottom w:val="single" w:sz="8" w:space="0" w:color="auto"/>
              <w:right w:val="single" w:sz="8" w:space="0" w:color="auto"/>
            </w:tcBorders>
          </w:tcPr>
          <w:p w14:paraId="0833F53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nil"/>
              <w:bottom w:val="single" w:sz="8" w:space="0" w:color="auto"/>
              <w:right w:val="single" w:sz="8" w:space="0" w:color="auto"/>
            </w:tcBorders>
          </w:tcPr>
          <w:p w14:paraId="4C53EEAA" w14:textId="77777777" w:rsidR="009F692B" w:rsidRDefault="009F692B" w:rsidP="00F735EB">
            <w:pPr>
              <w:widowControl/>
              <w:jc w:val="left"/>
              <w:rPr>
                <w:rFonts w:asciiTheme="minorEastAsia" w:eastAsiaTheme="minorEastAsia" w:hAnsiTheme="minorEastAsia" w:cs="宋体"/>
                <w:kern w:val="0"/>
                <w:szCs w:val="21"/>
              </w:rPr>
            </w:pPr>
          </w:p>
        </w:tc>
      </w:tr>
      <w:tr w:rsidR="009F692B" w14:paraId="35EA738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01497B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10CEA6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789174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2.支持电容式触摸屏显示</w:t>
            </w:r>
          </w:p>
        </w:tc>
        <w:tc>
          <w:tcPr>
            <w:tcW w:w="1559" w:type="dxa"/>
            <w:tcBorders>
              <w:top w:val="nil"/>
              <w:left w:val="nil"/>
              <w:bottom w:val="single" w:sz="8" w:space="0" w:color="auto"/>
              <w:right w:val="single" w:sz="8" w:space="0" w:color="auto"/>
            </w:tcBorders>
          </w:tcPr>
          <w:p w14:paraId="614E0E6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A8B4D9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D2BD72C" w14:textId="77777777" w:rsidR="009F692B" w:rsidRDefault="009F692B" w:rsidP="00F735EB">
            <w:pPr>
              <w:widowControl/>
              <w:jc w:val="left"/>
              <w:rPr>
                <w:rFonts w:asciiTheme="minorEastAsia" w:eastAsiaTheme="minorEastAsia" w:hAnsiTheme="minorEastAsia" w:cs="宋体"/>
                <w:kern w:val="0"/>
                <w:szCs w:val="21"/>
              </w:rPr>
            </w:pPr>
          </w:p>
        </w:tc>
      </w:tr>
      <w:tr w:rsidR="009F692B" w14:paraId="4B5DAF4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E5DB80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C6A167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CEDEF4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3.支持自定义可编程的虚拟控制按键</w:t>
            </w:r>
          </w:p>
        </w:tc>
        <w:tc>
          <w:tcPr>
            <w:tcW w:w="1559" w:type="dxa"/>
            <w:tcBorders>
              <w:top w:val="nil"/>
              <w:left w:val="nil"/>
              <w:bottom w:val="single" w:sz="8" w:space="0" w:color="auto"/>
              <w:right w:val="single" w:sz="8" w:space="0" w:color="auto"/>
            </w:tcBorders>
          </w:tcPr>
          <w:p w14:paraId="0F00B13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89A3BB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FF23EBD" w14:textId="77777777" w:rsidR="009F692B" w:rsidRDefault="009F692B" w:rsidP="00F735EB">
            <w:pPr>
              <w:widowControl/>
              <w:jc w:val="left"/>
              <w:rPr>
                <w:rFonts w:asciiTheme="minorEastAsia" w:eastAsiaTheme="minorEastAsia" w:hAnsiTheme="minorEastAsia" w:cs="宋体"/>
                <w:kern w:val="0"/>
                <w:szCs w:val="21"/>
              </w:rPr>
            </w:pPr>
          </w:p>
        </w:tc>
      </w:tr>
      <w:tr w:rsidR="009F692B" w14:paraId="1713463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41A0FB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6DA6A1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4243F6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4.支持内置 SIP 对讲</w:t>
            </w:r>
          </w:p>
        </w:tc>
        <w:tc>
          <w:tcPr>
            <w:tcW w:w="1559" w:type="dxa"/>
            <w:tcBorders>
              <w:top w:val="nil"/>
              <w:left w:val="nil"/>
              <w:bottom w:val="single" w:sz="8" w:space="0" w:color="auto"/>
              <w:right w:val="single" w:sz="8" w:space="0" w:color="auto"/>
            </w:tcBorders>
          </w:tcPr>
          <w:p w14:paraId="4DA05C5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C02F88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905301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857535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9796D9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6F24B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CE10E1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5.支持内置扬声器和麦克风</w:t>
            </w:r>
          </w:p>
        </w:tc>
        <w:tc>
          <w:tcPr>
            <w:tcW w:w="1559" w:type="dxa"/>
            <w:tcBorders>
              <w:top w:val="nil"/>
              <w:left w:val="nil"/>
              <w:bottom w:val="single" w:sz="8" w:space="0" w:color="auto"/>
              <w:right w:val="single" w:sz="8" w:space="0" w:color="auto"/>
            </w:tcBorders>
          </w:tcPr>
          <w:p w14:paraId="00E5B73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7B250F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ED8A5A3" w14:textId="77777777" w:rsidR="009F692B" w:rsidRDefault="009F692B" w:rsidP="00F735EB">
            <w:pPr>
              <w:widowControl/>
              <w:jc w:val="left"/>
              <w:rPr>
                <w:rFonts w:asciiTheme="minorEastAsia" w:eastAsiaTheme="minorEastAsia" w:hAnsiTheme="minorEastAsia" w:cs="宋体"/>
                <w:kern w:val="0"/>
                <w:szCs w:val="21"/>
              </w:rPr>
            </w:pPr>
          </w:p>
        </w:tc>
      </w:tr>
      <w:tr w:rsidR="009F692B" w14:paraId="0AAB6EF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926039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643B1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A3B40D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6.设备支持各种网络安全认证</w:t>
            </w:r>
          </w:p>
        </w:tc>
        <w:tc>
          <w:tcPr>
            <w:tcW w:w="1559" w:type="dxa"/>
            <w:tcBorders>
              <w:top w:val="nil"/>
              <w:left w:val="nil"/>
              <w:bottom w:val="single" w:sz="8" w:space="0" w:color="auto"/>
              <w:right w:val="single" w:sz="8" w:space="0" w:color="auto"/>
            </w:tcBorders>
          </w:tcPr>
          <w:p w14:paraId="3E33320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D12F9A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C01587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421AF8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DCC303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D62F3A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829BB0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7.支持基于 Web、云端或设备的配置  </w:t>
            </w:r>
          </w:p>
        </w:tc>
        <w:tc>
          <w:tcPr>
            <w:tcW w:w="1559" w:type="dxa"/>
            <w:tcBorders>
              <w:top w:val="nil"/>
              <w:left w:val="nil"/>
              <w:bottom w:val="single" w:sz="8" w:space="0" w:color="auto"/>
              <w:right w:val="single" w:sz="8" w:space="0" w:color="auto"/>
            </w:tcBorders>
          </w:tcPr>
          <w:p w14:paraId="23F8332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3CF9A4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E5DEB88" w14:textId="77777777" w:rsidR="009F692B" w:rsidRDefault="009F692B" w:rsidP="00F735EB">
            <w:pPr>
              <w:widowControl/>
              <w:jc w:val="left"/>
              <w:rPr>
                <w:rFonts w:asciiTheme="minorEastAsia" w:eastAsiaTheme="minorEastAsia" w:hAnsiTheme="minorEastAsia" w:cs="宋体"/>
                <w:kern w:val="0"/>
                <w:szCs w:val="21"/>
              </w:rPr>
            </w:pPr>
          </w:p>
        </w:tc>
      </w:tr>
      <w:tr w:rsidR="009F692B" w14:paraId="0B2F1BBD"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B578FD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36</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0935A44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有线操控终端供电模块 </w:t>
            </w:r>
          </w:p>
        </w:tc>
        <w:tc>
          <w:tcPr>
            <w:tcW w:w="4654" w:type="dxa"/>
            <w:tcBorders>
              <w:top w:val="nil"/>
              <w:left w:val="nil"/>
              <w:bottom w:val="single" w:sz="8" w:space="0" w:color="auto"/>
              <w:right w:val="single" w:sz="8" w:space="0" w:color="auto"/>
            </w:tcBorders>
            <w:shd w:val="clear" w:color="auto" w:fill="auto"/>
            <w:vAlign w:val="center"/>
          </w:tcPr>
          <w:p w14:paraId="69EC706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1.以太网供电（PoE）电源</w:t>
            </w:r>
          </w:p>
        </w:tc>
        <w:tc>
          <w:tcPr>
            <w:tcW w:w="1559" w:type="dxa"/>
            <w:tcBorders>
              <w:top w:val="nil"/>
              <w:left w:val="nil"/>
              <w:bottom w:val="single" w:sz="8" w:space="0" w:color="auto"/>
              <w:right w:val="single" w:sz="8" w:space="0" w:color="auto"/>
            </w:tcBorders>
          </w:tcPr>
          <w:p w14:paraId="2EA181E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5023EC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22E7444" w14:textId="77777777" w:rsidR="009F692B" w:rsidRDefault="009F692B" w:rsidP="00F735EB">
            <w:pPr>
              <w:widowControl/>
              <w:jc w:val="left"/>
              <w:rPr>
                <w:rFonts w:asciiTheme="minorEastAsia" w:eastAsiaTheme="minorEastAsia" w:hAnsiTheme="minorEastAsia" w:cs="宋体"/>
                <w:kern w:val="0"/>
                <w:szCs w:val="21"/>
              </w:rPr>
            </w:pPr>
          </w:p>
        </w:tc>
      </w:tr>
      <w:tr w:rsidR="009F692B" w14:paraId="444D581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947DCA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4E7E47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F34196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2.用于有线触摸屏供电  </w:t>
            </w:r>
          </w:p>
        </w:tc>
        <w:tc>
          <w:tcPr>
            <w:tcW w:w="1559" w:type="dxa"/>
            <w:tcBorders>
              <w:top w:val="nil"/>
              <w:left w:val="nil"/>
              <w:bottom w:val="single" w:sz="8" w:space="0" w:color="auto"/>
              <w:right w:val="single" w:sz="8" w:space="0" w:color="auto"/>
            </w:tcBorders>
          </w:tcPr>
          <w:p w14:paraId="5CC0118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F6E862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E1E1D0D" w14:textId="77777777" w:rsidR="009F692B" w:rsidRDefault="009F692B" w:rsidP="00F735EB">
            <w:pPr>
              <w:widowControl/>
              <w:jc w:val="left"/>
              <w:rPr>
                <w:rFonts w:asciiTheme="minorEastAsia" w:eastAsiaTheme="minorEastAsia" w:hAnsiTheme="minorEastAsia" w:cs="宋体"/>
                <w:kern w:val="0"/>
                <w:szCs w:val="21"/>
              </w:rPr>
            </w:pPr>
          </w:p>
        </w:tc>
      </w:tr>
      <w:tr w:rsidR="009F692B" w14:paraId="21C4999B"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63A029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37</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5A821B3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控制模块 </w:t>
            </w:r>
          </w:p>
        </w:tc>
        <w:tc>
          <w:tcPr>
            <w:tcW w:w="4654" w:type="dxa"/>
            <w:tcBorders>
              <w:top w:val="nil"/>
              <w:left w:val="nil"/>
              <w:bottom w:val="single" w:sz="8" w:space="0" w:color="auto"/>
              <w:right w:val="single" w:sz="8" w:space="0" w:color="auto"/>
            </w:tcBorders>
            <w:shd w:val="clear" w:color="auto" w:fill="auto"/>
            <w:vAlign w:val="center"/>
          </w:tcPr>
          <w:p w14:paraId="4C5B0E4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1.支持≥8通道电源开关控制</w:t>
            </w:r>
          </w:p>
        </w:tc>
        <w:tc>
          <w:tcPr>
            <w:tcW w:w="1559" w:type="dxa"/>
            <w:tcBorders>
              <w:top w:val="nil"/>
              <w:left w:val="nil"/>
              <w:bottom w:val="single" w:sz="8" w:space="0" w:color="auto"/>
              <w:right w:val="single" w:sz="8" w:space="0" w:color="auto"/>
            </w:tcBorders>
          </w:tcPr>
          <w:p w14:paraId="5C40B3C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93ECE2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976E88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F77ABC5"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E45991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F0FC42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AE4E51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2.支持≥8个电压驱动的隔离数字输入接口</w:t>
            </w:r>
          </w:p>
        </w:tc>
        <w:tc>
          <w:tcPr>
            <w:tcW w:w="1559" w:type="dxa"/>
            <w:tcBorders>
              <w:top w:val="nil"/>
              <w:left w:val="nil"/>
              <w:bottom w:val="single" w:sz="8" w:space="0" w:color="auto"/>
              <w:right w:val="single" w:sz="8" w:space="0" w:color="auto"/>
            </w:tcBorders>
          </w:tcPr>
          <w:p w14:paraId="7A362DF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B8DA7C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4698748" w14:textId="77777777" w:rsidR="009F692B" w:rsidRDefault="009F692B" w:rsidP="00F735EB">
            <w:pPr>
              <w:widowControl/>
              <w:jc w:val="left"/>
              <w:rPr>
                <w:rFonts w:asciiTheme="minorEastAsia" w:eastAsiaTheme="minorEastAsia" w:hAnsiTheme="minorEastAsia" w:cs="宋体"/>
                <w:kern w:val="0"/>
                <w:szCs w:val="21"/>
              </w:rPr>
            </w:pPr>
          </w:p>
        </w:tc>
      </w:tr>
      <w:tr w:rsidR="009F692B" w14:paraId="7106709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D05A3D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C6C6CD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69945B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3.支持通过前面板或软件进行设置</w:t>
            </w:r>
          </w:p>
        </w:tc>
        <w:tc>
          <w:tcPr>
            <w:tcW w:w="1559" w:type="dxa"/>
            <w:tcBorders>
              <w:top w:val="nil"/>
              <w:left w:val="nil"/>
              <w:bottom w:val="single" w:sz="8" w:space="0" w:color="auto"/>
              <w:right w:val="single" w:sz="8" w:space="0" w:color="auto"/>
            </w:tcBorders>
          </w:tcPr>
          <w:p w14:paraId="611502E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E1D4E4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551DFE0"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BC544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F1B018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15EDB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64D20E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4.支持可编程功能</w:t>
            </w:r>
          </w:p>
        </w:tc>
        <w:tc>
          <w:tcPr>
            <w:tcW w:w="1559" w:type="dxa"/>
            <w:tcBorders>
              <w:top w:val="nil"/>
              <w:left w:val="nil"/>
              <w:bottom w:val="single" w:sz="8" w:space="0" w:color="auto"/>
              <w:right w:val="single" w:sz="8" w:space="0" w:color="auto"/>
            </w:tcBorders>
          </w:tcPr>
          <w:p w14:paraId="37F42A3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D035F5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56D2F4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C06518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BF9B70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5EE766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84153E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5.支持导轨安装  </w:t>
            </w:r>
          </w:p>
        </w:tc>
        <w:tc>
          <w:tcPr>
            <w:tcW w:w="1559" w:type="dxa"/>
            <w:tcBorders>
              <w:top w:val="nil"/>
              <w:left w:val="nil"/>
              <w:bottom w:val="single" w:sz="8" w:space="0" w:color="auto"/>
              <w:right w:val="single" w:sz="8" w:space="0" w:color="auto"/>
            </w:tcBorders>
          </w:tcPr>
          <w:p w14:paraId="4D3D139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B24A08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72F48BE" w14:textId="77777777" w:rsidR="009F692B" w:rsidRDefault="009F692B" w:rsidP="00F735EB">
            <w:pPr>
              <w:widowControl/>
              <w:jc w:val="left"/>
              <w:rPr>
                <w:rFonts w:asciiTheme="minorEastAsia" w:eastAsiaTheme="minorEastAsia" w:hAnsiTheme="minorEastAsia" w:cs="宋体"/>
                <w:kern w:val="0"/>
                <w:szCs w:val="21"/>
              </w:rPr>
            </w:pPr>
          </w:p>
        </w:tc>
      </w:tr>
      <w:tr w:rsidR="009F692B" w14:paraId="401B56B9"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971895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3AED9B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业务调度控制程序 </w:t>
            </w:r>
          </w:p>
        </w:tc>
        <w:tc>
          <w:tcPr>
            <w:tcW w:w="4654" w:type="dxa"/>
            <w:tcBorders>
              <w:top w:val="nil"/>
              <w:left w:val="nil"/>
              <w:bottom w:val="single" w:sz="8" w:space="0" w:color="auto"/>
              <w:right w:val="single" w:sz="8" w:space="0" w:color="auto"/>
            </w:tcBorders>
            <w:shd w:val="clear" w:color="auto" w:fill="auto"/>
            <w:vAlign w:val="center"/>
          </w:tcPr>
          <w:p w14:paraId="15E459F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1.按照系统需要定制</w:t>
            </w:r>
          </w:p>
        </w:tc>
        <w:tc>
          <w:tcPr>
            <w:tcW w:w="1559" w:type="dxa"/>
            <w:tcBorders>
              <w:top w:val="nil"/>
              <w:left w:val="nil"/>
              <w:bottom w:val="single" w:sz="8" w:space="0" w:color="auto"/>
              <w:right w:val="single" w:sz="8" w:space="0" w:color="auto"/>
            </w:tcBorders>
          </w:tcPr>
          <w:p w14:paraId="745D246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44BBB4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85B42B7" w14:textId="77777777" w:rsidR="009F692B" w:rsidRDefault="009F692B" w:rsidP="00F735EB">
            <w:pPr>
              <w:widowControl/>
              <w:jc w:val="left"/>
              <w:rPr>
                <w:rFonts w:asciiTheme="minorEastAsia" w:eastAsiaTheme="minorEastAsia" w:hAnsiTheme="minorEastAsia" w:cs="宋体"/>
                <w:kern w:val="0"/>
                <w:szCs w:val="21"/>
              </w:rPr>
            </w:pPr>
          </w:p>
        </w:tc>
      </w:tr>
      <w:tr w:rsidR="009F692B" w14:paraId="7B54BA2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3DAD4C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D22449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6AD39D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2.支持多场景一键式切换操作</w:t>
            </w:r>
          </w:p>
        </w:tc>
        <w:tc>
          <w:tcPr>
            <w:tcW w:w="1559" w:type="dxa"/>
            <w:tcBorders>
              <w:top w:val="nil"/>
              <w:left w:val="nil"/>
              <w:bottom w:val="single" w:sz="8" w:space="0" w:color="auto"/>
              <w:right w:val="single" w:sz="8" w:space="0" w:color="auto"/>
            </w:tcBorders>
          </w:tcPr>
          <w:p w14:paraId="0E905AF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2FEDD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6955E7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FF1F56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C75CD8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E5B3F0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D8D37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3.支持音量控制</w:t>
            </w:r>
          </w:p>
        </w:tc>
        <w:tc>
          <w:tcPr>
            <w:tcW w:w="1559" w:type="dxa"/>
            <w:tcBorders>
              <w:top w:val="nil"/>
              <w:left w:val="nil"/>
              <w:bottom w:val="single" w:sz="8" w:space="0" w:color="auto"/>
              <w:right w:val="single" w:sz="8" w:space="0" w:color="auto"/>
            </w:tcBorders>
          </w:tcPr>
          <w:p w14:paraId="4D8882B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90B9A4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D292EB7" w14:textId="77777777" w:rsidR="009F692B" w:rsidRDefault="009F692B" w:rsidP="00F735EB">
            <w:pPr>
              <w:widowControl/>
              <w:jc w:val="left"/>
              <w:rPr>
                <w:rFonts w:asciiTheme="minorEastAsia" w:eastAsiaTheme="minorEastAsia" w:hAnsiTheme="minorEastAsia" w:cs="宋体"/>
                <w:kern w:val="0"/>
                <w:szCs w:val="21"/>
              </w:rPr>
            </w:pPr>
          </w:p>
        </w:tc>
      </w:tr>
      <w:tr w:rsidR="009F692B" w14:paraId="6705093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061335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BFC255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330668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4.支持视频切换控制</w:t>
            </w:r>
          </w:p>
        </w:tc>
        <w:tc>
          <w:tcPr>
            <w:tcW w:w="1559" w:type="dxa"/>
            <w:tcBorders>
              <w:top w:val="nil"/>
              <w:left w:val="nil"/>
              <w:bottom w:val="single" w:sz="8" w:space="0" w:color="auto"/>
              <w:right w:val="single" w:sz="8" w:space="0" w:color="auto"/>
            </w:tcBorders>
          </w:tcPr>
          <w:p w14:paraId="42DAE5B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2AAB98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A9C3E0B" w14:textId="77777777" w:rsidR="009F692B" w:rsidRDefault="009F692B" w:rsidP="00F735EB">
            <w:pPr>
              <w:widowControl/>
              <w:jc w:val="left"/>
              <w:rPr>
                <w:rFonts w:asciiTheme="minorEastAsia" w:eastAsiaTheme="minorEastAsia" w:hAnsiTheme="minorEastAsia" w:cs="宋体"/>
                <w:kern w:val="0"/>
                <w:szCs w:val="21"/>
              </w:rPr>
            </w:pPr>
          </w:p>
        </w:tc>
      </w:tr>
      <w:tr w:rsidR="009F692B" w14:paraId="3CE817A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73F0E9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91FBCF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1A1A1E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5.支持对所有系统设备控制操作  </w:t>
            </w:r>
          </w:p>
        </w:tc>
        <w:tc>
          <w:tcPr>
            <w:tcW w:w="1559" w:type="dxa"/>
            <w:tcBorders>
              <w:top w:val="nil"/>
              <w:left w:val="nil"/>
              <w:bottom w:val="single" w:sz="8" w:space="0" w:color="auto"/>
              <w:right w:val="single" w:sz="8" w:space="0" w:color="auto"/>
            </w:tcBorders>
          </w:tcPr>
          <w:p w14:paraId="20CD080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4B946E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2E2411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D79C88A" w14:textId="77777777" w:rsidTr="009F692B">
        <w:trPr>
          <w:trHeight w:val="288"/>
        </w:trPr>
        <w:tc>
          <w:tcPr>
            <w:tcW w:w="7196"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2EE024A8"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（五） 媒体发布系统 </w:t>
            </w:r>
          </w:p>
        </w:tc>
        <w:tc>
          <w:tcPr>
            <w:tcW w:w="1559" w:type="dxa"/>
            <w:tcBorders>
              <w:top w:val="single" w:sz="8" w:space="0" w:color="auto"/>
              <w:left w:val="single" w:sz="8" w:space="0" w:color="auto"/>
              <w:bottom w:val="single" w:sz="8" w:space="0" w:color="auto"/>
              <w:right w:val="single" w:sz="8" w:space="0" w:color="000000"/>
            </w:tcBorders>
          </w:tcPr>
          <w:p w14:paraId="67EB1A58"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8" w:space="0" w:color="auto"/>
              <w:left w:val="single" w:sz="8" w:space="0" w:color="auto"/>
              <w:bottom w:val="single" w:sz="8" w:space="0" w:color="auto"/>
              <w:right w:val="single" w:sz="8" w:space="0" w:color="000000"/>
            </w:tcBorders>
          </w:tcPr>
          <w:p w14:paraId="415E8F97"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8" w:space="0" w:color="auto"/>
              <w:left w:val="single" w:sz="8" w:space="0" w:color="auto"/>
              <w:bottom w:val="single" w:sz="8" w:space="0" w:color="auto"/>
              <w:right w:val="single" w:sz="8" w:space="0" w:color="000000"/>
            </w:tcBorders>
          </w:tcPr>
          <w:p w14:paraId="63B763BA"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71938E41"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40F142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39</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2185C51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数字媒体播放器 </w:t>
            </w:r>
          </w:p>
        </w:tc>
        <w:tc>
          <w:tcPr>
            <w:tcW w:w="4654" w:type="dxa"/>
            <w:tcBorders>
              <w:top w:val="nil"/>
              <w:left w:val="nil"/>
              <w:bottom w:val="single" w:sz="8" w:space="0" w:color="auto"/>
              <w:right w:val="single" w:sz="8" w:space="0" w:color="auto"/>
            </w:tcBorders>
            <w:shd w:val="clear" w:color="auto" w:fill="auto"/>
            <w:vAlign w:val="center"/>
          </w:tcPr>
          <w:p w14:paraId="23E796F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1.具备嵌入式操作系统</w:t>
            </w:r>
          </w:p>
        </w:tc>
        <w:tc>
          <w:tcPr>
            <w:tcW w:w="1559" w:type="dxa"/>
            <w:tcBorders>
              <w:top w:val="nil"/>
              <w:left w:val="nil"/>
              <w:bottom w:val="single" w:sz="8" w:space="0" w:color="auto"/>
              <w:right w:val="single" w:sz="8" w:space="0" w:color="auto"/>
            </w:tcBorders>
          </w:tcPr>
          <w:p w14:paraId="0696783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58F8A1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EB1443B" w14:textId="77777777" w:rsidR="009F692B" w:rsidRDefault="009F692B" w:rsidP="00F735EB">
            <w:pPr>
              <w:widowControl/>
              <w:jc w:val="left"/>
              <w:rPr>
                <w:rFonts w:asciiTheme="minorEastAsia" w:eastAsiaTheme="minorEastAsia" w:hAnsiTheme="minorEastAsia" w:cs="宋体"/>
                <w:kern w:val="0"/>
                <w:szCs w:val="21"/>
              </w:rPr>
            </w:pPr>
          </w:p>
        </w:tc>
      </w:tr>
      <w:tr w:rsidR="009F692B" w14:paraId="2156564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4C5598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207C0D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E7DF88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2.具备4K的解码，支持流媒体播放</w:t>
            </w:r>
          </w:p>
        </w:tc>
        <w:tc>
          <w:tcPr>
            <w:tcW w:w="1559" w:type="dxa"/>
            <w:tcBorders>
              <w:top w:val="nil"/>
              <w:left w:val="nil"/>
              <w:bottom w:val="single" w:sz="8" w:space="0" w:color="auto"/>
              <w:right w:val="single" w:sz="8" w:space="0" w:color="auto"/>
            </w:tcBorders>
          </w:tcPr>
          <w:p w14:paraId="21B45FF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FD3139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FA2BDBF" w14:textId="77777777" w:rsidR="009F692B" w:rsidRDefault="009F692B" w:rsidP="00F735EB">
            <w:pPr>
              <w:widowControl/>
              <w:jc w:val="left"/>
              <w:rPr>
                <w:rFonts w:asciiTheme="minorEastAsia" w:eastAsiaTheme="minorEastAsia" w:hAnsiTheme="minorEastAsia" w:cs="宋体"/>
                <w:kern w:val="0"/>
                <w:szCs w:val="21"/>
              </w:rPr>
            </w:pPr>
          </w:p>
        </w:tc>
      </w:tr>
      <w:tr w:rsidR="009F692B" w14:paraId="4F48D807"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0839A30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62F782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621C77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3.支持AVI/WMV9/MPEG1/MPEG2/MPEG4/H.264/H.265/MOV/TS等多种视频格式</w:t>
            </w:r>
          </w:p>
        </w:tc>
        <w:tc>
          <w:tcPr>
            <w:tcW w:w="1559" w:type="dxa"/>
            <w:tcBorders>
              <w:top w:val="nil"/>
              <w:left w:val="nil"/>
              <w:bottom w:val="single" w:sz="8" w:space="0" w:color="auto"/>
              <w:right w:val="single" w:sz="8" w:space="0" w:color="auto"/>
            </w:tcBorders>
          </w:tcPr>
          <w:p w14:paraId="58ECE7E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3898F6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F4FB113" w14:textId="77777777" w:rsidR="009F692B" w:rsidRDefault="009F692B" w:rsidP="00F735EB">
            <w:pPr>
              <w:widowControl/>
              <w:jc w:val="left"/>
              <w:rPr>
                <w:rFonts w:asciiTheme="minorEastAsia" w:eastAsiaTheme="minorEastAsia" w:hAnsiTheme="minorEastAsia" w:cs="宋体"/>
                <w:kern w:val="0"/>
                <w:szCs w:val="21"/>
              </w:rPr>
            </w:pPr>
          </w:p>
        </w:tc>
      </w:tr>
      <w:tr w:rsidR="009F692B" w14:paraId="4864C8B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894723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1EF650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8029ED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4.支持图片格式：BMP、PNG、JPG</w:t>
            </w:r>
          </w:p>
        </w:tc>
        <w:tc>
          <w:tcPr>
            <w:tcW w:w="1559" w:type="dxa"/>
            <w:tcBorders>
              <w:top w:val="nil"/>
              <w:left w:val="nil"/>
              <w:bottom w:val="single" w:sz="8" w:space="0" w:color="auto"/>
              <w:right w:val="single" w:sz="8" w:space="0" w:color="auto"/>
            </w:tcBorders>
          </w:tcPr>
          <w:p w14:paraId="2794A94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D2DBB7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E7E8FF0" w14:textId="77777777" w:rsidR="009F692B" w:rsidRDefault="009F692B" w:rsidP="00F735EB">
            <w:pPr>
              <w:widowControl/>
              <w:jc w:val="left"/>
              <w:rPr>
                <w:rFonts w:asciiTheme="minorEastAsia" w:eastAsiaTheme="minorEastAsia" w:hAnsiTheme="minorEastAsia" w:cs="宋体"/>
                <w:kern w:val="0"/>
                <w:szCs w:val="21"/>
              </w:rPr>
            </w:pPr>
          </w:p>
        </w:tc>
      </w:tr>
      <w:tr w:rsidR="009F692B" w14:paraId="7E0DF92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D762A1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938B07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ED7448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5.支持音频格式：MP2、MP3、AAC、FLAC、OGG和WAV等格式</w:t>
            </w:r>
          </w:p>
        </w:tc>
        <w:tc>
          <w:tcPr>
            <w:tcW w:w="1559" w:type="dxa"/>
            <w:tcBorders>
              <w:top w:val="nil"/>
              <w:left w:val="nil"/>
              <w:bottom w:val="single" w:sz="8" w:space="0" w:color="auto"/>
              <w:right w:val="single" w:sz="8" w:space="0" w:color="auto"/>
            </w:tcBorders>
          </w:tcPr>
          <w:p w14:paraId="136C29A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7870A9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2AE26A9" w14:textId="77777777" w:rsidR="009F692B" w:rsidRDefault="009F692B" w:rsidP="00F735EB">
            <w:pPr>
              <w:widowControl/>
              <w:jc w:val="left"/>
              <w:rPr>
                <w:rFonts w:asciiTheme="minorEastAsia" w:eastAsiaTheme="minorEastAsia" w:hAnsiTheme="minorEastAsia" w:cs="宋体"/>
                <w:kern w:val="0"/>
                <w:szCs w:val="21"/>
              </w:rPr>
            </w:pPr>
          </w:p>
        </w:tc>
      </w:tr>
      <w:tr w:rsidR="009F692B" w14:paraId="1D56A089"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91B821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F5A863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EDAFDE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6.具备页面实时预览和全屏预览</w:t>
            </w:r>
          </w:p>
        </w:tc>
        <w:tc>
          <w:tcPr>
            <w:tcW w:w="1559" w:type="dxa"/>
            <w:tcBorders>
              <w:top w:val="nil"/>
              <w:left w:val="nil"/>
              <w:bottom w:val="single" w:sz="8" w:space="0" w:color="auto"/>
              <w:right w:val="single" w:sz="8" w:space="0" w:color="auto"/>
            </w:tcBorders>
          </w:tcPr>
          <w:p w14:paraId="724BB40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D45547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7C64BCC" w14:textId="77777777" w:rsidR="009F692B" w:rsidRDefault="009F692B" w:rsidP="00F735EB">
            <w:pPr>
              <w:widowControl/>
              <w:jc w:val="left"/>
              <w:rPr>
                <w:rFonts w:asciiTheme="minorEastAsia" w:eastAsiaTheme="minorEastAsia" w:hAnsiTheme="minorEastAsia" w:cs="宋体"/>
                <w:kern w:val="0"/>
                <w:szCs w:val="21"/>
              </w:rPr>
            </w:pPr>
          </w:p>
        </w:tc>
      </w:tr>
      <w:tr w:rsidR="009F692B" w14:paraId="23CD2BE7" w14:textId="77777777" w:rsidTr="009F692B">
        <w:trPr>
          <w:trHeight w:val="60"/>
        </w:trPr>
        <w:tc>
          <w:tcPr>
            <w:tcW w:w="841" w:type="dxa"/>
            <w:vMerge/>
            <w:tcBorders>
              <w:top w:val="nil"/>
              <w:left w:val="single" w:sz="8" w:space="0" w:color="auto"/>
              <w:bottom w:val="single" w:sz="8" w:space="0" w:color="000000"/>
              <w:right w:val="single" w:sz="8" w:space="0" w:color="auto"/>
            </w:tcBorders>
            <w:vAlign w:val="center"/>
          </w:tcPr>
          <w:p w14:paraId="1F596FE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527ADD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E45DE2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7.输出HDMI≥1</w:t>
            </w:r>
          </w:p>
        </w:tc>
        <w:tc>
          <w:tcPr>
            <w:tcW w:w="1559" w:type="dxa"/>
            <w:tcBorders>
              <w:top w:val="nil"/>
              <w:left w:val="nil"/>
              <w:bottom w:val="single" w:sz="8" w:space="0" w:color="auto"/>
              <w:right w:val="single" w:sz="8" w:space="0" w:color="auto"/>
            </w:tcBorders>
          </w:tcPr>
          <w:p w14:paraId="7968B3C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0C657F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429D496" w14:textId="77777777" w:rsidR="009F692B" w:rsidRDefault="009F692B" w:rsidP="00F735EB">
            <w:pPr>
              <w:widowControl/>
              <w:jc w:val="left"/>
              <w:rPr>
                <w:rFonts w:asciiTheme="minorEastAsia" w:eastAsiaTheme="minorEastAsia" w:hAnsiTheme="minorEastAsia" w:cs="宋体"/>
                <w:kern w:val="0"/>
                <w:szCs w:val="21"/>
              </w:rPr>
            </w:pPr>
          </w:p>
        </w:tc>
      </w:tr>
      <w:tr w:rsidR="009F692B" w14:paraId="103B17FB" w14:textId="77777777" w:rsidTr="009F692B">
        <w:trPr>
          <w:trHeight w:val="571"/>
        </w:trPr>
        <w:tc>
          <w:tcPr>
            <w:tcW w:w="841" w:type="dxa"/>
            <w:vMerge/>
            <w:tcBorders>
              <w:top w:val="nil"/>
              <w:left w:val="single" w:sz="8" w:space="0" w:color="auto"/>
              <w:bottom w:val="single" w:sz="8" w:space="0" w:color="000000"/>
              <w:right w:val="single" w:sz="8" w:space="0" w:color="auto"/>
            </w:tcBorders>
            <w:vAlign w:val="center"/>
          </w:tcPr>
          <w:p w14:paraId="1119F33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955F7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single" w:sz="8" w:space="0" w:color="auto"/>
              <w:left w:val="nil"/>
              <w:bottom w:val="single" w:sz="4" w:space="0" w:color="auto"/>
              <w:right w:val="single" w:sz="8" w:space="0" w:color="auto"/>
            </w:tcBorders>
            <w:shd w:val="clear" w:color="auto" w:fill="auto"/>
            <w:vAlign w:val="center"/>
          </w:tcPr>
          <w:p w14:paraId="1C7B950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8.包含配套29英寸展示设备一台</w:t>
            </w:r>
          </w:p>
        </w:tc>
        <w:tc>
          <w:tcPr>
            <w:tcW w:w="1559" w:type="dxa"/>
            <w:tcBorders>
              <w:top w:val="single" w:sz="8" w:space="0" w:color="auto"/>
              <w:left w:val="nil"/>
              <w:bottom w:val="single" w:sz="4" w:space="0" w:color="auto"/>
              <w:right w:val="single" w:sz="8" w:space="0" w:color="auto"/>
            </w:tcBorders>
          </w:tcPr>
          <w:p w14:paraId="4C10BD4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8" w:space="0" w:color="auto"/>
              <w:left w:val="nil"/>
              <w:bottom w:val="single" w:sz="4" w:space="0" w:color="auto"/>
              <w:right w:val="single" w:sz="8" w:space="0" w:color="auto"/>
            </w:tcBorders>
          </w:tcPr>
          <w:p w14:paraId="393A2C2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8" w:space="0" w:color="auto"/>
              <w:left w:val="nil"/>
              <w:bottom w:val="single" w:sz="4" w:space="0" w:color="auto"/>
              <w:right w:val="single" w:sz="8" w:space="0" w:color="auto"/>
            </w:tcBorders>
          </w:tcPr>
          <w:p w14:paraId="07BD9CF5" w14:textId="77777777" w:rsidR="009F692B" w:rsidRDefault="009F692B" w:rsidP="00F735EB">
            <w:pPr>
              <w:widowControl/>
              <w:jc w:val="left"/>
              <w:rPr>
                <w:rFonts w:asciiTheme="minorEastAsia" w:eastAsiaTheme="minorEastAsia" w:hAnsiTheme="minorEastAsia" w:cs="宋体"/>
                <w:kern w:val="0"/>
                <w:szCs w:val="21"/>
              </w:rPr>
            </w:pPr>
          </w:p>
        </w:tc>
      </w:tr>
      <w:tr w:rsidR="009F692B" w14:paraId="38727D09" w14:textId="77777777" w:rsidTr="009F692B">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613BBC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40</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7E17484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数字媒体服务平台 </w:t>
            </w:r>
          </w:p>
        </w:tc>
        <w:tc>
          <w:tcPr>
            <w:tcW w:w="4654" w:type="dxa"/>
            <w:tcBorders>
              <w:top w:val="single" w:sz="4" w:space="0" w:color="auto"/>
              <w:left w:val="nil"/>
              <w:bottom w:val="single" w:sz="8" w:space="0" w:color="auto"/>
              <w:right w:val="single" w:sz="8" w:space="0" w:color="auto"/>
            </w:tcBorders>
            <w:shd w:val="clear" w:color="auto" w:fill="auto"/>
            <w:vAlign w:val="center"/>
          </w:tcPr>
          <w:p w14:paraId="5E3C080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1.具备构建节目页面，支持多种素材有机的整合，各种素材可在任意区域显示并且各种素材可互相重叠</w:t>
            </w:r>
          </w:p>
        </w:tc>
        <w:tc>
          <w:tcPr>
            <w:tcW w:w="1559" w:type="dxa"/>
            <w:tcBorders>
              <w:top w:val="single" w:sz="4" w:space="0" w:color="auto"/>
              <w:left w:val="nil"/>
              <w:bottom w:val="single" w:sz="8" w:space="0" w:color="auto"/>
              <w:right w:val="single" w:sz="8" w:space="0" w:color="auto"/>
            </w:tcBorders>
          </w:tcPr>
          <w:p w14:paraId="400DF97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single" w:sz="4" w:space="0" w:color="auto"/>
              <w:left w:val="nil"/>
              <w:bottom w:val="single" w:sz="8" w:space="0" w:color="auto"/>
              <w:right w:val="single" w:sz="8" w:space="0" w:color="auto"/>
            </w:tcBorders>
          </w:tcPr>
          <w:p w14:paraId="7329530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single" w:sz="4" w:space="0" w:color="auto"/>
              <w:left w:val="nil"/>
              <w:bottom w:val="single" w:sz="8" w:space="0" w:color="auto"/>
              <w:right w:val="single" w:sz="8" w:space="0" w:color="auto"/>
            </w:tcBorders>
          </w:tcPr>
          <w:p w14:paraId="13622D59"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07DE3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B33839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24CBA2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48D889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2.具备页面实时预览和全屏预览</w:t>
            </w:r>
          </w:p>
        </w:tc>
        <w:tc>
          <w:tcPr>
            <w:tcW w:w="1559" w:type="dxa"/>
            <w:tcBorders>
              <w:top w:val="nil"/>
              <w:left w:val="nil"/>
              <w:bottom w:val="single" w:sz="8" w:space="0" w:color="auto"/>
              <w:right w:val="single" w:sz="8" w:space="0" w:color="auto"/>
            </w:tcBorders>
          </w:tcPr>
          <w:p w14:paraId="74BEB5D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352EBF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F337478" w14:textId="77777777" w:rsidR="009F692B" w:rsidRDefault="009F692B" w:rsidP="00F735EB">
            <w:pPr>
              <w:widowControl/>
              <w:jc w:val="left"/>
              <w:rPr>
                <w:rFonts w:asciiTheme="minorEastAsia" w:eastAsiaTheme="minorEastAsia" w:hAnsiTheme="minorEastAsia" w:cs="宋体"/>
                <w:kern w:val="0"/>
                <w:szCs w:val="21"/>
              </w:rPr>
            </w:pPr>
          </w:p>
        </w:tc>
      </w:tr>
      <w:tr w:rsidR="009F692B" w14:paraId="13D6B16E"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1CE577F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A3731B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27B192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3.具备页面及素材信息的即时显示，在控制页面可显示出素材的播放时间，显示比例，内容名称等信息</w:t>
            </w:r>
          </w:p>
        </w:tc>
        <w:tc>
          <w:tcPr>
            <w:tcW w:w="1559" w:type="dxa"/>
            <w:tcBorders>
              <w:top w:val="nil"/>
              <w:left w:val="nil"/>
              <w:bottom w:val="single" w:sz="8" w:space="0" w:color="auto"/>
              <w:right w:val="single" w:sz="8" w:space="0" w:color="auto"/>
            </w:tcBorders>
          </w:tcPr>
          <w:p w14:paraId="6781385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35C85B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F831C04" w14:textId="77777777" w:rsidR="009F692B" w:rsidRDefault="009F692B" w:rsidP="00F735EB">
            <w:pPr>
              <w:widowControl/>
              <w:jc w:val="left"/>
              <w:rPr>
                <w:rFonts w:asciiTheme="minorEastAsia" w:eastAsiaTheme="minorEastAsia" w:hAnsiTheme="minorEastAsia" w:cs="宋体"/>
                <w:kern w:val="0"/>
                <w:szCs w:val="21"/>
              </w:rPr>
            </w:pPr>
          </w:p>
        </w:tc>
      </w:tr>
      <w:tr w:rsidR="009F692B" w14:paraId="5165EB4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E6172B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B79F72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10C2B0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4.支持HTM5，支持本地网页显示</w:t>
            </w:r>
          </w:p>
        </w:tc>
        <w:tc>
          <w:tcPr>
            <w:tcW w:w="1559" w:type="dxa"/>
            <w:tcBorders>
              <w:top w:val="nil"/>
              <w:left w:val="nil"/>
              <w:bottom w:val="single" w:sz="8" w:space="0" w:color="auto"/>
              <w:right w:val="single" w:sz="8" w:space="0" w:color="auto"/>
            </w:tcBorders>
          </w:tcPr>
          <w:p w14:paraId="0ADB6F8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F51780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376D8C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9E7806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E00F9F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682180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7E181B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5.支持输入流媒体服务器的地址播放流媒体节目</w:t>
            </w:r>
          </w:p>
        </w:tc>
        <w:tc>
          <w:tcPr>
            <w:tcW w:w="1559" w:type="dxa"/>
            <w:tcBorders>
              <w:top w:val="nil"/>
              <w:left w:val="nil"/>
              <w:bottom w:val="single" w:sz="8" w:space="0" w:color="auto"/>
              <w:right w:val="single" w:sz="8" w:space="0" w:color="auto"/>
            </w:tcBorders>
          </w:tcPr>
          <w:p w14:paraId="413A1EE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DC03A1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2816AB6" w14:textId="77777777" w:rsidR="009F692B" w:rsidRDefault="009F692B" w:rsidP="00F735EB">
            <w:pPr>
              <w:widowControl/>
              <w:jc w:val="left"/>
              <w:rPr>
                <w:rFonts w:asciiTheme="minorEastAsia" w:eastAsiaTheme="minorEastAsia" w:hAnsiTheme="minorEastAsia" w:cs="宋体"/>
                <w:kern w:val="0"/>
                <w:szCs w:val="21"/>
              </w:rPr>
            </w:pPr>
          </w:p>
        </w:tc>
      </w:tr>
      <w:tr w:rsidR="009F692B" w14:paraId="42D33FA9"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01353F9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2D65F3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50FEAD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6.具备管理各种不同类型的显示终端，实现点对点的控制与管理或群组管理</w:t>
            </w:r>
          </w:p>
        </w:tc>
        <w:tc>
          <w:tcPr>
            <w:tcW w:w="1559" w:type="dxa"/>
            <w:tcBorders>
              <w:top w:val="nil"/>
              <w:left w:val="nil"/>
              <w:bottom w:val="single" w:sz="8" w:space="0" w:color="auto"/>
              <w:right w:val="single" w:sz="8" w:space="0" w:color="auto"/>
            </w:tcBorders>
          </w:tcPr>
          <w:p w14:paraId="6EB13D7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08F74F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A86074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08EA04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D3E07B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FB9EE3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AF470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7.支持移动控制端APP远程控制</w:t>
            </w:r>
          </w:p>
        </w:tc>
        <w:tc>
          <w:tcPr>
            <w:tcW w:w="1559" w:type="dxa"/>
            <w:tcBorders>
              <w:top w:val="nil"/>
              <w:left w:val="nil"/>
              <w:bottom w:val="single" w:sz="8" w:space="0" w:color="auto"/>
              <w:right w:val="single" w:sz="8" w:space="0" w:color="auto"/>
            </w:tcBorders>
          </w:tcPr>
          <w:p w14:paraId="3E8AB5A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A67CBC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B0100F6" w14:textId="77777777" w:rsidR="009F692B" w:rsidRDefault="009F692B" w:rsidP="00F735EB">
            <w:pPr>
              <w:widowControl/>
              <w:jc w:val="left"/>
              <w:rPr>
                <w:rFonts w:asciiTheme="minorEastAsia" w:eastAsiaTheme="minorEastAsia" w:hAnsiTheme="minorEastAsia" w:cs="宋体"/>
                <w:kern w:val="0"/>
                <w:szCs w:val="21"/>
              </w:rPr>
            </w:pPr>
          </w:p>
        </w:tc>
      </w:tr>
      <w:tr w:rsidR="009F692B" w14:paraId="35903D6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AA7A58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C84F3F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38F599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8.支持开放API，与第三方系统对接</w:t>
            </w:r>
          </w:p>
        </w:tc>
        <w:tc>
          <w:tcPr>
            <w:tcW w:w="1559" w:type="dxa"/>
            <w:tcBorders>
              <w:top w:val="nil"/>
              <w:left w:val="nil"/>
              <w:bottom w:val="single" w:sz="8" w:space="0" w:color="auto"/>
              <w:right w:val="single" w:sz="8" w:space="0" w:color="auto"/>
            </w:tcBorders>
          </w:tcPr>
          <w:p w14:paraId="6D6CC53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0D6437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6E62117" w14:textId="77777777" w:rsidR="009F692B" w:rsidRDefault="009F692B" w:rsidP="00F735EB">
            <w:pPr>
              <w:widowControl/>
              <w:jc w:val="left"/>
              <w:rPr>
                <w:rFonts w:asciiTheme="minorEastAsia" w:eastAsiaTheme="minorEastAsia" w:hAnsiTheme="minorEastAsia" w:cs="宋体"/>
                <w:kern w:val="0"/>
                <w:szCs w:val="21"/>
              </w:rPr>
            </w:pPr>
          </w:p>
        </w:tc>
      </w:tr>
      <w:tr w:rsidR="009F692B" w14:paraId="6DC73E9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991949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0FECA8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9ABD31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9.包含配套的服务引擎一套 </w:t>
            </w:r>
          </w:p>
        </w:tc>
        <w:tc>
          <w:tcPr>
            <w:tcW w:w="1559" w:type="dxa"/>
            <w:tcBorders>
              <w:top w:val="nil"/>
              <w:left w:val="nil"/>
              <w:bottom w:val="single" w:sz="8" w:space="0" w:color="auto"/>
              <w:right w:val="single" w:sz="8" w:space="0" w:color="auto"/>
            </w:tcBorders>
          </w:tcPr>
          <w:p w14:paraId="3FCDE87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95C895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E0D42C4" w14:textId="77777777" w:rsidR="009F692B" w:rsidRDefault="009F692B" w:rsidP="00F735EB">
            <w:pPr>
              <w:widowControl/>
              <w:jc w:val="left"/>
              <w:rPr>
                <w:rFonts w:asciiTheme="minorEastAsia" w:eastAsiaTheme="minorEastAsia" w:hAnsiTheme="minorEastAsia" w:cs="宋体"/>
                <w:kern w:val="0"/>
                <w:szCs w:val="21"/>
              </w:rPr>
            </w:pPr>
          </w:p>
        </w:tc>
      </w:tr>
      <w:tr w:rsidR="009F692B" w14:paraId="524089C8" w14:textId="77777777" w:rsidTr="009F692B">
        <w:trPr>
          <w:trHeight w:val="288"/>
        </w:trPr>
        <w:tc>
          <w:tcPr>
            <w:tcW w:w="7196"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0FB8AAC1"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（六） 辅助设备 </w:t>
            </w:r>
          </w:p>
        </w:tc>
        <w:tc>
          <w:tcPr>
            <w:tcW w:w="1559" w:type="dxa"/>
            <w:tcBorders>
              <w:top w:val="single" w:sz="8" w:space="0" w:color="auto"/>
              <w:left w:val="single" w:sz="8" w:space="0" w:color="auto"/>
              <w:bottom w:val="single" w:sz="8" w:space="0" w:color="auto"/>
              <w:right w:val="single" w:sz="8" w:space="0" w:color="000000"/>
            </w:tcBorders>
          </w:tcPr>
          <w:p w14:paraId="3A7B72AC"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8" w:space="0" w:color="auto"/>
              <w:left w:val="single" w:sz="8" w:space="0" w:color="auto"/>
              <w:bottom w:val="single" w:sz="8" w:space="0" w:color="auto"/>
              <w:right w:val="single" w:sz="8" w:space="0" w:color="000000"/>
            </w:tcBorders>
          </w:tcPr>
          <w:p w14:paraId="2CEB120B"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8" w:space="0" w:color="auto"/>
              <w:left w:val="single" w:sz="8" w:space="0" w:color="auto"/>
              <w:bottom w:val="single" w:sz="8" w:space="0" w:color="auto"/>
              <w:right w:val="single" w:sz="8" w:space="0" w:color="000000"/>
            </w:tcBorders>
          </w:tcPr>
          <w:p w14:paraId="511FF681"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4343EC2C"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0F28C1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41</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43F5C87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电源时序器 </w:t>
            </w:r>
          </w:p>
        </w:tc>
        <w:tc>
          <w:tcPr>
            <w:tcW w:w="4654" w:type="dxa"/>
            <w:tcBorders>
              <w:top w:val="nil"/>
              <w:left w:val="nil"/>
              <w:bottom w:val="single" w:sz="8" w:space="0" w:color="auto"/>
              <w:right w:val="single" w:sz="8" w:space="0" w:color="auto"/>
            </w:tcBorders>
            <w:shd w:val="clear" w:color="auto" w:fill="auto"/>
            <w:vAlign w:val="center"/>
          </w:tcPr>
          <w:p w14:paraId="4718633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1.8路时序电源</w:t>
            </w:r>
          </w:p>
        </w:tc>
        <w:tc>
          <w:tcPr>
            <w:tcW w:w="1559" w:type="dxa"/>
            <w:tcBorders>
              <w:top w:val="nil"/>
              <w:left w:val="nil"/>
              <w:bottom w:val="single" w:sz="8" w:space="0" w:color="auto"/>
              <w:right w:val="single" w:sz="8" w:space="0" w:color="auto"/>
            </w:tcBorders>
          </w:tcPr>
          <w:p w14:paraId="0DA2CA4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936364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FCDBFCC" w14:textId="77777777" w:rsidR="009F692B" w:rsidRDefault="009F692B" w:rsidP="00F735EB">
            <w:pPr>
              <w:widowControl/>
              <w:jc w:val="left"/>
              <w:rPr>
                <w:rFonts w:asciiTheme="minorEastAsia" w:eastAsiaTheme="minorEastAsia" w:hAnsiTheme="minorEastAsia" w:cs="宋体"/>
                <w:kern w:val="0"/>
                <w:szCs w:val="21"/>
              </w:rPr>
            </w:pPr>
          </w:p>
        </w:tc>
      </w:tr>
      <w:tr w:rsidR="009F692B" w14:paraId="04D3548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FC81F9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B70A1E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AFFB75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2.每路具有独立开关控制，每路达30A</w:t>
            </w:r>
          </w:p>
        </w:tc>
        <w:tc>
          <w:tcPr>
            <w:tcW w:w="1559" w:type="dxa"/>
            <w:tcBorders>
              <w:top w:val="nil"/>
              <w:left w:val="nil"/>
              <w:bottom w:val="single" w:sz="8" w:space="0" w:color="auto"/>
              <w:right w:val="single" w:sz="8" w:space="0" w:color="auto"/>
            </w:tcBorders>
          </w:tcPr>
          <w:p w14:paraId="0F28723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DB1C4D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7D9AD1F" w14:textId="77777777" w:rsidR="009F692B" w:rsidRDefault="009F692B" w:rsidP="00F735EB">
            <w:pPr>
              <w:widowControl/>
              <w:jc w:val="left"/>
              <w:rPr>
                <w:rFonts w:asciiTheme="minorEastAsia" w:eastAsiaTheme="minorEastAsia" w:hAnsiTheme="minorEastAsia" w:cs="宋体"/>
                <w:kern w:val="0"/>
                <w:szCs w:val="21"/>
              </w:rPr>
            </w:pPr>
          </w:p>
        </w:tc>
      </w:tr>
      <w:tr w:rsidR="009F692B" w14:paraId="1B86014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A5DB55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802108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2413A6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3.可控输出延时时间为1S</w:t>
            </w:r>
          </w:p>
        </w:tc>
        <w:tc>
          <w:tcPr>
            <w:tcW w:w="1559" w:type="dxa"/>
            <w:tcBorders>
              <w:top w:val="nil"/>
              <w:left w:val="nil"/>
              <w:bottom w:val="single" w:sz="8" w:space="0" w:color="auto"/>
              <w:right w:val="single" w:sz="8" w:space="0" w:color="auto"/>
            </w:tcBorders>
          </w:tcPr>
          <w:p w14:paraId="5B69503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237119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5A9BB5F" w14:textId="77777777" w:rsidR="009F692B" w:rsidRDefault="009F692B" w:rsidP="00F735EB">
            <w:pPr>
              <w:widowControl/>
              <w:jc w:val="left"/>
              <w:rPr>
                <w:rFonts w:asciiTheme="minorEastAsia" w:eastAsiaTheme="minorEastAsia" w:hAnsiTheme="minorEastAsia" w:cs="宋体"/>
                <w:kern w:val="0"/>
                <w:szCs w:val="21"/>
              </w:rPr>
            </w:pPr>
          </w:p>
        </w:tc>
      </w:tr>
      <w:tr w:rsidR="009F692B" w14:paraId="435A399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EECE65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4DDC7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30EBB7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4.带联机、232中控功能 </w:t>
            </w:r>
          </w:p>
        </w:tc>
        <w:tc>
          <w:tcPr>
            <w:tcW w:w="1559" w:type="dxa"/>
            <w:tcBorders>
              <w:top w:val="nil"/>
              <w:left w:val="nil"/>
              <w:bottom w:val="single" w:sz="8" w:space="0" w:color="auto"/>
              <w:right w:val="single" w:sz="8" w:space="0" w:color="auto"/>
            </w:tcBorders>
          </w:tcPr>
          <w:p w14:paraId="673B551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A3D4E4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CF08CE6" w14:textId="77777777" w:rsidR="009F692B" w:rsidRDefault="009F692B" w:rsidP="00F735EB">
            <w:pPr>
              <w:widowControl/>
              <w:jc w:val="left"/>
              <w:rPr>
                <w:rFonts w:asciiTheme="minorEastAsia" w:eastAsiaTheme="minorEastAsia" w:hAnsiTheme="minorEastAsia" w:cs="宋体"/>
                <w:kern w:val="0"/>
                <w:szCs w:val="21"/>
              </w:rPr>
            </w:pPr>
          </w:p>
        </w:tc>
      </w:tr>
      <w:tr w:rsidR="009F692B" w14:paraId="5ED60C07"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7760D84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59562E5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设备机柜 </w:t>
            </w:r>
          </w:p>
        </w:tc>
        <w:tc>
          <w:tcPr>
            <w:tcW w:w="4654" w:type="dxa"/>
            <w:tcBorders>
              <w:top w:val="nil"/>
              <w:left w:val="nil"/>
              <w:bottom w:val="single" w:sz="8" w:space="0" w:color="auto"/>
              <w:right w:val="single" w:sz="8" w:space="0" w:color="auto"/>
            </w:tcBorders>
            <w:shd w:val="clear" w:color="auto" w:fill="auto"/>
            <w:vAlign w:val="center"/>
          </w:tcPr>
          <w:p w14:paraId="5A3D179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1.机柜尺寸：长600mm*宽600mm*高2000mm</w:t>
            </w:r>
          </w:p>
        </w:tc>
        <w:tc>
          <w:tcPr>
            <w:tcW w:w="1559" w:type="dxa"/>
            <w:tcBorders>
              <w:top w:val="nil"/>
              <w:left w:val="nil"/>
              <w:bottom w:val="single" w:sz="8" w:space="0" w:color="auto"/>
              <w:right w:val="single" w:sz="8" w:space="0" w:color="auto"/>
            </w:tcBorders>
          </w:tcPr>
          <w:p w14:paraId="74C0224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9F0C14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432E05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A768E1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49843E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070F8A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9014BA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2.42U标准机柜</w:t>
            </w:r>
          </w:p>
        </w:tc>
        <w:tc>
          <w:tcPr>
            <w:tcW w:w="1559" w:type="dxa"/>
            <w:tcBorders>
              <w:top w:val="nil"/>
              <w:left w:val="nil"/>
              <w:bottom w:val="single" w:sz="8" w:space="0" w:color="auto"/>
              <w:right w:val="single" w:sz="8" w:space="0" w:color="auto"/>
            </w:tcBorders>
          </w:tcPr>
          <w:p w14:paraId="01BF5BA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52BA1F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5F105C2" w14:textId="77777777" w:rsidR="009F692B" w:rsidRDefault="009F692B" w:rsidP="00F735EB">
            <w:pPr>
              <w:widowControl/>
              <w:jc w:val="left"/>
              <w:rPr>
                <w:rFonts w:asciiTheme="minorEastAsia" w:eastAsiaTheme="minorEastAsia" w:hAnsiTheme="minorEastAsia" w:cs="宋体"/>
                <w:kern w:val="0"/>
                <w:szCs w:val="21"/>
              </w:rPr>
            </w:pPr>
          </w:p>
        </w:tc>
      </w:tr>
      <w:tr w:rsidR="009F692B" w14:paraId="599EC6E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136AF9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FA675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65BD67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3.前后网孔</w:t>
            </w:r>
          </w:p>
        </w:tc>
        <w:tc>
          <w:tcPr>
            <w:tcW w:w="1559" w:type="dxa"/>
            <w:tcBorders>
              <w:top w:val="nil"/>
              <w:left w:val="nil"/>
              <w:bottom w:val="single" w:sz="8" w:space="0" w:color="auto"/>
              <w:right w:val="single" w:sz="8" w:space="0" w:color="auto"/>
            </w:tcBorders>
          </w:tcPr>
          <w:p w14:paraId="5C3E728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2BBCDA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9CE47A1" w14:textId="77777777" w:rsidR="009F692B" w:rsidRDefault="009F692B" w:rsidP="00F735EB">
            <w:pPr>
              <w:widowControl/>
              <w:jc w:val="left"/>
              <w:rPr>
                <w:rFonts w:asciiTheme="minorEastAsia" w:eastAsiaTheme="minorEastAsia" w:hAnsiTheme="minorEastAsia" w:cs="宋体"/>
                <w:kern w:val="0"/>
                <w:szCs w:val="21"/>
              </w:rPr>
            </w:pPr>
          </w:p>
        </w:tc>
      </w:tr>
      <w:tr w:rsidR="009F692B" w14:paraId="7927588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B41567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49F2F8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9EF4A7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4.优质冷轧钢材料</w:t>
            </w:r>
          </w:p>
        </w:tc>
        <w:tc>
          <w:tcPr>
            <w:tcW w:w="1559" w:type="dxa"/>
            <w:tcBorders>
              <w:top w:val="nil"/>
              <w:left w:val="nil"/>
              <w:bottom w:val="single" w:sz="8" w:space="0" w:color="auto"/>
              <w:right w:val="single" w:sz="8" w:space="0" w:color="auto"/>
            </w:tcBorders>
          </w:tcPr>
          <w:p w14:paraId="6C09DF0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1BDD0C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A0050C4" w14:textId="77777777" w:rsidR="009F692B" w:rsidRDefault="009F692B" w:rsidP="00F735EB">
            <w:pPr>
              <w:widowControl/>
              <w:jc w:val="left"/>
              <w:rPr>
                <w:rFonts w:asciiTheme="minorEastAsia" w:eastAsiaTheme="minorEastAsia" w:hAnsiTheme="minorEastAsia" w:cs="宋体"/>
                <w:kern w:val="0"/>
                <w:szCs w:val="21"/>
              </w:rPr>
            </w:pPr>
          </w:p>
        </w:tc>
      </w:tr>
      <w:tr w:rsidR="009F692B" w14:paraId="2910FDF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57D020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7C464B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457CE8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5.防护等级:≥IP20 </w:t>
            </w:r>
          </w:p>
        </w:tc>
        <w:tc>
          <w:tcPr>
            <w:tcW w:w="1559" w:type="dxa"/>
            <w:tcBorders>
              <w:top w:val="nil"/>
              <w:left w:val="nil"/>
              <w:bottom w:val="single" w:sz="8" w:space="0" w:color="auto"/>
              <w:right w:val="single" w:sz="8" w:space="0" w:color="auto"/>
            </w:tcBorders>
          </w:tcPr>
          <w:p w14:paraId="579A6D3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A5D2AA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33A27AD" w14:textId="77777777" w:rsidR="009F692B" w:rsidRDefault="009F692B" w:rsidP="00F735EB">
            <w:pPr>
              <w:widowControl/>
              <w:jc w:val="left"/>
              <w:rPr>
                <w:rFonts w:asciiTheme="minorEastAsia" w:eastAsiaTheme="minorEastAsia" w:hAnsiTheme="minorEastAsia" w:cs="宋体"/>
                <w:kern w:val="0"/>
                <w:szCs w:val="21"/>
              </w:rPr>
            </w:pPr>
          </w:p>
        </w:tc>
      </w:tr>
      <w:tr w:rsidR="009F692B" w14:paraId="7F3A821F"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BEC296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43</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7DFD16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监控摄像采集设备 </w:t>
            </w:r>
          </w:p>
        </w:tc>
        <w:tc>
          <w:tcPr>
            <w:tcW w:w="4654" w:type="dxa"/>
            <w:tcBorders>
              <w:top w:val="nil"/>
              <w:left w:val="nil"/>
              <w:bottom w:val="single" w:sz="8" w:space="0" w:color="auto"/>
              <w:right w:val="single" w:sz="8" w:space="0" w:color="auto"/>
            </w:tcBorders>
            <w:shd w:val="clear" w:color="auto" w:fill="auto"/>
            <w:vAlign w:val="center"/>
          </w:tcPr>
          <w:p w14:paraId="7146D54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1.设备应采用1/1.8英寸200万像素高性能传感器</w:t>
            </w:r>
          </w:p>
        </w:tc>
        <w:tc>
          <w:tcPr>
            <w:tcW w:w="1559" w:type="dxa"/>
            <w:tcBorders>
              <w:top w:val="nil"/>
              <w:left w:val="nil"/>
              <w:bottom w:val="single" w:sz="8" w:space="0" w:color="auto"/>
              <w:right w:val="single" w:sz="8" w:space="0" w:color="auto"/>
            </w:tcBorders>
          </w:tcPr>
          <w:p w14:paraId="457167E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AABD1A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C979BA3" w14:textId="77777777" w:rsidR="009F692B" w:rsidRDefault="009F692B" w:rsidP="00F735EB">
            <w:pPr>
              <w:widowControl/>
              <w:jc w:val="left"/>
              <w:rPr>
                <w:rFonts w:asciiTheme="minorEastAsia" w:eastAsiaTheme="minorEastAsia" w:hAnsiTheme="minorEastAsia" w:cs="宋体"/>
                <w:kern w:val="0"/>
                <w:szCs w:val="21"/>
              </w:rPr>
            </w:pPr>
          </w:p>
        </w:tc>
      </w:tr>
      <w:tr w:rsidR="009F692B" w14:paraId="19474F43" w14:textId="77777777" w:rsidTr="009F692B">
        <w:trPr>
          <w:trHeight w:val="732"/>
        </w:trPr>
        <w:tc>
          <w:tcPr>
            <w:tcW w:w="841" w:type="dxa"/>
            <w:vMerge/>
            <w:tcBorders>
              <w:top w:val="nil"/>
              <w:left w:val="single" w:sz="8" w:space="0" w:color="auto"/>
              <w:bottom w:val="single" w:sz="8" w:space="0" w:color="000000"/>
              <w:right w:val="single" w:sz="8" w:space="0" w:color="auto"/>
            </w:tcBorders>
            <w:vAlign w:val="center"/>
          </w:tcPr>
          <w:p w14:paraId="029ECB2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E4ACF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FCBC3F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2.设备最低照度支持0.001lx(F=1.2,AGC ON,彩色模式），能基本分辨被摄目标的轮廓特征和3.色彩，支持0.0001lx(F=1.2,AGC ON,黑白模式）。</w:t>
            </w:r>
          </w:p>
        </w:tc>
        <w:tc>
          <w:tcPr>
            <w:tcW w:w="1559" w:type="dxa"/>
            <w:tcBorders>
              <w:top w:val="nil"/>
              <w:left w:val="nil"/>
              <w:bottom w:val="single" w:sz="8" w:space="0" w:color="auto"/>
              <w:right w:val="single" w:sz="8" w:space="0" w:color="auto"/>
            </w:tcBorders>
          </w:tcPr>
          <w:p w14:paraId="4728C0F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1801B2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A9E62F6" w14:textId="77777777" w:rsidR="009F692B" w:rsidRDefault="009F692B" w:rsidP="00F735EB">
            <w:pPr>
              <w:widowControl/>
              <w:jc w:val="left"/>
              <w:rPr>
                <w:rFonts w:asciiTheme="minorEastAsia" w:eastAsiaTheme="minorEastAsia" w:hAnsiTheme="minorEastAsia" w:cs="宋体"/>
                <w:kern w:val="0"/>
                <w:szCs w:val="21"/>
              </w:rPr>
            </w:pPr>
          </w:p>
        </w:tc>
      </w:tr>
      <w:tr w:rsidR="009F692B" w14:paraId="3703452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FB87EC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3E4EB7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02A929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3.设备应该支持12倍光学变倍，内置f=5.3mm~63.6mm，F=1.6~2.8电动变焦镜头</w:t>
            </w:r>
          </w:p>
        </w:tc>
        <w:tc>
          <w:tcPr>
            <w:tcW w:w="1559" w:type="dxa"/>
            <w:tcBorders>
              <w:top w:val="nil"/>
              <w:left w:val="nil"/>
              <w:bottom w:val="single" w:sz="8" w:space="0" w:color="auto"/>
              <w:right w:val="single" w:sz="8" w:space="0" w:color="auto"/>
            </w:tcBorders>
          </w:tcPr>
          <w:p w14:paraId="3C47956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13C9B9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D29C8A6" w14:textId="77777777" w:rsidR="009F692B" w:rsidRDefault="009F692B" w:rsidP="00F735EB">
            <w:pPr>
              <w:widowControl/>
              <w:jc w:val="left"/>
              <w:rPr>
                <w:rFonts w:asciiTheme="minorEastAsia" w:eastAsiaTheme="minorEastAsia" w:hAnsiTheme="minorEastAsia" w:cs="宋体"/>
                <w:kern w:val="0"/>
                <w:szCs w:val="21"/>
              </w:rPr>
            </w:pPr>
          </w:p>
        </w:tc>
      </w:tr>
      <w:tr w:rsidR="009F692B" w14:paraId="6F4E3C59"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1380892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51AD93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20CCFD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4.设备应支持水平范围0°~360°连续旋转，水平键控速度不小于220°/秒；支持0°~90°垂</w:t>
            </w:r>
          </w:p>
        </w:tc>
        <w:tc>
          <w:tcPr>
            <w:tcW w:w="1559" w:type="dxa"/>
            <w:tcBorders>
              <w:top w:val="nil"/>
              <w:left w:val="nil"/>
              <w:bottom w:val="single" w:sz="8" w:space="0" w:color="auto"/>
              <w:right w:val="single" w:sz="8" w:space="0" w:color="auto"/>
            </w:tcBorders>
          </w:tcPr>
          <w:p w14:paraId="308EBE1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F1FD87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3C03216" w14:textId="77777777" w:rsidR="009F692B" w:rsidRDefault="009F692B" w:rsidP="00F735EB">
            <w:pPr>
              <w:widowControl/>
              <w:jc w:val="left"/>
              <w:rPr>
                <w:rFonts w:asciiTheme="minorEastAsia" w:eastAsiaTheme="minorEastAsia" w:hAnsiTheme="minorEastAsia" w:cs="宋体"/>
                <w:kern w:val="0"/>
                <w:szCs w:val="21"/>
              </w:rPr>
            </w:pPr>
          </w:p>
        </w:tc>
      </w:tr>
      <w:tr w:rsidR="009F692B" w14:paraId="02605AB0"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276E11A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4A8F0B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0267DC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5.直旋转范围；云台定位精准度偏差不大于±0.1°</w:t>
            </w:r>
          </w:p>
        </w:tc>
        <w:tc>
          <w:tcPr>
            <w:tcW w:w="1559" w:type="dxa"/>
            <w:tcBorders>
              <w:top w:val="nil"/>
              <w:left w:val="nil"/>
              <w:bottom w:val="single" w:sz="8" w:space="0" w:color="auto"/>
              <w:right w:val="single" w:sz="8" w:space="0" w:color="auto"/>
            </w:tcBorders>
          </w:tcPr>
          <w:p w14:paraId="7FB4466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1FEF5E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D2D6AA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C5C86A"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4583CE6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C9235A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02188F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6.当环境照度低于一定值时，通过补光照射，可基本分辨距离80米处所摄目标的轮廓及状态</w:t>
            </w:r>
          </w:p>
        </w:tc>
        <w:tc>
          <w:tcPr>
            <w:tcW w:w="1559" w:type="dxa"/>
            <w:tcBorders>
              <w:top w:val="nil"/>
              <w:left w:val="nil"/>
              <w:bottom w:val="single" w:sz="8" w:space="0" w:color="auto"/>
              <w:right w:val="single" w:sz="8" w:space="0" w:color="auto"/>
            </w:tcBorders>
          </w:tcPr>
          <w:p w14:paraId="6190F74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16C10F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9D31B28" w14:textId="77777777" w:rsidR="009F692B" w:rsidRDefault="009F692B" w:rsidP="00F735EB">
            <w:pPr>
              <w:widowControl/>
              <w:jc w:val="left"/>
              <w:rPr>
                <w:rFonts w:asciiTheme="minorEastAsia" w:eastAsiaTheme="minorEastAsia" w:hAnsiTheme="minorEastAsia" w:cs="宋体"/>
                <w:kern w:val="0"/>
                <w:szCs w:val="21"/>
              </w:rPr>
            </w:pPr>
          </w:p>
        </w:tc>
      </w:tr>
      <w:tr w:rsidR="009F692B" w14:paraId="374E1C4A" w14:textId="77777777" w:rsidTr="009F692B">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8A6602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1C3833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监控摄像存储设备 </w:t>
            </w:r>
          </w:p>
        </w:tc>
        <w:tc>
          <w:tcPr>
            <w:tcW w:w="4654" w:type="dxa"/>
            <w:tcBorders>
              <w:top w:val="nil"/>
              <w:left w:val="nil"/>
              <w:bottom w:val="single" w:sz="8" w:space="0" w:color="auto"/>
              <w:right w:val="single" w:sz="8" w:space="0" w:color="auto"/>
            </w:tcBorders>
            <w:shd w:val="clear" w:color="auto" w:fill="auto"/>
            <w:vAlign w:val="center"/>
          </w:tcPr>
          <w:p w14:paraId="548EE1E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1.采用工业级嵌入式架构，采用专用芯片和嵌入式操作系统，稳定可靠</w:t>
            </w:r>
          </w:p>
        </w:tc>
        <w:tc>
          <w:tcPr>
            <w:tcW w:w="1559" w:type="dxa"/>
            <w:tcBorders>
              <w:top w:val="nil"/>
              <w:left w:val="nil"/>
              <w:bottom w:val="single" w:sz="8" w:space="0" w:color="auto"/>
              <w:right w:val="single" w:sz="8" w:space="0" w:color="auto"/>
            </w:tcBorders>
          </w:tcPr>
          <w:p w14:paraId="087C2DF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EFCEDB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83794A3" w14:textId="77777777" w:rsidR="009F692B" w:rsidRDefault="009F692B" w:rsidP="00F735EB">
            <w:pPr>
              <w:widowControl/>
              <w:jc w:val="left"/>
              <w:rPr>
                <w:rFonts w:asciiTheme="minorEastAsia" w:eastAsiaTheme="minorEastAsia" w:hAnsiTheme="minorEastAsia" w:cs="宋体"/>
                <w:kern w:val="0"/>
                <w:szCs w:val="21"/>
              </w:rPr>
            </w:pPr>
          </w:p>
        </w:tc>
      </w:tr>
      <w:tr w:rsidR="009F692B" w14:paraId="346E6459"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4AA00C0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8F9B3B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E70718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2.支持客户端与设备端进行实时双向对讲，支持设备端与IPC进行实时双向对讲</w:t>
            </w:r>
          </w:p>
        </w:tc>
        <w:tc>
          <w:tcPr>
            <w:tcW w:w="1559" w:type="dxa"/>
            <w:tcBorders>
              <w:top w:val="nil"/>
              <w:left w:val="nil"/>
              <w:bottom w:val="single" w:sz="8" w:space="0" w:color="auto"/>
              <w:right w:val="single" w:sz="8" w:space="0" w:color="auto"/>
            </w:tcBorders>
          </w:tcPr>
          <w:p w14:paraId="5ABF762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E24552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2E4F3E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5218173"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0A0C8C5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E70AF9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40BE58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3.能自动识别磁盘容量，可以显示硬盘容量，磁盘组的容量，硬盘的健康状态，SMART信息，非工作硬盘处于休眠状态</w:t>
            </w:r>
          </w:p>
        </w:tc>
        <w:tc>
          <w:tcPr>
            <w:tcW w:w="1559" w:type="dxa"/>
            <w:tcBorders>
              <w:top w:val="nil"/>
              <w:left w:val="nil"/>
              <w:bottom w:val="single" w:sz="8" w:space="0" w:color="auto"/>
              <w:right w:val="single" w:sz="8" w:space="0" w:color="auto"/>
            </w:tcBorders>
          </w:tcPr>
          <w:p w14:paraId="3770569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BB59DD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1751E8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0D62FA6" w14:textId="77777777" w:rsidTr="009F692B">
        <w:trPr>
          <w:trHeight w:val="732"/>
        </w:trPr>
        <w:tc>
          <w:tcPr>
            <w:tcW w:w="841" w:type="dxa"/>
            <w:vMerge/>
            <w:tcBorders>
              <w:top w:val="nil"/>
              <w:left w:val="single" w:sz="8" w:space="0" w:color="auto"/>
              <w:bottom w:val="single" w:sz="8" w:space="0" w:color="000000"/>
              <w:right w:val="single" w:sz="8" w:space="0" w:color="auto"/>
            </w:tcBorders>
            <w:vAlign w:val="center"/>
          </w:tcPr>
          <w:p w14:paraId="2170198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48F461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7811DE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4.支持通过客户端对NVR的HDMI和VGA视频输出分别进行远程控制，包括画面风格切换及视频源设置</w:t>
            </w:r>
          </w:p>
        </w:tc>
        <w:tc>
          <w:tcPr>
            <w:tcW w:w="1559" w:type="dxa"/>
            <w:tcBorders>
              <w:top w:val="nil"/>
              <w:left w:val="nil"/>
              <w:bottom w:val="single" w:sz="8" w:space="0" w:color="auto"/>
              <w:right w:val="single" w:sz="8" w:space="0" w:color="auto"/>
            </w:tcBorders>
          </w:tcPr>
          <w:p w14:paraId="5F65D5B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0C4349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222EC75"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AF88A8"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3EEE9C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F8AE4C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E77D20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5.支持音频混音功能，实现远程声音和本地声音同步录像</w:t>
            </w:r>
          </w:p>
        </w:tc>
        <w:tc>
          <w:tcPr>
            <w:tcW w:w="1559" w:type="dxa"/>
            <w:tcBorders>
              <w:top w:val="nil"/>
              <w:left w:val="nil"/>
              <w:bottom w:val="single" w:sz="8" w:space="0" w:color="auto"/>
              <w:right w:val="single" w:sz="8" w:space="0" w:color="auto"/>
            </w:tcBorders>
          </w:tcPr>
          <w:p w14:paraId="05C13CA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1415C2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37899C3" w14:textId="77777777" w:rsidR="009F692B" w:rsidRDefault="009F692B" w:rsidP="00F735EB">
            <w:pPr>
              <w:widowControl/>
              <w:jc w:val="left"/>
              <w:rPr>
                <w:rFonts w:asciiTheme="minorEastAsia" w:eastAsiaTheme="minorEastAsia" w:hAnsiTheme="minorEastAsia" w:cs="宋体"/>
                <w:kern w:val="0"/>
                <w:szCs w:val="21"/>
              </w:rPr>
            </w:pPr>
          </w:p>
        </w:tc>
      </w:tr>
      <w:tr w:rsidR="009F692B" w14:paraId="22BDFA84"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3D1A856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D7D6BC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F9BBE0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6.支持录像自动续传功能，支持前端摄像机断网时间内SD卡中的录像回传到NVR</w:t>
            </w:r>
          </w:p>
        </w:tc>
        <w:tc>
          <w:tcPr>
            <w:tcW w:w="1559" w:type="dxa"/>
            <w:tcBorders>
              <w:top w:val="nil"/>
              <w:left w:val="nil"/>
              <w:bottom w:val="single" w:sz="8" w:space="0" w:color="auto"/>
              <w:right w:val="single" w:sz="8" w:space="0" w:color="auto"/>
            </w:tcBorders>
          </w:tcPr>
          <w:p w14:paraId="64D6EAF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401C5D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30F084A" w14:textId="77777777" w:rsidR="009F692B" w:rsidRDefault="009F692B" w:rsidP="00F735EB">
            <w:pPr>
              <w:widowControl/>
              <w:jc w:val="left"/>
              <w:rPr>
                <w:rFonts w:asciiTheme="minorEastAsia" w:eastAsiaTheme="minorEastAsia" w:hAnsiTheme="minorEastAsia" w:cs="宋体"/>
                <w:kern w:val="0"/>
                <w:szCs w:val="21"/>
              </w:rPr>
            </w:pPr>
          </w:p>
        </w:tc>
      </w:tr>
      <w:tr w:rsidR="009F692B" w14:paraId="06ECDEF4" w14:textId="77777777" w:rsidTr="009F692B">
        <w:trPr>
          <w:trHeight w:val="972"/>
        </w:trPr>
        <w:tc>
          <w:tcPr>
            <w:tcW w:w="841" w:type="dxa"/>
            <w:vMerge/>
            <w:tcBorders>
              <w:top w:val="nil"/>
              <w:left w:val="single" w:sz="8" w:space="0" w:color="auto"/>
              <w:bottom w:val="single" w:sz="8" w:space="0" w:color="000000"/>
              <w:right w:val="single" w:sz="8" w:space="0" w:color="auto"/>
            </w:tcBorders>
            <w:vAlign w:val="center"/>
          </w:tcPr>
          <w:p w14:paraId="6D4068B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AFD978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DAC1E9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7.支持零通道编码功能，可用单个通道的带宽在客户端同时查看多路通道的画面；支持设置零通道编码码流的分辨率、码率、帧率；支持将零通道编码码流进行转发、本地存储、回放；</w:t>
            </w:r>
            <w:r>
              <w:rPr>
                <w:rFonts w:asciiTheme="minorEastAsia" w:eastAsiaTheme="minorEastAsia" w:hAnsiTheme="minorEastAsia" w:cs="宋体"/>
                <w:kern w:val="0"/>
                <w:szCs w:val="21"/>
              </w:rPr>
              <w:t xml:space="preserve"> </w:t>
            </w:r>
          </w:p>
        </w:tc>
        <w:tc>
          <w:tcPr>
            <w:tcW w:w="1559" w:type="dxa"/>
            <w:tcBorders>
              <w:top w:val="nil"/>
              <w:left w:val="nil"/>
              <w:bottom w:val="single" w:sz="8" w:space="0" w:color="auto"/>
              <w:right w:val="single" w:sz="8" w:space="0" w:color="auto"/>
            </w:tcBorders>
          </w:tcPr>
          <w:p w14:paraId="5F1E784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EF9D59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1842E31" w14:textId="77777777" w:rsidR="009F692B" w:rsidRDefault="009F692B" w:rsidP="00F735EB">
            <w:pPr>
              <w:widowControl/>
              <w:jc w:val="left"/>
              <w:rPr>
                <w:rFonts w:asciiTheme="minorEastAsia" w:eastAsiaTheme="minorEastAsia" w:hAnsiTheme="minorEastAsia" w:cs="宋体"/>
                <w:kern w:val="0"/>
                <w:szCs w:val="21"/>
              </w:rPr>
            </w:pPr>
          </w:p>
        </w:tc>
      </w:tr>
      <w:tr w:rsidR="009F692B" w14:paraId="19C06EC8" w14:textId="77777777" w:rsidTr="009F692B">
        <w:trPr>
          <w:trHeight w:val="540"/>
        </w:trPr>
        <w:tc>
          <w:tcPr>
            <w:tcW w:w="841" w:type="dxa"/>
            <w:vMerge/>
            <w:tcBorders>
              <w:top w:val="nil"/>
              <w:left w:val="single" w:sz="8" w:space="0" w:color="auto"/>
              <w:bottom w:val="single" w:sz="8" w:space="0" w:color="000000"/>
              <w:right w:val="single" w:sz="8" w:space="0" w:color="auto"/>
            </w:tcBorders>
            <w:vAlign w:val="center"/>
          </w:tcPr>
          <w:p w14:paraId="4831DF4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C4E855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B5D8A4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8.支持智能分析功能，当接入画面发生警戒线、区域入侵、区域离开、人员聚集、物品遗留、物品拿取、场景变更、声音异常、虚焦检测（均须前端IPC 支持），可联动报警并记录；当接入画面发生移动侦测时，可联动报警并记录</w:t>
            </w:r>
          </w:p>
        </w:tc>
        <w:tc>
          <w:tcPr>
            <w:tcW w:w="1559" w:type="dxa"/>
            <w:tcBorders>
              <w:top w:val="nil"/>
              <w:left w:val="nil"/>
              <w:bottom w:val="single" w:sz="8" w:space="0" w:color="auto"/>
              <w:right w:val="single" w:sz="8" w:space="0" w:color="auto"/>
            </w:tcBorders>
          </w:tcPr>
          <w:p w14:paraId="3E8ED0C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7EC86B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7F7D559" w14:textId="77777777" w:rsidR="009F692B" w:rsidRDefault="009F692B" w:rsidP="00F735EB">
            <w:pPr>
              <w:widowControl/>
              <w:jc w:val="left"/>
              <w:rPr>
                <w:rFonts w:asciiTheme="minorEastAsia" w:eastAsiaTheme="minorEastAsia" w:hAnsiTheme="minorEastAsia" w:cs="宋体"/>
                <w:kern w:val="0"/>
                <w:szCs w:val="21"/>
              </w:rPr>
            </w:pPr>
          </w:p>
        </w:tc>
      </w:tr>
      <w:tr w:rsidR="009F692B" w14:paraId="706D9E4F"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0666B20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CC8289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5CAA46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9.支持智能检索功能，支持对视频录像按智能分析类别进行检索</w:t>
            </w:r>
          </w:p>
        </w:tc>
        <w:tc>
          <w:tcPr>
            <w:tcW w:w="1559" w:type="dxa"/>
            <w:tcBorders>
              <w:top w:val="nil"/>
              <w:left w:val="nil"/>
              <w:bottom w:val="single" w:sz="8" w:space="0" w:color="auto"/>
              <w:right w:val="single" w:sz="8" w:space="0" w:color="auto"/>
            </w:tcBorders>
          </w:tcPr>
          <w:p w14:paraId="1A11614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7CCB4A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33C6EA5" w14:textId="77777777" w:rsidR="009F692B" w:rsidRDefault="009F692B" w:rsidP="00F735EB">
            <w:pPr>
              <w:widowControl/>
              <w:jc w:val="left"/>
              <w:rPr>
                <w:rFonts w:asciiTheme="minorEastAsia" w:eastAsiaTheme="minorEastAsia" w:hAnsiTheme="minorEastAsia" w:cs="宋体"/>
                <w:kern w:val="0"/>
                <w:szCs w:val="21"/>
              </w:rPr>
            </w:pPr>
          </w:p>
        </w:tc>
      </w:tr>
      <w:tr w:rsidR="009F692B" w14:paraId="6A25C319" w14:textId="77777777" w:rsidTr="009F692B">
        <w:trPr>
          <w:trHeight w:val="972"/>
        </w:trPr>
        <w:tc>
          <w:tcPr>
            <w:tcW w:w="841" w:type="dxa"/>
            <w:vMerge/>
            <w:tcBorders>
              <w:top w:val="nil"/>
              <w:left w:val="single" w:sz="8" w:space="0" w:color="auto"/>
              <w:bottom w:val="single" w:sz="8" w:space="0" w:color="000000"/>
              <w:right w:val="single" w:sz="8" w:space="0" w:color="auto"/>
            </w:tcBorders>
            <w:vAlign w:val="center"/>
          </w:tcPr>
          <w:p w14:paraId="385F2BF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62698E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1C44DD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10.设备应具备2个100/1000M自适应以太网接口、1个VGA接口、1个HDMI接口、2个RCA音频接口（1入/1出）、2个报警输入/2个报警输出接口、2个RS485接口、2个USB2.0接口、1个USB3.0接口、1个eSATA接口</w:t>
            </w:r>
          </w:p>
        </w:tc>
        <w:tc>
          <w:tcPr>
            <w:tcW w:w="1559" w:type="dxa"/>
            <w:tcBorders>
              <w:top w:val="nil"/>
              <w:left w:val="nil"/>
              <w:bottom w:val="single" w:sz="8" w:space="0" w:color="auto"/>
              <w:right w:val="single" w:sz="8" w:space="0" w:color="auto"/>
            </w:tcBorders>
          </w:tcPr>
          <w:p w14:paraId="62EA802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944271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69CD861" w14:textId="77777777" w:rsidR="009F692B" w:rsidRDefault="009F692B" w:rsidP="00F735EB">
            <w:pPr>
              <w:widowControl/>
              <w:jc w:val="left"/>
              <w:rPr>
                <w:rFonts w:asciiTheme="minorEastAsia" w:eastAsiaTheme="minorEastAsia" w:hAnsiTheme="minorEastAsia" w:cs="宋体"/>
                <w:kern w:val="0"/>
                <w:szCs w:val="21"/>
              </w:rPr>
            </w:pPr>
          </w:p>
        </w:tc>
      </w:tr>
      <w:tr w:rsidR="009F692B" w14:paraId="280E2AB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5BA895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32F69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E29E21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11.≥2T硬盘8块</w:t>
            </w:r>
          </w:p>
        </w:tc>
        <w:tc>
          <w:tcPr>
            <w:tcW w:w="1559" w:type="dxa"/>
            <w:tcBorders>
              <w:top w:val="nil"/>
              <w:left w:val="nil"/>
              <w:bottom w:val="single" w:sz="8" w:space="0" w:color="auto"/>
              <w:right w:val="single" w:sz="8" w:space="0" w:color="auto"/>
            </w:tcBorders>
          </w:tcPr>
          <w:p w14:paraId="07D3FFF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B0ED47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2F97BC6" w14:textId="77777777" w:rsidR="009F692B" w:rsidRDefault="009F692B" w:rsidP="00F735EB">
            <w:pPr>
              <w:widowControl/>
              <w:jc w:val="left"/>
              <w:rPr>
                <w:rFonts w:asciiTheme="minorEastAsia" w:eastAsiaTheme="minorEastAsia" w:hAnsiTheme="minorEastAsia" w:cs="宋体"/>
                <w:kern w:val="0"/>
                <w:szCs w:val="21"/>
              </w:rPr>
            </w:pPr>
          </w:p>
        </w:tc>
      </w:tr>
      <w:tr w:rsidR="009F692B" w14:paraId="2AAEC8DF" w14:textId="77777777" w:rsidTr="009F692B">
        <w:trPr>
          <w:trHeight w:val="300"/>
        </w:trPr>
        <w:tc>
          <w:tcPr>
            <w:tcW w:w="841" w:type="dxa"/>
            <w:tcBorders>
              <w:top w:val="nil"/>
              <w:left w:val="single" w:sz="8" w:space="0" w:color="auto"/>
              <w:bottom w:val="single" w:sz="8" w:space="0" w:color="auto"/>
              <w:right w:val="single" w:sz="8" w:space="0" w:color="auto"/>
            </w:tcBorders>
            <w:shd w:val="clear" w:color="auto" w:fill="auto"/>
            <w:noWrap/>
            <w:vAlign w:val="center"/>
          </w:tcPr>
          <w:p w14:paraId="428A0C9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45</w:t>
            </w:r>
          </w:p>
        </w:tc>
        <w:tc>
          <w:tcPr>
            <w:tcW w:w="1701" w:type="dxa"/>
            <w:tcBorders>
              <w:top w:val="nil"/>
              <w:left w:val="nil"/>
              <w:bottom w:val="single" w:sz="8" w:space="0" w:color="auto"/>
              <w:right w:val="single" w:sz="8" w:space="0" w:color="auto"/>
            </w:tcBorders>
            <w:shd w:val="clear" w:color="auto" w:fill="auto"/>
            <w:noWrap/>
            <w:vAlign w:val="center"/>
          </w:tcPr>
          <w:p w14:paraId="4510FF3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信息接口盒 </w:t>
            </w:r>
          </w:p>
        </w:tc>
        <w:tc>
          <w:tcPr>
            <w:tcW w:w="4654" w:type="dxa"/>
            <w:tcBorders>
              <w:top w:val="nil"/>
              <w:left w:val="nil"/>
              <w:bottom w:val="single" w:sz="8" w:space="0" w:color="auto"/>
              <w:right w:val="single" w:sz="8" w:space="0" w:color="auto"/>
            </w:tcBorders>
            <w:shd w:val="clear" w:color="auto" w:fill="auto"/>
            <w:vAlign w:val="center"/>
          </w:tcPr>
          <w:p w14:paraId="381B30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1.具备网口≥1，HDMI接口≥2，电源口≥1,3.5≥1，usb≥2等 </w:t>
            </w:r>
          </w:p>
        </w:tc>
        <w:tc>
          <w:tcPr>
            <w:tcW w:w="1559" w:type="dxa"/>
            <w:tcBorders>
              <w:top w:val="nil"/>
              <w:left w:val="nil"/>
              <w:bottom w:val="single" w:sz="8" w:space="0" w:color="auto"/>
              <w:right w:val="single" w:sz="8" w:space="0" w:color="auto"/>
            </w:tcBorders>
          </w:tcPr>
          <w:p w14:paraId="0617EB1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EA275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992AACA" w14:textId="77777777" w:rsidR="009F692B" w:rsidRDefault="009F692B" w:rsidP="00F735EB">
            <w:pPr>
              <w:widowControl/>
              <w:jc w:val="left"/>
              <w:rPr>
                <w:rFonts w:asciiTheme="minorEastAsia" w:eastAsiaTheme="minorEastAsia" w:hAnsiTheme="minorEastAsia" w:cs="宋体"/>
                <w:kern w:val="0"/>
                <w:szCs w:val="21"/>
              </w:rPr>
            </w:pPr>
          </w:p>
        </w:tc>
      </w:tr>
      <w:tr w:rsidR="009F692B" w14:paraId="4462B613"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E5CE36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46</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1C8D092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信号分配放大器2</w:t>
            </w:r>
          </w:p>
        </w:tc>
        <w:tc>
          <w:tcPr>
            <w:tcW w:w="4654" w:type="dxa"/>
            <w:tcBorders>
              <w:top w:val="nil"/>
              <w:left w:val="nil"/>
              <w:bottom w:val="single" w:sz="8" w:space="0" w:color="auto"/>
              <w:right w:val="single" w:sz="8" w:space="0" w:color="auto"/>
            </w:tcBorders>
            <w:shd w:val="clear" w:color="auto" w:fill="auto"/>
            <w:vAlign w:val="center"/>
          </w:tcPr>
          <w:p w14:paraId="69A557D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1.支持分辨率4K/60 @ 4:4:4 的计算机和视频信号；</w:t>
            </w:r>
          </w:p>
        </w:tc>
        <w:tc>
          <w:tcPr>
            <w:tcW w:w="1559" w:type="dxa"/>
            <w:tcBorders>
              <w:top w:val="nil"/>
              <w:left w:val="nil"/>
              <w:bottom w:val="single" w:sz="8" w:space="0" w:color="auto"/>
              <w:right w:val="single" w:sz="8" w:space="0" w:color="auto"/>
            </w:tcBorders>
          </w:tcPr>
          <w:p w14:paraId="0726B25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293622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B2A649E" w14:textId="77777777" w:rsidR="009F692B" w:rsidRDefault="009F692B" w:rsidP="00F735EB">
            <w:pPr>
              <w:widowControl/>
              <w:jc w:val="left"/>
              <w:rPr>
                <w:rFonts w:asciiTheme="minorEastAsia" w:eastAsiaTheme="minorEastAsia" w:hAnsiTheme="minorEastAsia" w:cs="宋体"/>
                <w:kern w:val="0"/>
                <w:szCs w:val="21"/>
              </w:rPr>
            </w:pPr>
          </w:p>
        </w:tc>
      </w:tr>
      <w:tr w:rsidR="009F692B" w14:paraId="6CD4F28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9EFC4F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E648F0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2CEC73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2.支持 HDMI 2.0b 参数标准</w:t>
            </w:r>
          </w:p>
        </w:tc>
        <w:tc>
          <w:tcPr>
            <w:tcW w:w="1559" w:type="dxa"/>
            <w:tcBorders>
              <w:top w:val="nil"/>
              <w:left w:val="nil"/>
              <w:bottom w:val="single" w:sz="8" w:space="0" w:color="auto"/>
              <w:right w:val="single" w:sz="8" w:space="0" w:color="auto"/>
            </w:tcBorders>
          </w:tcPr>
          <w:p w14:paraId="21BD8F7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03616E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618B498" w14:textId="77777777" w:rsidR="009F692B" w:rsidRDefault="009F692B" w:rsidP="00F735EB">
            <w:pPr>
              <w:widowControl/>
              <w:jc w:val="left"/>
              <w:rPr>
                <w:rFonts w:asciiTheme="minorEastAsia" w:eastAsiaTheme="minorEastAsia" w:hAnsiTheme="minorEastAsia" w:cs="宋体"/>
                <w:kern w:val="0"/>
                <w:szCs w:val="21"/>
              </w:rPr>
            </w:pPr>
          </w:p>
        </w:tc>
      </w:tr>
      <w:tr w:rsidR="009F692B" w14:paraId="1E4FC145"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069F07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B3A54E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7D7F5B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3.支持 HDR 高动态范围视频。</w:t>
            </w:r>
          </w:p>
        </w:tc>
        <w:tc>
          <w:tcPr>
            <w:tcW w:w="1559" w:type="dxa"/>
            <w:tcBorders>
              <w:top w:val="nil"/>
              <w:left w:val="nil"/>
              <w:bottom w:val="single" w:sz="8" w:space="0" w:color="auto"/>
              <w:right w:val="single" w:sz="8" w:space="0" w:color="auto"/>
            </w:tcBorders>
          </w:tcPr>
          <w:p w14:paraId="42F93DA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EBDF10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7D555F8"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1F05F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4B6340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CF7DB9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BAF4BD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4.自动对 HDMI 源信号格式进行校正，以匹配 DVI 显示设备。</w:t>
            </w:r>
          </w:p>
        </w:tc>
        <w:tc>
          <w:tcPr>
            <w:tcW w:w="1559" w:type="dxa"/>
            <w:tcBorders>
              <w:top w:val="nil"/>
              <w:left w:val="nil"/>
              <w:bottom w:val="single" w:sz="8" w:space="0" w:color="auto"/>
              <w:right w:val="single" w:sz="8" w:space="0" w:color="auto"/>
            </w:tcBorders>
          </w:tcPr>
          <w:p w14:paraId="2EFCCB0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3066CB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8849A4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A8E0DB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B3561D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F8933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0353BF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5.输出支持+5 VDC、220 mA 的电源  </w:t>
            </w:r>
          </w:p>
        </w:tc>
        <w:tc>
          <w:tcPr>
            <w:tcW w:w="1559" w:type="dxa"/>
            <w:tcBorders>
              <w:top w:val="nil"/>
              <w:left w:val="nil"/>
              <w:bottom w:val="single" w:sz="8" w:space="0" w:color="auto"/>
              <w:right w:val="single" w:sz="8" w:space="0" w:color="auto"/>
            </w:tcBorders>
          </w:tcPr>
          <w:p w14:paraId="2549499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79A0DA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C0AEF6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E49B3A5"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6B014A6"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C14D38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视频采集卡</w:t>
            </w:r>
          </w:p>
        </w:tc>
        <w:tc>
          <w:tcPr>
            <w:tcW w:w="4654" w:type="dxa"/>
            <w:tcBorders>
              <w:top w:val="nil"/>
              <w:left w:val="nil"/>
              <w:bottom w:val="single" w:sz="8" w:space="0" w:color="auto"/>
              <w:right w:val="single" w:sz="8" w:space="0" w:color="auto"/>
            </w:tcBorders>
            <w:shd w:val="clear" w:color="auto" w:fill="auto"/>
            <w:vAlign w:val="center"/>
          </w:tcPr>
          <w:p w14:paraId="36030CB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1.支持4K HDR画面</w:t>
            </w:r>
          </w:p>
        </w:tc>
        <w:tc>
          <w:tcPr>
            <w:tcW w:w="1559" w:type="dxa"/>
            <w:tcBorders>
              <w:top w:val="nil"/>
              <w:left w:val="nil"/>
              <w:bottom w:val="single" w:sz="8" w:space="0" w:color="auto"/>
              <w:right w:val="single" w:sz="8" w:space="0" w:color="auto"/>
            </w:tcBorders>
          </w:tcPr>
          <w:p w14:paraId="2E0B0D2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903D6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359FCF3" w14:textId="77777777" w:rsidR="009F692B" w:rsidRDefault="009F692B" w:rsidP="00F735EB">
            <w:pPr>
              <w:widowControl/>
              <w:jc w:val="left"/>
              <w:rPr>
                <w:rFonts w:asciiTheme="minorEastAsia" w:eastAsiaTheme="minorEastAsia" w:hAnsiTheme="minorEastAsia" w:cs="宋体"/>
                <w:kern w:val="0"/>
                <w:szCs w:val="21"/>
              </w:rPr>
            </w:pPr>
          </w:p>
        </w:tc>
      </w:tr>
      <w:tr w:rsidR="009F692B" w14:paraId="08DFFAA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C7D91B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84BEBF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3A8AF3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2.USB3.2 TYPE-C接口</w:t>
            </w:r>
          </w:p>
        </w:tc>
        <w:tc>
          <w:tcPr>
            <w:tcW w:w="1559" w:type="dxa"/>
            <w:tcBorders>
              <w:top w:val="nil"/>
              <w:left w:val="nil"/>
              <w:bottom w:val="single" w:sz="8" w:space="0" w:color="auto"/>
              <w:right w:val="single" w:sz="8" w:space="0" w:color="auto"/>
            </w:tcBorders>
          </w:tcPr>
          <w:p w14:paraId="495678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569A21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07C3A94" w14:textId="77777777" w:rsidR="009F692B" w:rsidRDefault="009F692B" w:rsidP="00F735EB">
            <w:pPr>
              <w:widowControl/>
              <w:jc w:val="left"/>
              <w:rPr>
                <w:rFonts w:asciiTheme="minorEastAsia" w:eastAsiaTheme="minorEastAsia" w:hAnsiTheme="minorEastAsia" w:cs="宋体"/>
                <w:kern w:val="0"/>
                <w:szCs w:val="21"/>
              </w:rPr>
            </w:pPr>
          </w:p>
        </w:tc>
      </w:tr>
      <w:tr w:rsidR="009F692B" w14:paraId="47BB7315"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139FF665"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48</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7ABC41B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声卡 </w:t>
            </w:r>
          </w:p>
        </w:tc>
        <w:tc>
          <w:tcPr>
            <w:tcW w:w="4654" w:type="dxa"/>
            <w:tcBorders>
              <w:top w:val="nil"/>
              <w:left w:val="nil"/>
              <w:bottom w:val="single" w:sz="8" w:space="0" w:color="auto"/>
              <w:right w:val="single" w:sz="8" w:space="0" w:color="auto"/>
            </w:tcBorders>
            <w:shd w:val="clear" w:color="auto" w:fill="auto"/>
            <w:vAlign w:val="center"/>
          </w:tcPr>
          <w:p w14:paraId="23326FE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1.专业声卡</w:t>
            </w:r>
          </w:p>
        </w:tc>
        <w:tc>
          <w:tcPr>
            <w:tcW w:w="1559" w:type="dxa"/>
            <w:tcBorders>
              <w:top w:val="nil"/>
              <w:left w:val="nil"/>
              <w:bottom w:val="single" w:sz="8" w:space="0" w:color="auto"/>
              <w:right w:val="single" w:sz="8" w:space="0" w:color="auto"/>
            </w:tcBorders>
          </w:tcPr>
          <w:p w14:paraId="60FB1F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D046D0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DD6E27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F1046C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D3AC3C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2753FE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722152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2.免驱 </w:t>
            </w:r>
          </w:p>
        </w:tc>
        <w:tc>
          <w:tcPr>
            <w:tcW w:w="1559" w:type="dxa"/>
            <w:tcBorders>
              <w:top w:val="nil"/>
              <w:left w:val="nil"/>
              <w:bottom w:val="single" w:sz="8" w:space="0" w:color="auto"/>
              <w:right w:val="single" w:sz="8" w:space="0" w:color="auto"/>
            </w:tcBorders>
          </w:tcPr>
          <w:p w14:paraId="7193546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C19295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C52C9B1" w14:textId="77777777" w:rsidR="009F692B" w:rsidRDefault="009F692B" w:rsidP="00F735EB">
            <w:pPr>
              <w:widowControl/>
              <w:jc w:val="left"/>
              <w:rPr>
                <w:rFonts w:asciiTheme="minorEastAsia" w:eastAsiaTheme="minorEastAsia" w:hAnsiTheme="minorEastAsia" w:cs="宋体"/>
                <w:kern w:val="0"/>
                <w:szCs w:val="21"/>
              </w:rPr>
            </w:pPr>
          </w:p>
        </w:tc>
      </w:tr>
      <w:tr w:rsidR="009F692B" w14:paraId="2261902C"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E78BC21"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49</w:t>
            </w:r>
          </w:p>
        </w:tc>
        <w:tc>
          <w:tcPr>
            <w:tcW w:w="1701" w:type="dxa"/>
            <w:vMerge w:val="restart"/>
            <w:tcBorders>
              <w:top w:val="nil"/>
              <w:left w:val="single" w:sz="8" w:space="0" w:color="auto"/>
              <w:bottom w:val="single" w:sz="8" w:space="0" w:color="000000"/>
              <w:right w:val="single" w:sz="8" w:space="0" w:color="auto"/>
            </w:tcBorders>
            <w:shd w:val="clear" w:color="auto" w:fill="auto"/>
            <w:noWrap/>
            <w:vAlign w:val="center"/>
          </w:tcPr>
          <w:p w14:paraId="68D6047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嵌入式LED平板柔光灯 </w:t>
            </w:r>
          </w:p>
        </w:tc>
        <w:tc>
          <w:tcPr>
            <w:tcW w:w="4654" w:type="dxa"/>
            <w:tcBorders>
              <w:top w:val="nil"/>
              <w:left w:val="nil"/>
              <w:bottom w:val="single" w:sz="8" w:space="0" w:color="auto"/>
              <w:right w:val="single" w:sz="8" w:space="0" w:color="auto"/>
            </w:tcBorders>
            <w:shd w:val="clear" w:color="auto" w:fill="auto"/>
            <w:vAlign w:val="center"/>
          </w:tcPr>
          <w:p w14:paraId="7577530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1.光源寿命：不少于50000小时</w:t>
            </w:r>
          </w:p>
        </w:tc>
        <w:tc>
          <w:tcPr>
            <w:tcW w:w="1559" w:type="dxa"/>
            <w:tcBorders>
              <w:top w:val="nil"/>
              <w:left w:val="nil"/>
              <w:bottom w:val="single" w:sz="8" w:space="0" w:color="auto"/>
              <w:right w:val="single" w:sz="8" w:space="0" w:color="auto"/>
            </w:tcBorders>
          </w:tcPr>
          <w:p w14:paraId="7DBA0E8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5CC7E8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11DE185" w14:textId="77777777" w:rsidR="009F692B" w:rsidRDefault="009F692B" w:rsidP="00F735EB">
            <w:pPr>
              <w:widowControl/>
              <w:jc w:val="left"/>
              <w:rPr>
                <w:rFonts w:asciiTheme="minorEastAsia" w:eastAsiaTheme="minorEastAsia" w:hAnsiTheme="minorEastAsia" w:cs="宋体"/>
                <w:kern w:val="0"/>
                <w:szCs w:val="21"/>
              </w:rPr>
            </w:pPr>
          </w:p>
        </w:tc>
      </w:tr>
      <w:tr w:rsidR="009F692B" w14:paraId="50313DB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3E4AE5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7012EF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372F6F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2.显色指数：Ra≥95</w:t>
            </w:r>
          </w:p>
        </w:tc>
        <w:tc>
          <w:tcPr>
            <w:tcW w:w="1559" w:type="dxa"/>
            <w:tcBorders>
              <w:top w:val="nil"/>
              <w:left w:val="nil"/>
              <w:bottom w:val="single" w:sz="8" w:space="0" w:color="auto"/>
              <w:right w:val="single" w:sz="8" w:space="0" w:color="auto"/>
            </w:tcBorders>
          </w:tcPr>
          <w:p w14:paraId="3C79680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897B50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F0865AC" w14:textId="77777777" w:rsidR="009F692B" w:rsidRDefault="009F692B" w:rsidP="00F735EB">
            <w:pPr>
              <w:widowControl/>
              <w:jc w:val="left"/>
              <w:rPr>
                <w:rFonts w:asciiTheme="minorEastAsia" w:eastAsiaTheme="minorEastAsia" w:hAnsiTheme="minorEastAsia" w:cs="宋体"/>
                <w:kern w:val="0"/>
                <w:szCs w:val="21"/>
              </w:rPr>
            </w:pPr>
          </w:p>
        </w:tc>
      </w:tr>
      <w:tr w:rsidR="009F692B" w14:paraId="36CFE64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C1890B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5744EB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9FB951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3.特殊显指：R9≥90,R15≥90</w:t>
            </w:r>
          </w:p>
        </w:tc>
        <w:tc>
          <w:tcPr>
            <w:tcW w:w="1559" w:type="dxa"/>
            <w:tcBorders>
              <w:top w:val="nil"/>
              <w:left w:val="nil"/>
              <w:bottom w:val="single" w:sz="8" w:space="0" w:color="auto"/>
              <w:right w:val="single" w:sz="8" w:space="0" w:color="auto"/>
            </w:tcBorders>
          </w:tcPr>
          <w:p w14:paraId="4393ADC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37EB96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F9CA0C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647CA45"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0C112D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9FDC4E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777041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4.光学：≥120度出光角度，24K无闪烁光源管理系统</w:t>
            </w:r>
          </w:p>
        </w:tc>
        <w:tc>
          <w:tcPr>
            <w:tcW w:w="1559" w:type="dxa"/>
            <w:tcBorders>
              <w:top w:val="nil"/>
              <w:left w:val="nil"/>
              <w:bottom w:val="single" w:sz="8" w:space="0" w:color="auto"/>
              <w:right w:val="single" w:sz="8" w:space="0" w:color="auto"/>
            </w:tcBorders>
          </w:tcPr>
          <w:p w14:paraId="3BE3E49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0C4EAE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D74009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1525FB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B2786F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672948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4B8687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5.支持通过自动调节灯具功率来进行过温保护,</w:t>
            </w:r>
          </w:p>
        </w:tc>
        <w:tc>
          <w:tcPr>
            <w:tcW w:w="1559" w:type="dxa"/>
            <w:tcBorders>
              <w:top w:val="nil"/>
              <w:left w:val="nil"/>
              <w:bottom w:val="single" w:sz="8" w:space="0" w:color="auto"/>
              <w:right w:val="single" w:sz="8" w:space="0" w:color="auto"/>
            </w:tcBorders>
          </w:tcPr>
          <w:p w14:paraId="118D69C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91F3C5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E5A17DD" w14:textId="77777777" w:rsidR="009F692B" w:rsidRDefault="009F692B" w:rsidP="00F735EB">
            <w:pPr>
              <w:widowControl/>
              <w:jc w:val="left"/>
              <w:rPr>
                <w:rFonts w:asciiTheme="minorEastAsia" w:eastAsiaTheme="minorEastAsia" w:hAnsiTheme="minorEastAsia" w:cs="宋体"/>
                <w:kern w:val="0"/>
                <w:szCs w:val="21"/>
              </w:rPr>
            </w:pPr>
          </w:p>
        </w:tc>
      </w:tr>
      <w:tr w:rsidR="009F692B" w14:paraId="7642317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02EAE9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9EBEEA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B2E7D5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6.支持显示面板实时查看灯具工作温度</w:t>
            </w:r>
          </w:p>
        </w:tc>
        <w:tc>
          <w:tcPr>
            <w:tcW w:w="1559" w:type="dxa"/>
            <w:tcBorders>
              <w:top w:val="nil"/>
              <w:left w:val="nil"/>
              <w:bottom w:val="single" w:sz="8" w:space="0" w:color="auto"/>
              <w:right w:val="single" w:sz="8" w:space="0" w:color="auto"/>
            </w:tcBorders>
          </w:tcPr>
          <w:p w14:paraId="418C41A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CC0BBC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8F19086" w14:textId="77777777" w:rsidR="009F692B" w:rsidRDefault="009F692B" w:rsidP="00F735EB">
            <w:pPr>
              <w:widowControl/>
              <w:jc w:val="left"/>
              <w:rPr>
                <w:rFonts w:asciiTheme="minorEastAsia" w:eastAsiaTheme="minorEastAsia" w:hAnsiTheme="minorEastAsia" w:cs="宋体"/>
                <w:kern w:val="0"/>
                <w:szCs w:val="21"/>
              </w:rPr>
            </w:pPr>
          </w:p>
        </w:tc>
      </w:tr>
      <w:tr w:rsidR="009F692B" w14:paraId="77C93A95"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4711C7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25EDB5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C10D8E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7.支持DMX512控制 </w:t>
            </w:r>
          </w:p>
        </w:tc>
        <w:tc>
          <w:tcPr>
            <w:tcW w:w="1559" w:type="dxa"/>
            <w:tcBorders>
              <w:top w:val="nil"/>
              <w:left w:val="nil"/>
              <w:bottom w:val="single" w:sz="8" w:space="0" w:color="auto"/>
              <w:right w:val="single" w:sz="8" w:space="0" w:color="auto"/>
            </w:tcBorders>
          </w:tcPr>
          <w:p w14:paraId="5D5E7A1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C7E087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A18783A" w14:textId="77777777" w:rsidR="009F692B" w:rsidRDefault="009F692B" w:rsidP="00F735EB">
            <w:pPr>
              <w:widowControl/>
              <w:jc w:val="left"/>
              <w:rPr>
                <w:rFonts w:asciiTheme="minorEastAsia" w:eastAsiaTheme="minorEastAsia" w:hAnsiTheme="minorEastAsia" w:cs="宋体"/>
                <w:kern w:val="0"/>
                <w:szCs w:val="21"/>
              </w:rPr>
            </w:pPr>
          </w:p>
        </w:tc>
      </w:tr>
      <w:tr w:rsidR="009F692B" w14:paraId="437CC267" w14:textId="77777777" w:rsidTr="009F692B">
        <w:trPr>
          <w:trHeight w:val="288"/>
        </w:trPr>
        <w:tc>
          <w:tcPr>
            <w:tcW w:w="841" w:type="dxa"/>
            <w:vMerge w:val="restart"/>
            <w:tcBorders>
              <w:top w:val="nil"/>
              <w:left w:val="single" w:sz="8" w:space="0" w:color="auto"/>
              <w:right w:val="single" w:sz="8" w:space="0" w:color="auto"/>
            </w:tcBorders>
            <w:vAlign w:val="center"/>
          </w:tcPr>
          <w:p w14:paraId="7DD96D7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50</w:t>
            </w:r>
          </w:p>
        </w:tc>
        <w:tc>
          <w:tcPr>
            <w:tcW w:w="1701" w:type="dxa"/>
            <w:vMerge w:val="restart"/>
            <w:tcBorders>
              <w:top w:val="nil"/>
              <w:left w:val="single" w:sz="8" w:space="0" w:color="auto"/>
              <w:right w:val="single" w:sz="8" w:space="0" w:color="auto"/>
            </w:tcBorders>
            <w:vAlign w:val="center"/>
          </w:tcPr>
          <w:p w14:paraId="1948B06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会议摄像机</w:t>
            </w:r>
          </w:p>
        </w:tc>
        <w:tc>
          <w:tcPr>
            <w:tcW w:w="4654" w:type="dxa"/>
            <w:tcBorders>
              <w:top w:val="nil"/>
              <w:left w:val="nil"/>
              <w:bottom w:val="single" w:sz="8" w:space="0" w:color="auto"/>
              <w:right w:val="single" w:sz="8" w:space="0" w:color="auto"/>
            </w:tcBorders>
            <w:shd w:val="clear" w:color="auto" w:fill="auto"/>
            <w:vAlign w:val="center"/>
          </w:tcPr>
          <w:p w14:paraId="14A4B20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1.</w:t>
            </w:r>
            <w:r>
              <w:rPr>
                <w:rFonts w:asciiTheme="minorEastAsia" w:eastAsiaTheme="minorEastAsia" w:hAnsiTheme="minorEastAsia" w:cs="宋体" w:hint="eastAsia"/>
                <w:kern w:val="0"/>
                <w:szCs w:val="21"/>
              </w:rPr>
              <w:t>分辨率≥</w:t>
            </w:r>
            <w:r>
              <w:rPr>
                <w:rFonts w:asciiTheme="minorEastAsia" w:eastAsiaTheme="minorEastAsia" w:hAnsiTheme="minorEastAsia" w:cs="宋体"/>
                <w:kern w:val="0"/>
                <w:szCs w:val="21"/>
              </w:rPr>
              <w:t>1080P</w:t>
            </w:r>
          </w:p>
        </w:tc>
        <w:tc>
          <w:tcPr>
            <w:tcW w:w="1559" w:type="dxa"/>
            <w:tcBorders>
              <w:top w:val="nil"/>
              <w:left w:val="nil"/>
              <w:bottom w:val="single" w:sz="8" w:space="0" w:color="auto"/>
              <w:right w:val="single" w:sz="8" w:space="0" w:color="auto"/>
            </w:tcBorders>
          </w:tcPr>
          <w:p w14:paraId="0D4F1A2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EAC037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80CF0C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6F5EB54" w14:textId="77777777" w:rsidTr="009F692B">
        <w:trPr>
          <w:trHeight w:val="312"/>
        </w:trPr>
        <w:tc>
          <w:tcPr>
            <w:tcW w:w="841" w:type="dxa"/>
            <w:vMerge/>
            <w:tcBorders>
              <w:left w:val="single" w:sz="8" w:space="0" w:color="auto"/>
              <w:right w:val="single" w:sz="8" w:space="0" w:color="auto"/>
            </w:tcBorders>
            <w:vAlign w:val="center"/>
          </w:tcPr>
          <w:p w14:paraId="243ABC4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left w:val="single" w:sz="8" w:space="0" w:color="auto"/>
              <w:right w:val="single" w:sz="8" w:space="0" w:color="auto"/>
            </w:tcBorders>
            <w:vAlign w:val="center"/>
          </w:tcPr>
          <w:p w14:paraId="7C5638A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2C91DD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kern w:val="0"/>
                <w:szCs w:val="21"/>
              </w:rPr>
              <w:t>2.支持</w:t>
            </w:r>
            <w:r>
              <w:rPr>
                <w:rFonts w:asciiTheme="minorEastAsia" w:eastAsiaTheme="minorEastAsia" w:hAnsiTheme="minorEastAsia" w:cs="宋体" w:hint="eastAsia"/>
                <w:kern w:val="0"/>
                <w:szCs w:val="21"/>
              </w:rPr>
              <w:t>预置位设置</w:t>
            </w:r>
          </w:p>
        </w:tc>
        <w:tc>
          <w:tcPr>
            <w:tcW w:w="1559" w:type="dxa"/>
            <w:tcBorders>
              <w:top w:val="nil"/>
              <w:left w:val="nil"/>
              <w:bottom w:val="single" w:sz="8" w:space="0" w:color="auto"/>
              <w:right w:val="single" w:sz="8" w:space="0" w:color="auto"/>
            </w:tcBorders>
          </w:tcPr>
          <w:p w14:paraId="488B790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9AF084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ADCE2CF" w14:textId="77777777" w:rsidR="009F692B" w:rsidRDefault="009F692B" w:rsidP="00F735EB">
            <w:pPr>
              <w:widowControl/>
              <w:jc w:val="left"/>
              <w:rPr>
                <w:rFonts w:asciiTheme="minorEastAsia" w:eastAsiaTheme="minorEastAsia" w:hAnsiTheme="minorEastAsia" w:cs="宋体"/>
                <w:kern w:val="0"/>
                <w:szCs w:val="21"/>
              </w:rPr>
            </w:pPr>
          </w:p>
        </w:tc>
      </w:tr>
      <w:tr w:rsidR="009F692B" w14:paraId="0AC3144D" w14:textId="77777777" w:rsidTr="009F692B">
        <w:trPr>
          <w:trHeight w:val="312"/>
        </w:trPr>
        <w:tc>
          <w:tcPr>
            <w:tcW w:w="841" w:type="dxa"/>
            <w:vMerge/>
            <w:tcBorders>
              <w:left w:val="single" w:sz="8" w:space="0" w:color="auto"/>
              <w:bottom w:val="single" w:sz="8" w:space="0" w:color="000000"/>
              <w:right w:val="single" w:sz="8" w:space="0" w:color="auto"/>
            </w:tcBorders>
            <w:vAlign w:val="center"/>
          </w:tcPr>
          <w:p w14:paraId="6351BDF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left w:val="single" w:sz="8" w:space="0" w:color="auto"/>
              <w:bottom w:val="single" w:sz="8" w:space="0" w:color="000000"/>
              <w:right w:val="single" w:sz="8" w:space="0" w:color="auto"/>
            </w:tcBorders>
            <w:vAlign w:val="center"/>
          </w:tcPr>
          <w:p w14:paraId="51F1C5B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33B93B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r>
              <w:rPr>
                <w:rFonts w:asciiTheme="minorEastAsia" w:eastAsiaTheme="minorEastAsia" w:hAnsiTheme="minorEastAsia" w:cs="宋体"/>
                <w:kern w:val="0"/>
                <w:szCs w:val="21"/>
              </w:rPr>
              <w:t>.HDMI</w:t>
            </w:r>
            <w:r>
              <w:rPr>
                <w:rFonts w:asciiTheme="minorEastAsia" w:eastAsiaTheme="minorEastAsia" w:hAnsiTheme="minorEastAsia" w:cs="宋体" w:hint="eastAsia"/>
                <w:kern w:val="0"/>
                <w:szCs w:val="21"/>
              </w:rPr>
              <w:t>接口</w:t>
            </w:r>
          </w:p>
        </w:tc>
        <w:tc>
          <w:tcPr>
            <w:tcW w:w="1559" w:type="dxa"/>
            <w:tcBorders>
              <w:top w:val="nil"/>
              <w:left w:val="nil"/>
              <w:bottom w:val="single" w:sz="8" w:space="0" w:color="auto"/>
              <w:right w:val="single" w:sz="8" w:space="0" w:color="auto"/>
            </w:tcBorders>
          </w:tcPr>
          <w:p w14:paraId="5F9DB15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FA9076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28D1DF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47F74BD" w14:textId="77777777" w:rsidTr="009F692B">
        <w:trPr>
          <w:trHeight w:val="288"/>
        </w:trPr>
        <w:tc>
          <w:tcPr>
            <w:tcW w:w="7196"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78EE8EB5"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（七） 计算机网络 </w:t>
            </w:r>
          </w:p>
        </w:tc>
        <w:tc>
          <w:tcPr>
            <w:tcW w:w="1559" w:type="dxa"/>
            <w:tcBorders>
              <w:top w:val="single" w:sz="8" w:space="0" w:color="auto"/>
              <w:left w:val="single" w:sz="8" w:space="0" w:color="auto"/>
              <w:bottom w:val="single" w:sz="8" w:space="0" w:color="auto"/>
              <w:right w:val="single" w:sz="8" w:space="0" w:color="000000"/>
            </w:tcBorders>
          </w:tcPr>
          <w:p w14:paraId="72E5B38E"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8" w:space="0" w:color="auto"/>
              <w:left w:val="single" w:sz="8" w:space="0" w:color="auto"/>
              <w:bottom w:val="single" w:sz="8" w:space="0" w:color="auto"/>
              <w:right w:val="single" w:sz="8" w:space="0" w:color="000000"/>
            </w:tcBorders>
          </w:tcPr>
          <w:p w14:paraId="71264DE3"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8" w:space="0" w:color="auto"/>
              <w:left w:val="single" w:sz="8" w:space="0" w:color="auto"/>
              <w:bottom w:val="single" w:sz="8" w:space="0" w:color="auto"/>
              <w:right w:val="single" w:sz="8" w:space="0" w:color="000000"/>
            </w:tcBorders>
          </w:tcPr>
          <w:p w14:paraId="6586EEAE"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55E7BA66" w14:textId="77777777" w:rsidTr="009F692B">
        <w:trPr>
          <w:trHeight w:val="492"/>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8AE1CE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3A9689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行为管理</w:t>
            </w:r>
          </w:p>
        </w:tc>
        <w:tc>
          <w:tcPr>
            <w:tcW w:w="4654" w:type="dxa"/>
            <w:tcBorders>
              <w:top w:val="nil"/>
              <w:left w:val="nil"/>
              <w:bottom w:val="single" w:sz="8" w:space="0" w:color="auto"/>
              <w:right w:val="single" w:sz="8" w:space="0" w:color="auto"/>
            </w:tcBorders>
            <w:shd w:val="clear" w:color="auto" w:fill="auto"/>
            <w:vAlign w:val="center"/>
          </w:tcPr>
          <w:p w14:paraId="3C1D42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1.硬件规格：≥2GE Combo+10GE电,含1对Bypass,1T硬盘,包含集中管理中心软件,3年特征库升级许可)</w:t>
            </w:r>
          </w:p>
        </w:tc>
        <w:tc>
          <w:tcPr>
            <w:tcW w:w="1559" w:type="dxa"/>
            <w:tcBorders>
              <w:top w:val="nil"/>
              <w:left w:val="nil"/>
              <w:bottom w:val="single" w:sz="8" w:space="0" w:color="auto"/>
              <w:right w:val="single" w:sz="8" w:space="0" w:color="auto"/>
            </w:tcBorders>
          </w:tcPr>
          <w:p w14:paraId="4994F26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223E1F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5A068F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6A7396A" w14:textId="77777777" w:rsidTr="009F692B">
        <w:trPr>
          <w:trHeight w:val="732"/>
        </w:trPr>
        <w:tc>
          <w:tcPr>
            <w:tcW w:w="841" w:type="dxa"/>
            <w:vMerge/>
            <w:tcBorders>
              <w:top w:val="nil"/>
              <w:left w:val="single" w:sz="8" w:space="0" w:color="auto"/>
              <w:bottom w:val="single" w:sz="8" w:space="0" w:color="000000"/>
              <w:right w:val="single" w:sz="8" w:space="0" w:color="auto"/>
            </w:tcBorders>
            <w:vAlign w:val="center"/>
          </w:tcPr>
          <w:p w14:paraId="35E6BFC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057541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1429FD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2.适用带宽 120M，网络吞吐量（1518byte）4.5Gbps, 应用性能(HTTP 100K,应用吞吐) 1.5Gbps,最大并发连接数 70万,每秒新建连接数 1.5万,最大安全策略 51,200 ,IPSec吞吐量 1Gbps；</w:t>
            </w:r>
          </w:p>
        </w:tc>
        <w:tc>
          <w:tcPr>
            <w:tcW w:w="1559" w:type="dxa"/>
            <w:tcBorders>
              <w:top w:val="nil"/>
              <w:left w:val="nil"/>
              <w:bottom w:val="single" w:sz="8" w:space="0" w:color="auto"/>
              <w:right w:val="single" w:sz="8" w:space="0" w:color="auto"/>
            </w:tcBorders>
          </w:tcPr>
          <w:p w14:paraId="53FA199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CB5DCE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7E8523A" w14:textId="77777777" w:rsidR="009F692B" w:rsidRDefault="009F692B" w:rsidP="00F735EB">
            <w:pPr>
              <w:widowControl/>
              <w:jc w:val="left"/>
              <w:rPr>
                <w:rFonts w:asciiTheme="minorEastAsia" w:eastAsiaTheme="minorEastAsia" w:hAnsiTheme="minorEastAsia" w:cs="宋体"/>
                <w:kern w:val="0"/>
                <w:szCs w:val="21"/>
              </w:rPr>
            </w:pPr>
          </w:p>
        </w:tc>
      </w:tr>
      <w:tr w:rsidR="009F692B" w14:paraId="063174F2"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28524FC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8CB6EF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F6BF1B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3.网络行为审计：识别主流应用，访问控制精度到应用行为，例如：可区分QQ的登录、收发消息，语音，发文件等行为；</w:t>
            </w:r>
          </w:p>
        </w:tc>
        <w:tc>
          <w:tcPr>
            <w:tcW w:w="1559" w:type="dxa"/>
            <w:tcBorders>
              <w:top w:val="nil"/>
              <w:left w:val="nil"/>
              <w:bottom w:val="single" w:sz="8" w:space="0" w:color="auto"/>
              <w:right w:val="single" w:sz="8" w:space="0" w:color="auto"/>
            </w:tcBorders>
          </w:tcPr>
          <w:p w14:paraId="5B259F9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D67A1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BBB9435" w14:textId="77777777" w:rsidR="009F692B" w:rsidRDefault="009F692B" w:rsidP="00F735EB">
            <w:pPr>
              <w:widowControl/>
              <w:jc w:val="left"/>
              <w:rPr>
                <w:rFonts w:asciiTheme="minorEastAsia" w:eastAsiaTheme="minorEastAsia" w:hAnsiTheme="minorEastAsia" w:cs="宋体"/>
                <w:kern w:val="0"/>
                <w:szCs w:val="21"/>
              </w:rPr>
            </w:pPr>
          </w:p>
        </w:tc>
      </w:tr>
      <w:tr w:rsidR="009F692B" w14:paraId="36CA9436" w14:textId="77777777" w:rsidTr="009F692B">
        <w:trPr>
          <w:trHeight w:val="60"/>
        </w:trPr>
        <w:tc>
          <w:tcPr>
            <w:tcW w:w="841" w:type="dxa"/>
            <w:vMerge/>
            <w:tcBorders>
              <w:top w:val="nil"/>
              <w:left w:val="single" w:sz="8" w:space="0" w:color="auto"/>
              <w:bottom w:val="single" w:sz="8" w:space="0" w:color="000000"/>
              <w:right w:val="single" w:sz="8" w:space="0" w:color="auto"/>
            </w:tcBorders>
            <w:vAlign w:val="center"/>
          </w:tcPr>
          <w:p w14:paraId="32602A8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E4C42E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EAE704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4.URL审计：提供加密网站、加密网站搜索内容、加密邮件解密功能；</w:t>
            </w:r>
          </w:p>
        </w:tc>
        <w:tc>
          <w:tcPr>
            <w:tcW w:w="1559" w:type="dxa"/>
            <w:tcBorders>
              <w:top w:val="nil"/>
              <w:left w:val="nil"/>
              <w:bottom w:val="single" w:sz="8" w:space="0" w:color="auto"/>
              <w:right w:val="single" w:sz="8" w:space="0" w:color="auto"/>
            </w:tcBorders>
          </w:tcPr>
          <w:p w14:paraId="45172D8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539D7E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71B8BAF"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3ADC00"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14A4BB1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EA9B17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F0A6C8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5.支持内置账号、第三方LDAP/Radius/AD域认证、微信认证、短信认证、Portal认证、APP认证、混合认证等；</w:t>
            </w:r>
          </w:p>
        </w:tc>
        <w:tc>
          <w:tcPr>
            <w:tcW w:w="1559" w:type="dxa"/>
            <w:tcBorders>
              <w:top w:val="nil"/>
              <w:left w:val="nil"/>
              <w:bottom w:val="single" w:sz="8" w:space="0" w:color="auto"/>
              <w:right w:val="single" w:sz="8" w:space="0" w:color="auto"/>
            </w:tcBorders>
          </w:tcPr>
          <w:p w14:paraId="6DF2AE1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20D9EE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F957875" w14:textId="77777777" w:rsidR="009F692B" w:rsidRDefault="009F692B" w:rsidP="00F735EB">
            <w:pPr>
              <w:widowControl/>
              <w:jc w:val="left"/>
              <w:rPr>
                <w:rFonts w:asciiTheme="minorEastAsia" w:eastAsiaTheme="minorEastAsia" w:hAnsiTheme="minorEastAsia" w:cs="宋体"/>
                <w:kern w:val="0"/>
                <w:szCs w:val="21"/>
              </w:rPr>
            </w:pPr>
          </w:p>
        </w:tc>
      </w:tr>
      <w:tr w:rsidR="009F692B" w14:paraId="3A3B4CC5" w14:textId="77777777" w:rsidTr="009F692B">
        <w:trPr>
          <w:trHeight w:val="732"/>
        </w:trPr>
        <w:tc>
          <w:tcPr>
            <w:tcW w:w="841" w:type="dxa"/>
            <w:vMerge/>
            <w:tcBorders>
              <w:top w:val="nil"/>
              <w:left w:val="single" w:sz="8" w:space="0" w:color="auto"/>
              <w:bottom w:val="single" w:sz="8" w:space="0" w:color="000000"/>
              <w:right w:val="single" w:sz="8" w:space="0" w:color="auto"/>
            </w:tcBorders>
            <w:vAlign w:val="center"/>
          </w:tcPr>
          <w:p w14:paraId="3116A80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D388E4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DB5FD3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6.流程控制：基于用户、用户组、IP、IP组、应用、时间、端口、链路等维度提供带宽保障、带宽限制、每用户/IP带宽限制、带宽优先级、流量时长、流量总额等带宽调控手段；</w:t>
            </w:r>
          </w:p>
        </w:tc>
        <w:tc>
          <w:tcPr>
            <w:tcW w:w="1559" w:type="dxa"/>
            <w:tcBorders>
              <w:top w:val="nil"/>
              <w:left w:val="nil"/>
              <w:bottom w:val="single" w:sz="8" w:space="0" w:color="auto"/>
              <w:right w:val="single" w:sz="8" w:space="0" w:color="auto"/>
            </w:tcBorders>
          </w:tcPr>
          <w:p w14:paraId="19BF601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DD67F5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8E0FC4A" w14:textId="77777777" w:rsidR="009F692B" w:rsidRDefault="009F692B" w:rsidP="00F735EB">
            <w:pPr>
              <w:widowControl/>
              <w:jc w:val="left"/>
              <w:rPr>
                <w:rFonts w:asciiTheme="minorEastAsia" w:eastAsiaTheme="minorEastAsia" w:hAnsiTheme="minorEastAsia" w:cs="宋体"/>
                <w:kern w:val="0"/>
                <w:szCs w:val="21"/>
              </w:rPr>
            </w:pPr>
          </w:p>
        </w:tc>
      </w:tr>
      <w:tr w:rsidR="009F692B" w14:paraId="529E30C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FFCE9A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49C551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C79B17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7.内容过滤：论坛贴吧、文件、邮件外发内容审计和过滤，</w:t>
            </w:r>
          </w:p>
        </w:tc>
        <w:tc>
          <w:tcPr>
            <w:tcW w:w="1559" w:type="dxa"/>
            <w:tcBorders>
              <w:top w:val="nil"/>
              <w:left w:val="nil"/>
              <w:bottom w:val="single" w:sz="8" w:space="0" w:color="auto"/>
              <w:right w:val="single" w:sz="8" w:space="0" w:color="auto"/>
            </w:tcBorders>
          </w:tcPr>
          <w:p w14:paraId="5399249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51D042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5352376"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574EDA" w14:textId="77777777" w:rsidTr="009F692B">
        <w:trPr>
          <w:trHeight w:val="492"/>
        </w:trPr>
        <w:tc>
          <w:tcPr>
            <w:tcW w:w="841" w:type="dxa"/>
            <w:vMerge/>
            <w:tcBorders>
              <w:top w:val="nil"/>
              <w:left w:val="single" w:sz="8" w:space="0" w:color="auto"/>
              <w:bottom w:val="single" w:sz="8" w:space="0" w:color="000000"/>
              <w:right w:val="single" w:sz="8" w:space="0" w:color="auto"/>
            </w:tcBorders>
            <w:vAlign w:val="center"/>
          </w:tcPr>
          <w:p w14:paraId="19C2CE2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6BE2B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2E689C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8.攻击防护：防护ARP、端口扫描、FLOOD、异常包、漏洞、缓冲溢出、木马等攻击</w:t>
            </w:r>
          </w:p>
        </w:tc>
        <w:tc>
          <w:tcPr>
            <w:tcW w:w="1559" w:type="dxa"/>
            <w:tcBorders>
              <w:top w:val="nil"/>
              <w:left w:val="nil"/>
              <w:bottom w:val="single" w:sz="8" w:space="0" w:color="auto"/>
              <w:right w:val="single" w:sz="8" w:space="0" w:color="auto"/>
            </w:tcBorders>
          </w:tcPr>
          <w:p w14:paraId="6140BA0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B2DD93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8F2092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39C1998"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878E7E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16623C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无线控制器</w:t>
            </w:r>
          </w:p>
        </w:tc>
        <w:tc>
          <w:tcPr>
            <w:tcW w:w="4654" w:type="dxa"/>
            <w:tcBorders>
              <w:top w:val="nil"/>
              <w:left w:val="nil"/>
              <w:bottom w:val="single" w:sz="8" w:space="0" w:color="auto"/>
              <w:right w:val="single" w:sz="8" w:space="0" w:color="auto"/>
            </w:tcBorders>
            <w:shd w:val="clear" w:color="auto" w:fill="auto"/>
            <w:vAlign w:val="center"/>
          </w:tcPr>
          <w:p w14:paraId="2677310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1.端口≥ 10 x GE + 2 x 10GE SFP+；</w:t>
            </w:r>
          </w:p>
        </w:tc>
        <w:tc>
          <w:tcPr>
            <w:tcW w:w="1559" w:type="dxa"/>
            <w:tcBorders>
              <w:top w:val="nil"/>
              <w:left w:val="nil"/>
              <w:bottom w:val="single" w:sz="8" w:space="0" w:color="auto"/>
              <w:right w:val="single" w:sz="8" w:space="0" w:color="auto"/>
            </w:tcBorders>
          </w:tcPr>
          <w:p w14:paraId="459FD78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01CC3B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A8D239E" w14:textId="77777777" w:rsidR="009F692B" w:rsidRDefault="009F692B" w:rsidP="00F735EB">
            <w:pPr>
              <w:widowControl/>
              <w:jc w:val="left"/>
              <w:rPr>
                <w:rFonts w:asciiTheme="minorEastAsia" w:eastAsiaTheme="minorEastAsia" w:hAnsiTheme="minorEastAsia" w:cs="宋体"/>
                <w:kern w:val="0"/>
                <w:szCs w:val="21"/>
              </w:rPr>
            </w:pPr>
          </w:p>
        </w:tc>
      </w:tr>
      <w:tr w:rsidR="009F692B" w14:paraId="3F84CC0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68EDB1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772F3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45BE7A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2.转发能力：≥4Gbit/s；</w:t>
            </w:r>
          </w:p>
        </w:tc>
        <w:tc>
          <w:tcPr>
            <w:tcW w:w="1559" w:type="dxa"/>
            <w:tcBorders>
              <w:top w:val="nil"/>
              <w:left w:val="nil"/>
              <w:bottom w:val="single" w:sz="8" w:space="0" w:color="auto"/>
              <w:right w:val="single" w:sz="8" w:space="0" w:color="auto"/>
            </w:tcBorders>
          </w:tcPr>
          <w:p w14:paraId="44D2460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1D6923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FB4A0AD" w14:textId="77777777" w:rsidR="009F692B" w:rsidRDefault="009F692B" w:rsidP="00F735EB">
            <w:pPr>
              <w:widowControl/>
              <w:jc w:val="left"/>
              <w:rPr>
                <w:rFonts w:asciiTheme="minorEastAsia" w:eastAsiaTheme="minorEastAsia" w:hAnsiTheme="minorEastAsia" w:cs="宋体"/>
                <w:kern w:val="0"/>
                <w:szCs w:val="21"/>
              </w:rPr>
            </w:pPr>
          </w:p>
        </w:tc>
      </w:tr>
      <w:tr w:rsidR="009F692B" w14:paraId="3940B0F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4936DA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6E25BF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4EFB4D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3.最大可管理AP的数量：≥128个；</w:t>
            </w:r>
          </w:p>
        </w:tc>
        <w:tc>
          <w:tcPr>
            <w:tcW w:w="1559" w:type="dxa"/>
            <w:tcBorders>
              <w:top w:val="nil"/>
              <w:left w:val="nil"/>
              <w:bottom w:val="single" w:sz="8" w:space="0" w:color="auto"/>
              <w:right w:val="single" w:sz="8" w:space="0" w:color="auto"/>
            </w:tcBorders>
          </w:tcPr>
          <w:p w14:paraId="6AF9F50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239BB4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BD15899" w14:textId="77777777" w:rsidR="009F692B" w:rsidRDefault="009F692B" w:rsidP="00F735EB">
            <w:pPr>
              <w:widowControl/>
              <w:jc w:val="left"/>
              <w:rPr>
                <w:rFonts w:asciiTheme="minorEastAsia" w:eastAsiaTheme="minorEastAsia" w:hAnsiTheme="minorEastAsia" w:cs="宋体"/>
                <w:kern w:val="0"/>
                <w:szCs w:val="21"/>
              </w:rPr>
            </w:pPr>
          </w:p>
        </w:tc>
      </w:tr>
      <w:tr w:rsidR="009F692B" w14:paraId="6705055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1D19CD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7BBFC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378E19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4.应支持L2/L3层网络拓扑组网方式；</w:t>
            </w:r>
          </w:p>
        </w:tc>
        <w:tc>
          <w:tcPr>
            <w:tcW w:w="1559" w:type="dxa"/>
            <w:tcBorders>
              <w:top w:val="nil"/>
              <w:left w:val="nil"/>
              <w:bottom w:val="single" w:sz="8" w:space="0" w:color="auto"/>
              <w:right w:val="single" w:sz="8" w:space="0" w:color="auto"/>
            </w:tcBorders>
          </w:tcPr>
          <w:p w14:paraId="2F72C2A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0A2835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595986A" w14:textId="77777777" w:rsidR="009F692B" w:rsidRDefault="009F692B" w:rsidP="00F735EB">
            <w:pPr>
              <w:widowControl/>
              <w:jc w:val="left"/>
              <w:rPr>
                <w:rFonts w:asciiTheme="minorEastAsia" w:eastAsiaTheme="minorEastAsia" w:hAnsiTheme="minorEastAsia" w:cs="宋体"/>
                <w:kern w:val="0"/>
                <w:szCs w:val="21"/>
              </w:rPr>
            </w:pPr>
          </w:p>
        </w:tc>
      </w:tr>
      <w:tr w:rsidR="009F692B" w14:paraId="5126054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6AB4EA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4F500E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631A75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5.应支持1+1热备/N+1备份方式的AC冗余备份；</w:t>
            </w:r>
          </w:p>
        </w:tc>
        <w:tc>
          <w:tcPr>
            <w:tcW w:w="1559" w:type="dxa"/>
            <w:tcBorders>
              <w:top w:val="nil"/>
              <w:left w:val="nil"/>
              <w:bottom w:val="single" w:sz="8" w:space="0" w:color="auto"/>
              <w:right w:val="single" w:sz="8" w:space="0" w:color="auto"/>
            </w:tcBorders>
          </w:tcPr>
          <w:p w14:paraId="29EE931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08EDB2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37A9800" w14:textId="77777777" w:rsidR="009F692B" w:rsidRDefault="009F692B" w:rsidP="00F735EB">
            <w:pPr>
              <w:widowControl/>
              <w:jc w:val="left"/>
              <w:rPr>
                <w:rFonts w:asciiTheme="minorEastAsia" w:eastAsiaTheme="minorEastAsia" w:hAnsiTheme="minorEastAsia" w:cs="宋体"/>
                <w:kern w:val="0"/>
                <w:szCs w:val="21"/>
              </w:rPr>
            </w:pPr>
          </w:p>
        </w:tc>
      </w:tr>
      <w:tr w:rsidR="009F692B" w14:paraId="59C781F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AA44C8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C17CC0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7FBEAB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6.应支持802.11 a/b/g/n/ac/ac wave2/ax无线协议；</w:t>
            </w:r>
          </w:p>
        </w:tc>
        <w:tc>
          <w:tcPr>
            <w:tcW w:w="1559" w:type="dxa"/>
            <w:tcBorders>
              <w:top w:val="nil"/>
              <w:left w:val="nil"/>
              <w:bottom w:val="single" w:sz="8" w:space="0" w:color="auto"/>
              <w:right w:val="single" w:sz="8" w:space="0" w:color="auto"/>
            </w:tcBorders>
          </w:tcPr>
          <w:p w14:paraId="26690A3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6BA74C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A1E5C4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3D6968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5D1969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48B82C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72547F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7.内含5组管理AP数Lic，支持AP授权；每组含8个AP授权；</w:t>
            </w:r>
          </w:p>
        </w:tc>
        <w:tc>
          <w:tcPr>
            <w:tcW w:w="1559" w:type="dxa"/>
            <w:tcBorders>
              <w:top w:val="nil"/>
              <w:left w:val="nil"/>
              <w:bottom w:val="single" w:sz="8" w:space="0" w:color="auto"/>
              <w:right w:val="single" w:sz="8" w:space="0" w:color="auto"/>
            </w:tcBorders>
          </w:tcPr>
          <w:p w14:paraId="4C478F2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04A8CC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7077313" w14:textId="77777777" w:rsidR="009F692B" w:rsidRDefault="009F692B" w:rsidP="00F735EB">
            <w:pPr>
              <w:widowControl/>
              <w:jc w:val="left"/>
              <w:rPr>
                <w:rFonts w:asciiTheme="minorEastAsia" w:eastAsiaTheme="minorEastAsia" w:hAnsiTheme="minorEastAsia" w:cs="宋体"/>
                <w:kern w:val="0"/>
                <w:szCs w:val="21"/>
              </w:rPr>
            </w:pPr>
          </w:p>
        </w:tc>
      </w:tr>
      <w:tr w:rsidR="009F692B" w14:paraId="3CC7B58C" w14:textId="77777777" w:rsidTr="009F692B">
        <w:trPr>
          <w:trHeight w:val="288"/>
        </w:trPr>
        <w:tc>
          <w:tcPr>
            <w:tcW w:w="7196"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0A590E1D"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（八） 机房工程 </w:t>
            </w:r>
          </w:p>
        </w:tc>
        <w:tc>
          <w:tcPr>
            <w:tcW w:w="1559" w:type="dxa"/>
            <w:tcBorders>
              <w:top w:val="single" w:sz="8" w:space="0" w:color="auto"/>
              <w:left w:val="single" w:sz="8" w:space="0" w:color="auto"/>
              <w:bottom w:val="single" w:sz="8" w:space="0" w:color="auto"/>
              <w:right w:val="single" w:sz="8" w:space="0" w:color="000000"/>
            </w:tcBorders>
          </w:tcPr>
          <w:p w14:paraId="157F1F04"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8" w:space="0" w:color="auto"/>
              <w:left w:val="single" w:sz="8" w:space="0" w:color="auto"/>
              <w:bottom w:val="single" w:sz="8" w:space="0" w:color="auto"/>
              <w:right w:val="single" w:sz="8" w:space="0" w:color="000000"/>
            </w:tcBorders>
          </w:tcPr>
          <w:p w14:paraId="48D5A3EF"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8" w:space="0" w:color="auto"/>
              <w:left w:val="single" w:sz="8" w:space="0" w:color="auto"/>
              <w:bottom w:val="single" w:sz="8" w:space="0" w:color="auto"/>
              <w:right w:val="single" w:sz="8" w:space="0" w:color="000000"/>
            </w:tcBorders>
          </w:tcPr>
          <w:p w14:paraId="46FEEC9A"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11D32ED3"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48CA16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3218318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弱电机房设备机柜</w:t>
            </w:r>
          </w:p>
        </w:tc>
        <w:tc>
          <w:tcPr>
            <w:tcW w:w="4654" w:type="dxa"/>
            <w:tcBorders>
              <w:top w:val="nil"/>
              <w:left w:val="nil"/>
              <w:bottom w:val="single" w:sz="8" w:space="0" w:color="auto"/>
              <w:right w:val="single" w:sz="8" w:space="0" w:color="auto"/>
            </w:tcBorders>
            <w:shd w:val="clear" w:color="auto" w:fill="auto"/>
            <w:vAlign w:val="center"/>
          </w:tcPr>
          <w:p w14:paraId="6530C45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1.600mm（长）*1000mm（宽）*2000mm（高）；</w:t>
            </w:r>
          </w:p>
        </w:tc>
        <w:tc>
          <w:tcPr>
            <w:tcW w:w="1559" w:type="dxa"/>
            <w:tcBorders>
              <w:top w:val="nil"/>
              <w:left w:val="nil"/>
              <w:bottom w:val="single" w:sz="8" w:space="0" w:color="auto"/>
              <w:right w:val="single" w:sz="8" w:space="0" w:color="auto"/>
            </w:tcBorders>
          </w:tcPr>
          <w:p w14:paraId="1AE9DFB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938C86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26CC520" w14:textId="77777777" w:rsidR="009F692B" w:rsidRDefault="009F692B" w:rsidP="00F735EB">
            <w:pPr>
              <w:widowControl/>
              <w:jc w:val="left"/>
              <w:rPr>
                <w:rFonts w:asciiTheme="minorEastAsia" w:eastAsiaTheme="minorEastAsia" w:hAnsiTheme="minorEastAsia" w:cs="宋体"/>
                <w:kern w:val="0"/>
                <w:szCs w:val="21"/>
              </w:rPr>
            </w:pPr>
          </w:p>
        </w:tc>
      </w:tr>
      <w:tr w:rsidR="009F692B" w14:paraId="66F44F6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DB8121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99AFA7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9874F5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2.应采用SPCC优质冷扎钢板制作；前后采用网孔门；</w:t>
            </w:r>
          </w:p>
        </w:tc>
        <w:tc>
          <w:tcPr>
            <w:tcW w:w="1559" w:type="dxa"/>
            <w:tcBorders>
              <w:top w:val="nil"/>
              <w:left w:val="nil"/>
              <w:bottom w:val="single" w:sz="8" w:space="0" w:color="auto"/>
              <w:right w:val="single" w:sz="8" w:space="0" w:color="auto"/>
            </w:tcBorders>
          </w:tcPr>
          <w:p w14:paraId="36FAB71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B4E869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E8ECA51"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6C8608"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59620C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74DC7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D39CCF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3.托盘：≥1.2mm；</w:t>
            </w:r>
          </w:p>
        </w:tc>
        <w:tc>
          <w:tcPr>
            <w:tcW w:w="1559" w:type="dxa"/>
            <w:tcBorders>
              <w:top w:val="nil"/>
              <w:left w:val="nil"/>
              <w:bottom w:val="single" w:sz="8" w:space="0" w:color="auto"/>
              <w:right w:val="single" w:sz="8" w:space="0" w:color="auto"/>
            </w:tcBorders>
          </w:tcPr>
          <w:p w14:paraId="6D7816F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316AEC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83C754B" w14:textId="77777777" w:rsidR="009F692B" w:rsidRDefault="009F692B" w:rsidP="00F735EB">
            <w:pPr>
              <w:widowControl/>
              <w:jc w:val="left"/>
              <w:rPr>
                <w:rFonts w:asciiTheme="minorEastAsia" w:eastAsiaTheme="minorEastAsia" w:hAnsiTheme="minorEastAsia" w:cs="宋体"/>
                <w:kern w:val="0"/>
                <w:szCs w:val="21"/>
              </w:rPr>
            </w:pPr>
          </w:p>
        </w:tc>
      </w:tr>
      <w:tr w:rsidR="009F692B" w14:paraId="4705A6B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85E94D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F808480"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067E32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4.防护等级：≥IP20；</w:t>
            </w:r>
          </w:p>
        </w:tc>
        <w:tc>
          <w:tcPr>
            <w:tcW w:w="1559" w:type="dxa"/>
            <w:tcBorders>
              <w:top w:val="nil"/>
              <w:left w:val="nil"/>
              <w:bottom w:val="single" w:sz="8" w:space="0" w:color="auto"/>
              <w:right w:val="single" w:sz="8" w:space="0" w:color="auto"/>
            </w:tcBorders>
          </w:tcPr>
          <w:p w14:paraId="3C8292B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843EC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0E4DD2B"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269653"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EDAA4F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4F828D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弱电井设备机柜</w:t>
            </w:r>
          </w:p>
        </w:tc>
        <w:tc>
          <w:tcPr>
            <w:tcW w:w="4654" w:type="dxa"/>
            <w:tcBorders>
              <w:top w:val="nil"/>
              <w:left w:val="nil"/>
              <w:bottom w:val="single" w:sz="8" w:space="0" w:color="auto"/>
              <w:right w:val="single" w:sz="8" w:space="0" w:color="auto"/>
            </w:tcBorders>
            <w:shd w:val="clear" w:color="auto" w:fill="auto"/>
            <w:vAlign w:val="center"/>
          </w:tcPr>
          <w:p w14:paraId="1F43C36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1.600mm（长）*600mm（宽）*2000mm（高）；</w:t>
            </w:r>
          </w:p>
        </w:tc>
        <w:tc>
          <w:tcPr>
            <w:tcW w:w="1559" w:type="dxa"/>
            <w:tcBorders>
              <w:top w:val="nil"/>
              <w:left w:val="nil"/>
              <w:bottom w:val="single" w:sz="8" w:space="0" w:color="auto"/>
              <w:right w:val="single" w:sz="8" w:space="0" w:color="auto"/>
            </w:tcBorders>
          </w:tcPr>
          <w:p w14:paraId="05AB431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638D36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D138D76" w14:textId="77777777" w:rsidR="009F692B" w:rsidRDefault="009F692B" w:rsidP="00F735EB">
            <w:pPr>
              <w:widowControl/>
              <w:jc w:val="left"/>
              <w:rPr>
                <w:rFonts w:asciiTheme="minorEastAsia" w:eastAsiaTheme="minorEastAsia" w:hAnsiTheme="minorEastAsia" w:cs="宋体"/>
                <w:kern w:val="0"/>
                <w:szCs w:val="21"/>
              </w:rPr>
            </w:pPr>
          </w:p>
        </w:tc>
      </w:tr>
      <w:tr w:rsidR="009F692B" w14:paraId="6D32808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D61B94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90EC64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6DA06E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2.应采用SPCC优质冷扎钢板制作；前后采用网孔门；</w:t>
            </w:r>
          </w:p>
        </w:tc>
        <w:tc>
          <w:tcPr>
            <w:tcW w:w="1559" w:type="dxa"/>
            <w:tcBorders>
              <w:top w:val="nil"/>
              <w:left w:val="nil"/>
              <w:bottom w:val="single" w:sz="8" w:space="0" w:color="auto"/>
              <w:right w:val="single" w:sz="8" w:space="0" w:color="auto"/>
            </w:tcBorders>
          </w:tcPr>
          <w:p w14:paraId="1546EB9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CC7B68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4B209E5" w14:textId="77777777" w:rsidR="009F692B" w:rsidRDefault="009F692B" w:rsidP="00F735EB">
            <w:pPr>
              <w:widowControl/>
              <w:jc w:val="left"/>
              <w:rPr>
                <w:rFonts w:asciiTheme="minorEastAsia" w:eastAsiaTheme="minorEastAsia" w:hAnsiTheme="minorEastAsia" w:cs="宋体"/>
                <w:kern w:val="0"/>
                <w:szCs w:val="21"/>
              </w:rPr>
            </w:pPr>
          </w:p>
        </w:tc>
      </w:tr>
      <w:tr w:rsidR="009F692B" w14:paraId="70997447" w14:textId="77777777" w:rsidTr="009F692B">
        <w:trPr>
          <w:trHeight w:val="288"/>
        </w:trPr>
        <w:tc>
          <w:tcPr>
            <w:tcW w:w="841" w:type="dxa"/>
            <w:tcBorders>
              <w:top w:val="nil"/>
              <w:left w:val="single" w:sz="8" w:space="0" w:color="auto"/>
              <w:bottom w:val="single" w:sz="8" w:space="0" w:color="auto"/>
              <w:right w:val="single" w:sz="8" w:space="0" w:color="auto"/>
            </w:tcBorders>
            <w:shd w:val="clear" w:color="auto" w:fill="auto"/>
            <w:noWrap/>
            <w:vAlign w:val="center"/>
          </w:tcPr>
          <w:p w14:paraId="4579183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5</w:t>
            </w:r>
          </w:p>
        </w:tc>
        <w:tc>
          <w:tcPr>
            <w:tcW w:w="1701" w:type="dxa"/>
            <w:tcBorders>
              <w:top w:val="nil"/>
              <w:left w:val="nil"/>
              <w:bottom w:val="single" w:sz="8" w:space="0" w:color="auto"/>
              <w:right w:val="single" w:sz="8" w:space="0" w:color="auto"/>
            </w:tcBorders>
            <w:shd w:val="clear" w:color="auto" w:fill="auto"/>
            <w:vAlign w:val="center"/>
          </w:tcPr>
          <w:p w14:paraId="51A24B0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安装辅材</w:t>
            </w:r>
          </w:p>
        </w:tc>
        <w:tc>
          <w:tcPr>
            <w:tcW w:w="4654" w:type="dxa"/>
            <w:tcBorders>
              <w:top w:val="nil"/>
              <w:left w:val="nil"/>
              <w:bottom w:val="single" w:sz="8" w:space="0" w:color="auto"/>
              <w:right w:val="single" w:sz="8" w:space="0" w:color="auto"/>
            </w:tcBorders>
            <w:shd w:val="clear" w:color="auto" w:fill="auto"/>
            <w:vAlign w:val="center"/>
          </w:tcPr>
          <w:p w14:paraId="5A25E2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1.安装辅材</w:t>
            </w:r>
          </w:p>
        </w:tc>
        <w:tc>
          <w:tcPr>
            <w:tcW w:w="1559" w:type="dxa"/>
            <w:tcBorders>
              <w:top w:val="nil"/>
              <w:left w:val="nil"/>
              <w:bottom w:val="single" w:sz="8" w:space="0" w:color="auto"/>
              <w:right w:val="single" w:sz="8" w:space="0" w:color="auto"/>
            </w:tcBorders>
          </w:tcPr>
          <w:p w14:paraId="7A60CC8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E92336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9CAB548" w14:textId="77777777" w:rsidR="009F692B" w:rsidRDefault="009F692B" w:rsidP="00F735EB">
            <w:pPr>
              <w:widowControl/>
              <w:jc w:val="left"/>
              <w:rPr>
                <w:rFonts w:asciiTheme="minorEastAsia" w:eastAsiaTheme="minorEastAsia" w:hAnsiTheme="minorEastAsia" w:cs="宋体"/>
                <w:kern w:val="0"/>
                <w:szCs w:val="21"/>
              </w:rPr>
            </w:pPr>
          </w:p>
        </w:tc>
      </w:tr>
      <w:tr w:rsidR="009F692B" w14:paraId="61463190" w14:textId="77777777" w:rsidTr="009F692B">
        <w:trPr>
          <w:trHeight w:val="288"/>
        </w:trPr>
        <w:tc>
          <w:tcPr>
            <w:tcW w:w="7196"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4A0EC200" w14:textId="77777777" w:rsidR="009F692B" w:rsidRDefault="009F692B" w:rsidP="00F735EB">
            <w:pPr>
              <w:widowControl/>
              <w:jc w:val="left"/>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 xml:space="preserve"> （九）</w:t>
            </w:r>
            <w:r>
              <w:rPr>
                <w:rFonts w:asciiTheme="minorEastAsia" w:eastAsiaTheme="minorEastAsia" w:hAnsiTheme="minorEastAsia" w:cs="宋体"/>
                <w:b/>
                <w:bCs/>
                <w:kern w:val="0"/>
                <w:szCs w:val="21"/>
              </w:rPr>
              <w:t xml:space="preserve"> </w:t>
            </w:r>
            <w:r>
              <w:rPr>
                <w:rFonts w:asciiTheme="minorEastAsia" w:eastAsiaTheme="minorEastAsia" w:hAnsiTheme="minorEastAsia" w:cs="宋体" w:hint="eastAsia"/>
                <w:b/>
                <w:bCs/>
                <w:kern w:val="0"/>
                <w:szCs w:val="21"/>
              </w:rPr>
              <w:t xml:space="preserve">线材及辅料 </w:t>
            </w:r>
          </w:p>
        </w:tc>
        <w:tc>
          <w:tcPr>
            <w:tcW w:w="1559" w:type="dxa"/>
            <w:tcBorders>
              <w:top w:val="single" w:sz="8" w:space="0" w:color="auto"/>
              <w:left w:val="single" w:sz="8" w:space="0" w:color="auto"/>
              <w:bottom w:val="single" w:sz="8" w:space="0" w:color="auto"/>
              <w:right w:val="single" w:sz="8" w:space="0" w:color="000000"/>
            </w:tcBorders>
          </w:tcPr>
          <w:p w14:paraId="33355DBB" w14:textId="77777777" w:rsidR="009F692B" w:rsidRDefault="009F692B" w:rsidP="00F735EB">
            <w:pPr>
              <w:widowControl/>
              <w:jc w:val="left"/>
              <w:rPr>
                <w:rFonts w:asciiTheme="minorEastAsia" w:eastAsiaTheme="minorEastAsia" w:hAnsiTheme="minorEastAsia" w:cs="宋体"/>
                <w:b/>
                <w:bCs/>
                <w:kern w:val="0"/>
                <w:szCs w:val="21"/>
              </w:rPr>
            </w:pPr>
          </w:p>
        </w:tc>
        <w:tc>
          <w:tcPr>
            <w:tcW w:w="709" w:type="dxa"/>
            <w:tcBorders>
              <w:top w:val="single" w:sz="8" w:space="0" w:color="auto"/>
              <w:left w:val="single" w:sz="8" w:space="0" w:color="auto"/>
              <w:bottom w:val="single" w:sz="8" w:space="0" w:color="auto"/>
              <w:right w:val="single" w:sz="8" w:space="0" w:color="000000"/>
            </w:tcBorders>
          </w:tcPr>
          <w:p w14:paraId="21599FB5" w14:textId="77777777" w:rsidR="009F692B" w:rsidRDefault="009F692B" w:rsidP="00F735EB">
            <w:pPr>
              <w:widowControl/>
              <w:jc w:val="left"/>
              <w:rPr>
                <w:rFonts w:asciiTheme="minorEastAsia" w:eastAsiaTheme="minorEastAsia" w:hAnsiTheme="minorEastAsia" w:cs="宋体"/>
                <w:b/>
                <w:bCs/>
                <w:kern w:val="0"/>
                <w:szCs w:val="21"/>
              </w:rPr>
            </w:pPr>
          </w:p>
        </w:tc>
        <w:tc>
          <w:tcPr>
            <w:tcW w:w="568" w:type="dxa"/>
            <w:tcBorders>
              <w:top w:val="single" w:sz="8" w:space="0" w:color="auto"/>
              <w:left w:val="single" w:sz="8" w:space="0" w:color="auto"/>
              <w:bottom w:val="single" w:sz="8" w:space="0" w:color="auto"/>
              <w:right w:val="single" w:sz="8" w:space="0" w:color="000000"/>
            </w:tcBorders>
          </w:tcPr>
          <w:p w14:paraId="0650B541" w14:textId="77777777" w:rsidR="009F692B" w:rsidRDefault="009F692B" w:rsidP="00F735EB">
            <w:pPr>
              <w:widowControl/>
              <w:jc w:val="left"/>
              <w:rPr>
                <w:rFonts w:asciiTheme="minorEastAsia" w:eastAsiaTheme="minorEastAsia" w:hAnsiTheme="minorEastAsia" w:cs="宋体"/>
                <w:b/>
                <w:bCs/>
                <w:kern w:val="0"/>
                <w:szCs w:val="21"/>
              </w:rPr>
            </w:pPr>
          </w:p>
        </w:tc>
      </w:tr>
      <w:tr w:rsidR="009F692B" w14:paraId="2B39A7D5"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CE84EE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6</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728F6B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六类非屏蔽网线</w:t>
            </w:r>
          </w:p>
        </w:tc>
        <w:tc>
          <w:tcPr>
            <w:tcW w:w="4654" w:type="dxa"/>
            <w:tcBorders>
              <w:top w:val="nil"/>
              <w:left w:val="nil"/>
              <w:bottom w:val="single" w:sz="8" w:space="0" w:color="auto"/>
              <w:right w:val="single" w:sz="8" w:space="0" w:color="auto"/>
            </w:tcBorders>
            <w:shd w:val="clear" w:color="auto" w:fill="auto"/>
            <w:vAlign w:val="center"/>
          </w:tcPr>
          <w:p w14:paraId="598CFCA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1.六类软线符合TIA/EIA568-C标准；</w:t>
            </w:r>
          </w:p>
        </w:tc>
        <w:tc>
          <w:tcPr>
            <w:tcW w:w="1559" w:type="dxa"/>
            <w:tcBorders>
              <w:top w:val="nil"/>
              <w:left w:val="nil"/>
              <w:bottom w:val="single" w:sz="8" w:space="0" w:color="auto"/>
              <w:right w:val="single" w:sz="8" w:space="0" w:color="auto"/>
            </w:tcBorders>
          </w:tcPr>
          <w:p w14:paraId="10C490E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FF763F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0C25B69" w14:textId="77777777" w:rsidR="009F692B" w:rsidRDefault="009F692B" w:rsidP="00F735EB">
            <w:pPr>
              <w:widowControl/>
              <w:jc w:val="left"/>
              <w:rPr>
                <w:rFonts w:asciiTheme="minorEastAsia" w:eastAsiaTheme="minorEastAsia" w:hAnsiTheme="minorEastAsia" w:cs="宋体"/>
                <w:kern w:val="0"/>
                <w:szCs w:val="21"/>
              </w:rPr>
            </w:pPr>
          </w:p>
        </w:tc>
      </w:tr>
      <w:tr w:rsidR="009F692B" w14:paraId="30100C5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DE8644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75CDA9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03A3C3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2.线缆中心具备十字骨架；</w:t>
            </w:r>
          </w:p>
        </w:tc>
        <w:tc>
          <w:tcPr>
            <w:tcW w:w="1559" w:type="dxa"/>
            <w:tcBorders>
              <w:top w:val="nil"/>
              <w:left w:val="nil"/>
              <w:bottom w:val="single" w:sz="8" w:space="0" w:color="auto"/>
              <w:right w:val="single" w:sz="8" w:space="0" w:color="auto"/>
            </w:tcBorders>
          </w:tcPr>
          <w:p w14:paraId="55255C7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558B0C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681791D" w14:textId="77777777" w:rsidR="009F692B" w:rsidRDefault="009F692B" w:rsidP="00F735EB">
            <w:pPr>
              <w:widowControl/>
              <w:jc w:val="left"/>
              <w:rPr>
                <w:rFonts w:asciiTheme="minorEastAsia" w:eastAsiaTheme="minorEastAsia" w:hAnsiTheme="minorEastAsia" w:cs="宋体"/>
                <w:kern w:val="0"/>
                <w:szCs w:val="21"/>
              </w:rPr>
            </w:pPr>
          </w:p>
        </w:tc>
      </w:tr>
      <w:tr w:rsidR="009F692B" w14:paraId="7E4F2F09"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2B5AE3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EEA04B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2C3E7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3.带宽≥250MHz；</w:t>
            </w:r>
          </w:p>
        </w:tc>
        <w:tc>
          <w:tcPr>
            <w:tcW w:w="1559" w:type="dxa"/>
            <w:tcBorders>
              <w:top w:val="nil"/>
              <w:left w:val="nil"/>
              <w:bottom w:val="single" w:sz="8" w:space="0" w:color="auto"/>
              <w:right w:val="single" w:sz="8" w:space="0" w:color="auto"/>
            </w:tcBorders>
          </w:tcPr>
          <w:p w14:paraId="208C5FD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4468FA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201E8DC"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10D36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ECC7AC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58F371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240CDB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4.外护套采用阻燃PVC材料；</w:t>
            </w:r>
          </w:p>
        </w:tc>
        <w:tc>
          <w:tcPr>
            <w:tcW w:w="1559" w:type="dxa"/>
            <w:tcBorders>
              <w:top w:val="nil"/>
              <w:left w:val="nil"/>
              <w:bottom w:val="single" w:sz="8" w:space="0" w:color="auto"/>
              <w:right w:val="single" w:sz="8" w:space="0" w:color="auto"/>
            </w:tcBorders>
          </w:tcPr>
          <w:p w14:paraId="2B218C7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116DC5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510D6E5" w14:textId="77777777" w:rsidR="009F692B" w:rsidRDefault="009F692B" w:rsidP="00F735EB">
            <w:pPr>
              <w:widowControl/>
              <w:jc w:val="left"/>
              <w:rPr>
                <w:rFonts w:asciiTheme="minorEastAsia" w:eastAsiaTheme="minorEastAsia" w:hAnsiTheme="minorEastAsia" w:cs="宋体"/>
                <w:kern w:val="0"/>
                <w:szCs w:val="21"/>
              </w:rPr>
            </w:pPr>
          </w:p>
        </w:tc>
      </w:tr>
      <w:tr w:rsidR="009F692B" w14:paraId="1C8A8C4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A89EEF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8A0E1C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F017E2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5.阻燃等级：CM.IEC60332-1可选；</w:t>
            </w:r>
          </w:p>
        </w:tc>
        <w:tc>
          <w:tcPr>
            <w:tcW w:w="1559" w:type="dxa"/>
            <w:tcBorders>
              <w:top w:val="nil"/>
              <w:left w:val="nil"/>
              <w:bottom w:val="single" w:sz="8" w:space="0" w:color="auto"/>
              <w:right w:val="single" w:sz="8" w:space="0" w:color="auto"/>
            </w:tcBorders>
          </w:tcPr>
          <w:p w14:paraId="1751A49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224097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B8B5D64" w14:textId="77777777" w:rsidR="009F692B" w:rsidRDefault="009F692B" w:rsidP="00F735EB">
            <w:pPr>
              <w:widowControl/>
              <w:jc w:val="left"/>
              <w:rPr>
                <w:rFonts w:asciiTheme="minorEastAsia" w:eastAsiaTheme="minorEastAsia" w:hAnsiTheme="minorEastAsia" w:cs="宋体"/>
                <w:kern w:val="0"/>
                <w:szCs w:val="21"/>
              </w:rPr>
            </w:pPr>
          </w:p>
        </w:tc>
      </w:tr>
      <w:tr w:rsidR="009F692B" w14:paraId="0D7F486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A34A6E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F3083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68DFC5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6.最大电容≤5.6nF/100m；</w:t>
            </w:r>
          </w:p>
        </w:tc>
        <w:tc>
          <w:tcPr>
            <w:tcW w:w="1559" w:type="dxa"/>
            <w:tcBorders>
              <w:top w:val="nil"/>
              <w:left w:val="nil"/>
              <w:bottom w:val="single" w:sz="8" w:space="0" w:color="auto"/>
              <w:right w:val="single" w:sz="8" w:space="0" w:color="auto"/>
            </w:tcBorders>
          </w:tcPr>
          <w:p w14:paraId="30168CD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C25076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3995C85" w14:textId="77777777" w:rsidR="009F692B" w:rsidRDefault="009F692B" w:rsidP="00F735EB">
            <w:pPr>
              <w:widowControl/>
              <w:jc w:val="left"/>
              <w:rPr>
                <w:rFonts w:asciiTheme="minorEastAsia" w:eastAsiaTheme="minorEastAsia" w:hAnsiTheme="minorEastAsia" w:cs="宋体"/>
                <w:kern w:val="0"/>
                <w:szCs w:val="21"/>
              </w:rPr>
            </w:pPr>
          </w:p>
        </w:tc>
      </w:tr>
      <w:tr w:rsidR="009F692B" w14:paraId="5D002DE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708D14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851B6C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1DD172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7.最大直流电阻≤9.38</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/100m；</w:t>
            </w:r>
          </w:p>
        </w:tc>
        <w:tc>
          <w:tcPr>
            <w:tcW w:w="1559" w:type="dxa"/>
            <w:tcBorders>
              <w:top w:val="nil"/>
              <w:left w:val="nil"/>
              <w:bottom w:val="single" w:sz="8" w:space="0" w:color="auto"/>
              <w:right w:val="single" w:sz="8" w:space="0" w:color="auto"/>
            </w:tcBorders>
          </w:tcPr>
          <w:p w14:paraId="29CD20F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D772EC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04A49DC" w14:textId="77777777" w:rsidR="009F692B" w:rsidRDefault="009F692B" w:rsidP="00F735EB">
            <w:pPr>
              <w:widowControl/>
              <w:jc w:val="left"/>
              <w:rPr>
                <w:rFonts w:asciiTheme="minorEastAsia" w:eastAsiaTheme="minorEastAsia" w:hAnsiTheme="minorEastAsia" w:cs="宋体"/>
                <w:kern w:val="0"/>
                <w:szCs w:val="21"/>
              </w:rPr>
            </w:pPr>
          </w:p>
        </w:tc>
      </w:tr>
      <w:tr w:rsidR="009F692B" w14:paraId="65DE554F"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AEEAEF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1BC349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1米网络跳线</w:t>
            </w:r>
          </w:p>
        </w:tc>
        <w:tc>
          <w:tcPr>
            <w:tcW w:w="4654" w:type="dxa"/>
            <w:tcBorders>
              <w:top w:val="nil"/>
              <w:left w:val="nil"/>
              <w:bottom w:val="single" w:sz="8" w:space="0" w:color="auto"/>
              <w:right w:val="single" w:sz="8" w:space="0" w:color="auto"/>
            </w:tcBorders>
            <w:shd w:val="clear" w:color="auto" w:fill="auto"/>
            <w:vAlign w:val="center"/>
          </w:tcPr>
          <w:p w14:paraId="0C3986E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1.六类软线符合TIA/EIA568-C标准；</w:t>
            </w:r>
          </w:p>
        </w:tc>
        <w:tc>
          <w:tcPr>
            <w:tcW w:w="1559" w:type="dxa"/>
            <w:tcBorders>
              <w:top w:val="nil"/>
              <w:left w:val="nil"/>
              <w:bottom w:val="single" w:sz="8" w:space="0" w:color="auto"/>
              <w:right w:val="single" w:sz="8" w:space="0" w:color="auto"/>
            </w:tcBorders>
          </w:tcPr>
          <w:p w14:paraId="15F918C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0390B8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77BDD1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53C877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D7BA55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B820AA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6DFE75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2.具备工字配件，四对信号线完全隔离；</w:t>
            </w:r>
          </w:p>
        </w:tc>
        <w:tc>
          <w:tcPr>
            <w:tcW w:w="1559" w:type="dxa"/>
            <w:tcBorders>
              <w:top w:val="nil"/>
              <w:left w:val="nil"/>
              <w:bottom w:val="single" w:sz="8" w:space="0" w:color="auto"/>
              <w:right w:val="single" w:sz="8" w:space="0" w:color="auto"/>
            </w:tcBorders>
          </w:tcPr>
          <w:p w14:paraId="46BB98D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5E2BFC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6E40911" w14:textId="77777777" w:rsidR="009F692B" w:rsidRDefault="009F692B" w:rsidP="00F735EB">
            <w:pPr>
              <w:widowControl/>
              <w:jc w:val="left"/>
              <w:rPr>
                <w:rFonts w:asciiTheme="minorEastAsia" w:eastAsiaTheme="minorEastAsia" w:hAnsiTheme="minorEastAsia" w:cs="宋体"/>
                <w:kern w:val="0"/>
                <w:szCs w:val="21"/>
              </w:rPr>
            </w:pPr>
          </w:p>
        </w:tc>
      </w:tr>
      <w:tr w:rsidR="009F692B" w14:paraId="5BAA432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E27076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A54B6D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EF7329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3.通过TIA Patch Cord Cat.6测试；</w:t>
            </w:r>
          </w:p>
        </w:tc>
        <w:tc>
          <w:tcPr>
            <w:tcW w:w="1559" w:type="dxa"/>
            <w:tcBorders>
              <w:top w:val="nil"/>
              <w:left w:val="nil"/>
              <w:bottom w:val="single" w:sz="8" w:space="0" w:color="auto"/>
              <w:right w:val="single" w:sz="8" w:space="0" w:color="auto"/>
            </w:tcBorders>
          </w:tcPr>
          <w:p w14:paraId="3C5BC40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77D560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E5B326D" w14:textId="77777777" w:rsidR="009F692B" w:rsidRDefault="009F692B" w:rsidP="00F735EB">
            <w:pPr>
              <w:widowControl/>
              <w:jc w:val="left"/>
              <w:rPr>
                <w:rFonts w:asciiTheme="minorEastAsia" w:eastAsiaTheme="minorEastAsia" w:hAnsiTheme="minorEastAsia" w:cs="宋体"/>
                <w:kern w:val="0"/>
                <w:szCs w:val="21"/>
              </w:rPr>
            </w:pPr>
          </w:p>
        </w:tc>
      </w:tr>
      <w:tr w:rsidR="009F692B" w14:paraId="0353757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DE035C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D7B9C4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A276E9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4.支持≥250MHz带宽；</w:t>
            </w:r>
          </w:p>
        </w:tc>
        <w:tc>
          <w:tcPr>
            <w:tcW w:w="1559" w:type="dxa"/>
            <w:tcBorders>
              <w:top w:val="nil"/>
              <w:left w:val="nil"/>
              <w:bottom w:val="single" w:sz="8" w:space="0" w:color="auto"/>
              <w:right w:val="single" w:sz="8" w:space="0" w:color="auto"/>
            </w:tcBorders>
          </w:tcPr>
          <w:p w14:paraId="35C9868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F3B627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43DD64E" w14:textId="77777777" w:rsidR="009F692B" w:rsidRDefault="009F692B" w:rsidP="00F735EB">
            <w:pPr>
              <w:widowControl/>
              <w:jc w:val="left"/>
              <w:rPr>
                <w:rFonts w:asciiTheme="minorEastAsia" w:eastAsiaTheme="minorEastAsia" w:hAnsiTheme="minorEastAsia" w:cs="宋体"/>
                <w:kern w:val="0"/>
                <w:szCs w:val="21"/>
              </w:rPr>
            </w:pPr>
          </w:p>
        </w:tc>
      </w:tr>
      <w:tr w:rsidR="009F692B" w14:paraId="257E001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3CCE9F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739270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69B87D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5.耐压强度DC≥1000V（AC 700V）1分钟；</w:t>
            </w:r>
          </w:p>
        </w:tc>
        <w:tc>
          <w:tcPr>
            <w:tcW w:w="1559" w:type="dxa"/>
            <w:tcBorders>
              <w:top w:val="nil"/>
              <w:left w:val="nil"/>
              <w:bottom w:val="single" w:sz="8" w:space="0" w:color="auto"/>
              <w:right w:val="single" w:sz="8" w:space="0" w:color="auto"/>
            </w:tcBorders>
          </w:tcPr>
          <w:p w14:paraId="57B741C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C6481F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6DA731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56571A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DD637D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E280F0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1D4C80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6.插头接插次数≥750次。</w:t>
            </w:r>
          </w:p>
        </w:tc>
        <w:tc>
          <w:tcPr>
            <w:tcW w:w="1559" w:type="dxa"/>
            <w:tcBorders>
              <w:top w:val="nil"/>
              <w:left w:val="nil"/>
              <w:bottom w:val="single" w:sz="8" w:space="0" w:color="auto"/>
              <w:right w:val="single" w:sz="8" w:space="0" w:color="auto"/>
            </w:tcBorders>
          </w:tcPr>
          <w:p w14:paraId="0B0A512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5D8A11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2A880E5" w14:textId="77777777" w:rsidR="009F692B" w:rsidRDefault="009F692B" w:rsidP="00F735EB">
            <w:pPr>
              <w:widowControl/>
              <w:jc w:val="left"/>
              <w:rPr>
                <w:rFonts w:asciiTheme="minorEastAsia" w:eastAsiaTheme="minorEastAsia" w:hAnsiTheme="minorEastAsia" w:cs="宋体"/>
                <w:kern w:val="0"/>
                <w:szCs w:val="21"/>
              </w:rPr>
            </w:pPr>
          </w:p>
        </w:tc>
      </w:tr>
      <w:tr w:rsidR="009F692B" w14:paraId="11577D30"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FC546A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E33FCE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2米HDMI线</w:t>
            </w:r>
          </w:p>
        </w:tc>
        <w:tc>
          <w:tcPr>
            <w:tcW w:w="4654" w:type="dxa"/>
            <w:tcBorders>
              <w:top w:val="nil"/>
              <w:left w:val="nil"/>
              <w:bottom w:val="single" w:sz="8" w:space="0" w:color="auto"/>
              <w:right w:val="single" w:sz="8" w:space="0" w:color="auto"/>
            </w:tcBorders>
            <w:shd w:val="clear" w:color="auto" w:fill="auto"/>
            <w:vAlign w:val="center"/>
          </w:tcPr>
          <w:p w14:paraId="2B7A4FE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c>
          <w:tcPr>
            <w:tcW w:w="1559" w:type="dxa"/>
            <w:tcBorders>
              <w:top w:val="nil"/>
              <w:left w:val="nil"/>
              <w:bottom w:val="single" w:sz="8" w:space="0" w:color="auto"/>
              <w:right w:val="single" w:sz="8" w:space="0" w:color="auto"/>
            </w:tcBorders>
          </w:tcPr>
          <w:p w14:paraId="0E5777D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C9CDAF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889964B" w14:textId="77777777" w:rsidR="009F692B" w:rsidRDefault="009F692B" w:rsidP="00F735EB">
            <w:pPr>
              <w:widowControl/>
              <w:jc w:val="left"/>
              <w:rPr>
                <w:rFonts w:asciiTheme="minorEastAsia" w:eastAsiaTheme="minorEastAsia" w:hAnsiTheme="minorEastAsia" w:cs="宋体"/>
                <w:kern w:val="0"/>
                <w:szCs w:val="21"/>
              </w:rPr>
            </w:pPr>
          </w:p>
        </w:tc>
      </w:tr>
      <w:tr w:rsidR="009F692B" w14:paraId="5598C34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46A47E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C55E60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666645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c>
          <w:tcPr>
            <w:tcW w:w="1559" w:type="dxa"/>
            <w:tcBorders>
              <w:top w:val="nil"/>
              <w:left w:val="nil"/>
              <w:bottom w:val="single" w:sz="8" w:space="0" w:color="auto"/>
              <w:right w:val="single" w:sz="8" w:space="0" w:color="auto"/>
            </w:tcBorders>
          </w:tcPr>
          <w:p w14:paraId="012480F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073C33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4150620" w14:textId="77777777" w:rsidR="009F692B" w:rsidRDefault="009F692B" w:rsidP="00F735EB">
            <w:pPr>
              <w:widowControl/>
              <w:jc w:val="left"/>
              <w:rPr>
                <w:rFonts w:asciiTheme="minorEastAsia" w:eastAsiaTheme="minorEastAsia" w:hAnsiTheme="minorEastAsia" w:cs="宋体"/>
                <w:kern w:val="0"/>
                <w:szCs w:val="21"/>
              </w:rPr>
            </w:pPr>
          </w:p>
        </w:tc>
      </w:tr>
      <w:tr w:rsidR="009F692B" w14:paraId="6C47C1AA"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08869D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C5117E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E0FA9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c>
          <w:tcPr>
            <w:tcW w:w="1559" w:type="dxa"/>
            <w:tcBorders>
              <w:top w:val="nil"/>
              <w:left w:val="nil"/>
              <w:bottom w:val="single" w:sz="8" w:space="0" w:color="auto"/>
              <w:right w:val="single" w:sz="8" w:space="0" w:color="auto"/>
            </w:tcBorders>
          </w:tcPr>
          <w:p w14:paraId="39D81C2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2BCAA7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AE41D61" w14:textId="77777777" w:rsidR="009F692B" w:rsidRDefault="009F692B" w:rsidP="00F735EB">
            <w:pPr>
              <w:widowControl/>
              <w:jc w:val="left"/>
              <w:rPr>
                <w:rFonts w:asciiTheme="minorEastAsia" w:eastAsiaTheme="minorEastAsia" w:hAnsiTheme="minorEastAsia" w:cs="宋体"/>
                <w:kern w:val="0"/>
                <w:szCs w:val="21"/>
              </w:rPr>
            </w:pPr>
          </w:p>
        </w:tc>
      </w:tr>
      <w:tr w:rsidR="009F692B" w14:paraId="3708649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7DD962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AD58E7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DC7253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4.长度2米</w:t>
            </w:r>
          </w:p>
        </w:tc>
        <w:tc>
          <w:tcPr>
            <w:tcW w:w="1559" w:type="dxa"/>
            <w:tcBorders>
              <w:top w:val="nil"/>
              <w:left w:val="nil"/>
              <w:bottom w:val="single" w:sz="8" w:space="0" w:color="auto"/>
              <w:right w:val="single" w:sz="8" w:space="0" w:color="auto"/>
            </w:tcBorders>
          </w:tcPr>
          <w:p w14:paraId="3BEBEC2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4D0467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52C7EC7" w14:textId="77777777" w:rsidR="009F692B" w:rsidRDefault="009F692B" w:rsidP="00F735EB">
            <w:pPr>
              <w:widowControl/>
              <w:jc w:val="left"/>
              <w:rPr>
                <w:rFonts w:asciiTheme="minorEastAsia" w:eastAsiaTheme="minorEastAsia" w:hAnsiTheme="minorEastAsia" w:cs="宋体"/>
                <w:kern w:val="0"/>
                <w:szCs w:val="21"/>
              </w:rPr>
            </w:pPr>
          </w:p>
        </w:tc>
      </w:tr>
      <w:tr w:rsidR="009F692B" w14:paraId="69C4C51C"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8070B6E"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r>
              <w:rPr>
                <w:rFonts w:asciiTheme="minorEastAsia" w:eastAsiaTheme="minorEastAsia" w:hAnsiTheme="minorEastAsia" w:cs="宋体"/>
                <w:kern w:val="0"/>
                <w:szCs w:val="21"/>
              </w:rPr>
              <w:t>9</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14E655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3米HDMI线</w:t>
            </w:r>
          </w:p>
        </w:tc>
        <w:tc>
          <w:tcPr>
            <w:tcW w:w="4654" w:type="dxa"/>
            <w:tcBorders>
              <w:top w:val="nil"/>
              <w:left w:val="nil"/>
              <w:bottom w:val="single" w:sz="8" w:space="0" w:color="auto"/>
              <w:right w:val="single" w:sz="8" w:space="0" w:color="auto"/>
            </w:tcBorders>
            <w:shd w:val="clear" w:color="auto" w:fill="auto"/>
            <w:vAlign w:val="center"/>
          </w:tcPr>
          <w:p w14:paraId="5793519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c>
          <w:tcPr>
            <w:tcW w:w="1559" w:type="dxa"/>
            <w:tcBorders>
              <w:top w:val="nil"/>
              <w:left w:val="nil"/>
              <w:bottom w:val="single" w:sz="8" w:space="0" w:color="auto"/>
              <w:right w:val="single" w:sz="8" w:space="0" w:color="auto"/>
            </w:tcBorders>
          </w:tcPr>
          <w:p w14:paraId="49ACE4A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8CD486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65FF19C" w14:textId="77777777" w:rsidR="009F692B" w:rsidRDefault="009F692B" w:rsidP="00F735EB">
            <w:pPr>
              <w:widowControl/>
              <w:jc w:val="left"/>
              <w:rPr>
                <w:rFonts w:asciiTheme="minorEastAsia" w:eastAsiaTheme="minorEastAsia" w:hAnsiTheme="minorEastAsia" w:cs="宋体"/>
                <w:kern w:val="0"/>
                <w:szCs w:val="21"/>
              </w:rPr>
            </w:pPr>
          </w:p>
        </w:tc>
      </w:tr>
      <w:tr w:rsidR="009F692B" w14:paraId="1B305A9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CCAC26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990AD3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E5272A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c>
          <w:tcPr>
            <w:tcW w:w="1559" w:type="dxa"/>
            <w:tcBorders>
              <w:top w:val="nil"/>
              <w:left w:val="nil"/>
              <w:bottom w:val="single" w:sz="8" w:space="0" w:color="auto"/>
              <w:right w:val="single" w:sz="8" w:space="0" w:color="auto"/>
            </w:tcBorders>
          </w:tcPr>
          <w:p w14:paraId="4C05F9D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C4E804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A9BEF19" w14:textId="77777777" w:rsidR="009F692B" w:rsidRDefault="009F692B" w:rsidP="00F735EB">
            <w:pPr>
              <w:widowControl/>
              <w:jc w:val="left"/>
              <w:rPr>
                <w:rFonts w:asciiTheme="minorEastAsia" w:eastAsiaTheme="minorEastAsia" w:hAnsiTheme="minorEastAsia" w:cs="宋体"/>
                <w:kern w:val="0"/>
                <w:szCs w:val="21"/>
              </w:rPr>
            </w:pPr>
          </w:p>
        </w:tc>
      </w:tr>
      <w:tr w:rsidR="009F692B" w14:paraId="0D11D288"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9110C4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E10F86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C17585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c>
          <w:tcPr>
            <w:tcW w:w="1559" w:type="dxa"/>
            <w:tcBorders>
              <w:top w:val="nil"/>
              <w:left w:val="nil"/>
              <w:bottom w:val="single" w:sz="8" w:space="0" w:color="auto"/>
              <w:right w:val="single" w:sz="8" w:space="0" w:color="auto"/>
            </w:tcBorders>
          </w:tcPr>
          <w:p w14:paraId="66A6082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A92CF1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D1FEE9D" w14:textId="77777777" w:rsidR="009F692B" w:rsidRDefault="009F692B" w:rsidP="00F735EB">
            <w:pPr>
              <w:widowControl/>
              <w:jc w:val="left"/>
              <w:rPr>
                <w:rFonts w:asciiTheme="minorEastAsia" w:eastAsiaTheme="minorEastAsia" w:hAnsiTheme="minorEastAsia" w:cs="宋体"/>
                <w:kern w:val="0"/>
                <w:szCs w:val="21"/>
              </w:rPr>
            </w:pPr>
          </w:p>
        </w:tc>
      </w:tr>
      <w:tr w:rsidR="009F692B" w14:paraId="4615E7D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FC6688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A5A51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2BB424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4.长度3米</w:t>
            </w:r>
          </w:p>
        </w:tc>
        <w:tc>
          <w:tcPr>
            <w:tcW w:w="1559" w:type="dxa"/>
            <w:tcBorders>
              <w:top w:val="nil"/>
              <w:left w:val="nil"/>
              <w:bottom w:val="single" w:sz="8" w:space="0" w:color="auto"/>
              <w:right w:val="single" w:sz="8" w:space="0" w:color="auto"/>
            </w:tcBorders>
          </w:tcPr>
          <w:p w14:paraId="44EAF01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40A839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2663542" w14:textId="77777777" w:rsidR="009F692B" w:rsidRDefault="009F692B" w:rsidP="00F735EB">
            <w:pPr>
              <w:widowControl/>
              <w:jc w:val="left"/>
              <w:rPr>
                <w:rFonts w:asciiTheme="minorEastAsia" w:eastAsiaTheme="minorEastAsia" w:hAnsiTheme="minorEastAsia" w:cs="宋体"/>
                <w:kern w:val="0"/>
                <w:szCs w:val="21"/>
              </w:rPr>
            </w:pPr>
          </w:p>
        </w:tc>
      </w:tr>
      <w:tr w:rsidR="009F692B" w14:paraId="41143428"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16AF14D"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60</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EB7EF8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20米HDMI线</w:t>
            </w:r>
          </w:p>
        </w:tc>
        <w:tc>
          <w:tcPr>
            <w:tcW w:w="4654" w:type="dxa"/>
            <w:tcBorders>
              <w:top w:val="nil"/>
              <w:left w:val="nil"/>
              <w:bottom w:val="single" w:sz="8" w:space="0" w:color="auto"/>
              <w:right w:val="single" w:sz="8" w:space="0" w:color="auto"/>
            </w:tcBorders>
            <w:shd w:val="clear" w:color="auto" w:fill="auto"/>
            <w:vAlign w:val="center"/>
          </w:tcPr>
          <w:p w14:paraId="416D4F6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1.分辨率≥1080P;</w:t>
            </w:r>
          </w:p>
        </w:tc>
        <w:tc>
          <w:tcPr>
            <w:tcW w:w="1559" w:type="dxa"/>
            <w:tcBorders>
              <w:top w:val="nil"/>
              <w:left w:val="nil"/>
              <w:bottom w:val="single" w:sz="8" w:space="0" w:color="auto"/>
              <w:right w:val="single" w:sz="8" w:space="0" w:color="auto"/>
            </w:tcBorders>
          </w:tcPr>
          <w:p w14:paraId="198D280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7461C3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7B54B3D" w14:textId="77777777" w:rsidR="009F692B" w:rsidRDefault="009F692B" w:rsidP="00F735EB">
            <w:pPr>
              <w:widowControl/>
              <w:jc w:val="left"/>
              <w:rPr>
                <w:rFonts w:asciiTheme="minorEastAsia" w:eastAsiaTheme="minorEastAsia" w:hAnsiTheme="minorEastAsia" w:cs="宋体"/>
                <w:kern w:val="0"/>
                <w:szCs w:val="21"/>
              </w:rPr>
            </w:pPr>
          </w:p>
        </w:tc>
      </w:tr>
      <w:tr w:rsidR="009F692B" w14:paraId="5632797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F21C9EF"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E4CA2C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D0D74A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2.线芯≥32AWG镀锡铜</w:t>
            </w:r>
          </w:p>
        </w:tc>
        <w:tc>
          <w:tcPr>
            <w:tcW w:w="1559" w:type="dxa"/>
            <w:tcBorders>
              <w:top w:val="nil"/>
              <w:left w:val="nil"/>
              <w:bottom w:val="single" w:sz="8" w:space="0" w:color="auto"/>
              <w:right w:val="single" w:sz="8" w:space="0" w:color="auto"/>
            </w:tcBorders>
          </w:tcPr>
          <w:p w14:paraId="7841D62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0C1970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DCC6B04" w14:textId="77777777" w:rsidR="009F692B" w:rsidRDefault="009F692B" w:rsidP="00F735EB">
            <w:pPr>
              <w:widowControl/>
              <w:jc w:val="left"/>
              <w:rPr>
                <w:rFonts w:asciiTheme="minorEastAsia" w:eastAsiaTheme="minorEastAsia" w:hAnsiTheme="minorEastAsia" w:cs="宋体"/>
                <w:kern w:val="0"/>
                <w:szCs w:val="21"/>
              </w:rPr>
            </w:pPr>
          </w:p>
        </w:tc>
      </w:tr>
      <w:tr w:rsidR="009F692B" w14:paraId="6B25D9A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96B356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0ED9D5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6B91CE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3.具备编制网+铝箔式屏弊层；</w:t>
            </w:r>
          </w:p>
        </w:tc>
        <w:tc>
          <w:tcPr>
            <w:tcW w:w="1559" w:type="dxa"/>
            <w:tcBorders>
              <w:top w:val="nil"/>
              <w:left w:val="nil"/>
              <w:bottom w:val="single" w:sz="8" w:space="0" w:color="auto"/>
              <w:right w:val="single" w:sz="8" w:space="0" w:color="auto"/>
            </w:tcBorders>
          </w:tcPr>
          <w:p w14:paraId="4696495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E87974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2C2182B" w14:textId="77777777" w:rsidR="009F692B" w:rsidRDefault="009F692B" w:rsidP="00F735EB">
            <w:pPr>
              <w:widowControl/>
              <w:jc w:val="left"/>
              <w:rPr>
                <w:rFonts w:asciiTheme="minorEastAsia" w:eastAsiaTheme="minorEastAsia" w:hAnsiTheme="minorEastAsia" w:cs="宋体"/>
                <w:kern w:val="0"/>
                <w:szCs w:val="21"/>
              </w:rPr>
            </w:pPr>
          </w:p>
        </w:tc>
      </w:tr>
      <w:tr w:rsidR="009F692B" w14:paraId="7EFD744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61B9FB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CCAAA9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60003E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4.长度20米</w:t>
            </w:r>
          </w:p>
        </w:tc>
        <w:tc>
          <w:tcPr>
            <w:tcW w:w="1559" w:type="dxa"/>
            <w:tcBorders>
              <w:top w:val="nil"/>
              <w:left w:val="nil"/>
              <w:bottom w:val="single" w:sz="8" w:space="0" w:color="auto"/>
              <w:right w:val="single" w:sz="8" w:space="0" w:color="auto"/>
            </w:tcBorders>
          </w:tcPr>
          <w:p w14:paraId="59A3927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33679E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BEF863C"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11406D"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5C61ADE4"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A58DA5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4654" w:type="dxa"/>
            <w:tcBorders>
              <w:top w:val="nil"/>
              <w:left w:val="nil"/>
              <w:bottom w:val="single" w:sz="8" w:space="0" w:color="auto"/>
              <w:right w:val="single" w:sz="8" w:space="0" w:color="auto"/>
            </w:tcBorders>
            <w:shd w:val="clear" w:color="auto" w:fill="auto"/>
            <w:vAlign w:val="center"/>
          </w:tcPr>
          <w:p w14:paraId="2DBE407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1.导体无氧铜，绝缘PVC，三芯线缆单芯厚度≥4mm2；</w:t>
            </w:r>
          </w:p>
        </w:tc>
        <w:tc>
          <w:tcPr>
            <w:tcW w:w="1559" w:type="dxa"/>
            <w:tcBorders>
              <w:top w:val="nil"/>
              <w:left w:val="nil"/>
              <w:bottom w:val="single" w:sz="8" w:space="0" w:color="auto"/>
              <w:right w:val="single" w:sz="8" w:space="0" w:color="auto"/>
            </w:tcBorders>
          </w:tcPr>
          <w:p w14:paraId="76BCA3F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DEA5F0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34C1011" w14:textId="77777777" w:rsidR="009F692B" w:rsidRDefault="009F692B" w:rsidP="00F735EB">
            <w:pPr>
              <w:widowControl/>
              <w:jc w:val="left"/>
              <w:rPr>
                <w:rFonts w:asciiTheme="minorEastAsia" w:eastAsiaTheme="minorEastAsia" w:hAnsiTheme="minorEastAsia" w:cs="宋体"/>
                <w:kern w:val="0"/>
                <w:szCs w:val="21"/>
              </w:rPr>
            </w:pPr>
          </w:p>
        </w:tc>
      </w:tr>
      <w:tr w:rsidR="009F692B" w14:paraId="32EDFEF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8E1972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17068E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074D5B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2.具备无氧铜丝编织屏蔽，护套PVC，厚度≥1.2mm；</w:t>
            </w:r>
          </w:p>
        </w:tc>
        <w:tc>
          <w:tcPr>
            <w:tcW w:w="1559" w:type="dxa"/>
            <w:tcBorders>
              <w:top w:val="nil"/>
              <w:left w:val="nil"/>
              <w:bottom w:val="single" w:sz="8" w:space="0" w:color="auto"/>
              <w:right w:val="single" w:sz="8" w:space="0" w:color="auto"/>
            </w:tcBorders>
          </w:tcPr>
          <w:p w14:paraId="3D385E2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6808AE8"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C5DBB79" w14:textId="77777777" w:rsidR="009F692B" w:rsidRDefault="009F692B" w:rsidP="00F735EB">
            <w:pPr>
              <w:widowControl/>
              <w:jc w:val="left"/>
              <w:rPr>
                <w:rFonts w:asciiTheme="minorEastAsia" w:eastAsiaTheme="minorEastAsia" w:hAnsiTheme="minorEastAsia" w:cs="宋体"/>
                <w:kern w:val="0"/>
                <w:szCs w:val="21"/>
              </w:rPr>
            </w:pPr>
          </w:p>
        </w:tc>
      </w:tr>
      <w:tr w:rsidR="009F692B" w14:paraId="3014C3A1" w14:textId="77777777" w:rsidTr="009F692B">
        <w:trPr>
          <w:trHeight w:val="69"/>
        </w:trPr>
        <w:tc>
          <w:tcPr>
            <w:tcW w:w="841" w:type="dxa"/>
            <w:vMerge/>
            <w:tcBorders>
              <w:top w:val="nil"/>
              <w:left w:val="single" w:sz="8" w:space="0" w:color="auto"/>
              <w:bottom w:val="single" w:sz="8" w:space="0" w:color="000000"/>
              <w:right w:val="single" w:sz="8" w:space="0" w:color="auto"/>
            </w:tcBorders>
            <w:vAlign w:val="center"/>
          </w:tcPr>
          <w:p w14:paraId="6F5AA2FD"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32BC7A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1967847"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3.20℃时导体电阻≤4.95</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/km，70℃时绝缘电阻≥0.0085M</w:t>
            </w:r>
            <w:r>
              <w:rPr>
                <w:rFonts w:asciiTheme="minorEastAsia" w:eastAsiaTheme="minorEastAsia" w:hAnsiTheme="minorEastAsia" w:cs="Calibri"/>
                <w:kern w:val="0"/>
                <w:szCs w:val="21"/>
              </w:rPr>
              <w:t>Ω</w:t>
            </w:r>
            <w:r>
              <w:rPr>
                <w:rFonts w:asciiTheme="minorEastAsia" w:eastAsiaTheme="minorEastAsia" w:hAnsiTheme="minorEastAsia" w:cs="宋体" w:hint="eastAsia"/>
                <w:kern w:val="0"/>
                <w:szCs w:val="21"/>
              </w:rPr>
              <w:t>·km；</w:t>
            </w:r>
          </w:p>
        </w:tc>
        <w:tc>
          <w:tcPr>
            <w:tcW w:w="1559" w:type="dxa"/>
            <w:tcBorders>
              <w:top w:val="nil"/>
              <w:left w:val="nil"/>
              <w:bottom w:val="single" w:sz="8" w:space="0" w:color="auto"/>
              <w:right w:val="single" w:sz="8" w:space="0" w:color="auto"/>
            </w:tcBorders>
          </w:tcPr>
          <w:p w14:paraId="4491214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EB55C7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EA9B86B" w14:textId="77777777" w:rsidR="009F692B" w:rsidRDefault="009F692B" w:rsidP="00F735EB">
            <w:pPr>
              <w:widowControl/>
              <w:jc w:val="left"/>
              <w:rPr>
                <w:rFonts w:asciiTheme="minorEastAsia" w:eastAsiaTheme="minorEastAsia" w:hAnsiTheme="minorEastAsia" w:cs="宋体"/>
                <w:kern w:val="0"/>
                <w:szCs w:val="21"/>
              </w:rPr>
            </w:pPr>
          </w:p>
        </w:tc>
      </w:tr>
      <w:tr w:rsidR="009F692B" w14:paraId="43427082"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7A1BA6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278BCC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电源线</w:t>
            </w:r>
          </w:p>
        </w:tc>
        <w:tc>
          <w:tcPr>
            <w:tcW w:w="4654" w:type="dxa"/>
            <w:tcBorders>
              <w:top w:val="nil"/>
              <w:left w:val="nil"/>
              <w:bottom w:val="single" w:sz="8" w:space="0" w:color="auto"/>
              <w:right w:val="single" w:sz="8" w:space="0" w:color="auto"/>
            </w:tcBorders>
            <w:shd w:val="clear" w:color="auto" w:fill="auto"/>
            <w:vAlign w:val="center"/>
          </w:tcPr>
          <w:p w14:paraId="6CEE594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1.具备无氧铜导体，绝缘PVC，三芯线缆单芯直径≥0.8mm2；</w:t>
            </w:r>
          </w:p>
        </w:tc>
        <w:tc>
          <w:tcPr>
            <w:tcW w:w="1559" w:type="dxa"/>
            <w:tcBorders>
              <w:top w:val="nil"/>
              <w:left w:val="nil"/>
              <w:bottom w:val="single" w:sz="8" w:space="0" w:color="auto"/>
              <w:right w:val="single" w:sz="8" w:space="0" w:color="auto"/>
            </w:tcBorders>
          </w:tcPr>
          <w:p w14:paraId="0EE4143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EE7A87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835CE90" w14:textId="77777777" w:rsidR="009F692B" w:rsidRDefault="009F692B" w:rsidP="00F735EB">
            <w:pPr>
              <w:widowControl/>
              <w:jc w:val="left"/>
              <w:rPr>
                <w:rFonts w:asciiTheme="minorEastAsia" w:eastAsiaTheme="minorEastAsia" w:hAnsiTheme="minorEastAsia" w:cs="宋体"/>
                <w:kern w:val="0"/>
                <w:szCs w:val="21"/>
              </w:rPr>
            </w:pPr>
          </w:p>
        </w:tc>
      </w:tr>
      <w:tr w:rsidR="009F692B" w14:paraId="333C706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6E3115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01D99A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A9BEA4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2.具备无氧铜丝编织屏蔽，护套PVC，≥厚度1.0mm，</w:t>
            </w:r>
          </w:p>
        </w:tc>
        <w:tc>
          <w:tcPr>
            <w:tcW w:w="1559" w:type="dxa"/>
            <w:tcBorders>
              <w:top w:val="nil"/>
              <w:left w:val="nil"/>
              <w:bottom w:val="single" w:sz="8" w:space="0" w:color="auto"/>
              <w:right w:val="single" w:sz="8" w:space="0" w:color="auto"/>
            </w:tcBorders>
          </w:tcPr>
          <w:p w14:paraId="4A77FE3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85F411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950FE65" w14:textId="77777777" w:rsidR="009F692B" w:rsidRDefault="009F692B" w:rsidP="00F735EB">
            <w:pPr>
              <w:widowControl/>
              <w:jc w:val="left"/>
              <w:rPr>
                <w:rFonts w:asciiTheme="minorEastAsia" w:eastAsiaTheme="minorEastAsia" w:hAnsiTheme="minorEastAsia" w:cs="宋体"/>
                <w:kern w:val="0"/>
                <w:szCs w:val="21"/>
              </w:rPr>
            </w:pPr>
          </w:p>
        </w:tc>
      </w:tr>
      <w:tr w:rsidR="009F692B" w14:paraId="108A79C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0B05E0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13369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122EE3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3.20℃时导体电阻≤7.98Ω/km，70℃时绝缘电阻≥0.009MΩ·km</w:t>
            </w:r>
          </w:p>
        </w:tc>
        <w:tc>
          <w:tcPr>
            <w:tcW w:w="1559" w:type="dxa"/>
            <w:tcBorders>
              <w:top w:val="nil"/>
              <w:left w:val="nil"/>
              <w:bottom w:val="single" w:sz="8" w:space="0" w:color="auto"/>
              <w:right w:val="single" w:sz="8" w:space="0" w:color="auto"/>
            </w:tcBorders>
          </w:tcPr>
          <w:p w14:paraId="641A85D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88D16F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7B6F2BA" w14:textId="77777777" w:rsidR="009F692B" w:rsidRDefault="009F692B" w:rsidP="00F735EB">
            <w:pPr>
              <w:widowControl/>
              <w:jc w:val="left"/>
              <w:rPr>
                <w:rFonts w:asciiTheme="minorEastAsia" w:eastAsiaTheme="minorEastAsia" w:hAnsiTheme="minorEastAsia" w:cs="宋体"/>
                <w:kern w:val="0"/>
                <w:szCs w:val="21"/>
              </w:rPr>
            </w:pPr>
          </w:p>
        </w:tc>
      </w:tr>
      <w:tr w:rsidR="009F692B" w14:paraId="7D372A96"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B6D8CB9"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4BC641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音箱线</w:t>
            </w:r>
          </w:p>
        </w:tc>
        <w:tc>
          <w:tcPr>
            <w:tcW w:w="4654" w:type="dxa"/>
            <w:tcBorders>
              <w:top w:val="nil"/>
              <w:left w:val="nil"/>
              <w:bottom w:val="single" w:sz="8" w:space="0" w:color="auto"/>
              <w:right w:val="single" w:sz="8" w:space="0" w:color="auto"/>
            </w:tcBorders>
            <w:shd w:val="clear" w:color="auto" w:fill="auto"/>
            <w:vAlign w:val="center"/>
          </w:tcPr>
          <w:p w14:paraId="6A5943E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1.采用高纯度（OFC）无氧铜丝绞合</w:t>
            </w:r>
          </w:p>
        </w:tc>
        <w:tc>
          <w:tcPr>
            <w:tcW w:w="1559" w:type="dxa"/>
            <w:tcBorders>
              <w:top w:val="nil"/>
              <w:left w:val="nil"/>
              <w:bottom w:val="single" w:sz="8" w:space="0" w:color="auto"/>
              <w:right w:val="single" w:sz="8" w:space="0" w:color="auto"/>
            </w:tcBorders>
          </w:tcPr>
          <w:p w14:paraId="7D8F354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9FB093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E9DF7C6" w14:textId="77777777" w:rsidR="009F692B" w:rsidRDefault="009F692B" w:rsidP="00F735EB">
            <w:pPr>
              <w:widowControl/>
              <w:jc w:val="left"/>
              <w:rPr>
                <w:rFonts w:asciiTheme="minorEastAsia" w:eastAsiaTheme="minorEastAsia" w:hAnsiTheme="minorEastAsia" w:cs="宋体"/>
                <w:kern w:val="0"/>
                <w:szCs w:val="21"/>
              </w:rPr>
            </w:pPr>
          </w:p>
        </w:tc>
      </w:tr>
      <w:tr w:rsidR="009F692B" w14:paraId="62A1DD2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869BD8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B98691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1036B2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2.灰色弹性聚氯乙烯护套；</w:t>
            </w:r>
          </w:p>
        </w:tc>
        <w:tc>
          <w:tcPr>
            <w:tcW w:w="1559" w:type="dxa"/>
            <w:tcBorders>
              <w:top w:val="nil"/>
              <w:left w:val="nil"/>
              <w:bottom w:val="single" w:sz="8" w:space="0" w:color="auto"/>
              <w:right w:val="single" w:sz="8" w:space="0" w:color="auto"/>
            </w:tcBorders>
          </w:tcPr>
          <w:p w14:paraId="3B33411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854DB7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A74EC81" w14:textId="77777777" w:rsidR="009F692B" w:rsidRDefault="009F692B" w:rsidP="00F735EB">
            <w:pPr>
              <w:widowControl/>
              <w:jc w:val="left"/>
              <w:rPr>
                <w:rFonts w:asciiTheme="minorEastAsia" w:eastAsiaTheme="minorEastAsia" w:hAnsiTheme="minorEastAsia" w:cs="宋体"/>
                <w:kern w:val="0"/>
                <w:szCs w:val="21"/>
              </w:rPr>
            </w:pPr>
          </w:p>
        </w:tc>
      </w:tr>
      <w:tr w:rsidR="009F692B" w14:paraId="07DD074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6AD847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BFD9F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01ABC6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3.外径：10.0mm</w:t>
            </w:r>
          </w:p>
        </w:tc>
        <w:tc>
          <w:tcPr>
            <w:tcW w:w="1559" w:type="dxa"/>
            <w:tcBorders>
              <w:top w:val="nil"/>
              <w:left w:val="nil"/>
              <w:bottom w:val="single" w:sz="8" w:space="0" w:color="auto"/>
              <w:right w:val="single" w:sz="8" w:space="0" w:color="auto"/>
            </w:tcBorders>
          </w:tcPr>
          <w:p w14:paraId="2CBB11F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FABFF7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473C1C2" w14:textId="77777777" w:rsidR="009F692B" w:rsidRDefault="009F692B" w:rsidP="00F735EB">
            <w:pPr>
              <w:widowControl/>
              <w:jc w:val="left"/>
              <w:rPr>
                <w:rFonts w:asciiTheme="minorEastAsia" w:eastAsiaTheme="minorEastAsia" w:hAnsiTheme="minorEastAsia" w:cs="宋体"/>
                <w:kern w:val="0"/>
                <w:szCs w:val="21"/>
              </w:rPr>
            </w:pPr>
          </w:p>
        </w:tc>
      </w:tr>
      <w:tr w:rsidR="009F692B" w14:paraId="6BCAB32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56D9D9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9437F6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D7C3CB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4.2芯绞合加护套</w:t>
            </w:r>
          </w:p>
        </w:tc>
        <w:tc>
          <w:tcPr>
            <w:tcW w:w="1559" w:type="dxa"/>
            <w:tcBorders>
              <w:top w:val="nil"/>
              <w:left w:val="nil"/>
              <w:bottom w:val="single" w:sz="8" w:space="0" w:color="auto"/>
              <w:right w:val="single" w:sz="8" w:space="0" w:color="auto"/>
            </w:tcBorders>
          </w:tcPr>
          <w:p w14:paraId="3231C9D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B1A028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FDF7CFC" w14:textId="77777777" w:rsidR="009F692B" w:rsidRDefault="009F692B" w:rsidP="00F735EB">
            <w:pPr>
              <w:widowControl/>
              <w:jc w:val="left"/>
              <w:rPr>
                <w:rFonts w:asciiTheme="minorEastAsia" w:eastAsiaTheme="minorEastAsia" w:hAnsiTheme="minorEastAsia" w:cs="宋体"/>
                <w:kern w:val="0"/>
                <w:szCs w:val="21"/>
              </w:rPr>
            </w:pPr>
          </w:p>
        </w:tc>
      </w:tr>
      <w:tr w:rsidR="009F692B" w14:paraId="29C67298"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A46BBE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A3485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11AE6A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5.导体截面积：2.5mm2</w:t>
            </w:r>
          </w:p>
        </w:tc>
        <w:tc>
          <w:tcPr>
            <w:tcW w:w="1559" w:type="dxa"/>
            <w:tcBorders>
              <w:top w:val="nil"/>
              <w:left w:val="nil"/>
              <w:bottom w:val="single" w:sz="8" w:space="0" w:color="auto"/>
              <w:right w:val="single" w:sz="8" w:space="0" w:color="auto"/>
            </w:tcBorders>
          </w:tcPr>
          <w:p w14:paraId="200F859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E849B1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03DB146" w14:textId="77777777" w:rsidR="009F692B" w:rsidRDefault="009F692B" w:rsidP="00F735EB">
            <w:pPr>
              <w:widowControl/>
              <w:jc w:val="left"/>
              <w:rPr>
                <w:rFonts w:asciiTheme="minorEastAsia" w:eastAsiaTheme="minorEastAsia" w:hAnsiTheme="minorEastAsia" w:cs="宋体"/>
                <w:kern w:val="0"/>
                <w:szCs w:val="21"/>
              </w:rPr>
            </w:pPr>
          </w:p>
        </w:tc>
      </w:tr>
      <w:tr w:rsidR="009F692B" w14:paraId="5DD41A0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D26F27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A313A8B"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D9FA28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6.导体直流电阻：7Ω/km。 </w:t>
            </w:r>
          </w:p>
        </w:tc>
        <w:tc>
          <w:tcPr>
            <w:tcW w:w="1559" w:type="dxa"/>
            <w:tcBorders>
              <w:top w:val="nil"/>
              <w:left w:val="nil"/>
              <w:bottom w:val="single" w:sz="8" w:space="0" w:color="auto"/>
              <w:right w:val="single" w:sz="8" w:space="0" w:color="auto"/>
            </w:tcBorders>
          </w:tcPr>
          <w:p w14:paraId="202A686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5F36D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6CC7C94" w14:textId="77777777" w:rsidR="009F692B" w:rsidRDefault="009F692B" w:rsidP="00F735EB">
            <w:pPr>
              <w:widowControl/>
              <w:jc w:val="left"/>
              <w:rPr>
                <w:rFonts w:asciiTheme="minorEastAsia" w:eastAsiaTheme="minorEastAsia" w:hAnsiTheme="minorEastAsia" w:cs="宋体"/>
                <w:kern w:val="0"/>
                <w:szCs w:val="21"/>
              </w:rPr>
            </w:pPr>
          </w:p>
        </w:tc>
      </w:tr>
      <w:tr w:rsidR="009F692B" w14:paraId="5626B595"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2CF827D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71DF32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音频线</w:t>
            </w:r>
          </w:p>
        </w:tc>
        <w:tc>
          <w:tcPr>
            <w:tcW w:w="4654" w:type="dxa"/>
            <w:tcBorders>
              <w:top w:val="nil"/>
              <w:left w:val="nil"/>
              <w:bottom w:val="single" w:sz="8" w:space="0" w:color="auto"/>
              <w:right w:val="single" w:sz="8" w:space="0" w:color="auto"/>
            </w:tcBorders>
            <w:shd w:val="clear" w:color="auto" w:fill="auto"/>
            <w:vAlign w:val="center"/>
          </w:tcPr>
          <w:p w14:paraId="6306A71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1.采用高纯度（OFC）无氧铜丝绞合</w:t>
            </w:r>
          </w:p>
        </w:tc>
        <w:tc>
          <w:tcPr>
            <w:tcW w:w="1559" w:type="dxa"/>
            <w:tcBorders>
              <w:top w:val="nil"/>
              <w:left w:val="nil"/>
              <w:bottom w:val="single" w:sz="8" w:space="0" w:color="auto"/>
              <w:right w:val="single" w:sz="8" w:space="0" w:color="auto"/>
            </w:tcBorders>
          </w:tcPr>
          <w:p w14:paraId="114406F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9CC6974"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1F66FAB" w14:textId="77777777" w:rsidR="009F692B" w:rsidRDefault="009F692B" w:rsidP="00F735EB">
            <w:pPr>
              <w:widowControl/>
              <w:jc w:val="left"/>
              <w:rPr>
                <w:rFonts w:asciiTheme="minorEastAsia" w:eastAsiaTheme="minorEastAsia" w:hAnsiTheme="minorEastAsia" w:cs="宋体"/>
                <w:kern w:val="0"/>
                <w:szCs w:val="21"/>
              </w:rPr>
            </w:pPr>
          </w:p>
        </w:tc>
      </w:tr>
      <w:tr w:rsidR="009F692B" w14:paraId="4A44279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610F36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3560A2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6CFAD2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2.导体截面积为0.18mm2，</w:t>
            </w:r>
          </w:p>
        </w:tc>
        <w:tc>
          <w:tcPr>
            <w:tcW w:w="1559" w:type="dxa"/>
            <w:tcBorders>
              <w:top w:val="nil"/>
              <w:left w:val="nil"/>
              <w:bottom w:val="single" w:sz="8" w:space="0" w:color="auto"/>
              <w:right w:val="single" w:sz="8" w:space="0" w:color="auto"/>
            </w:tcBorders>
          </w:tcPr>
          <w:p w14:paraId="2832226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65ED1F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EA8BC15" w14:textId="77777777" w:rsidR="009F692B" w:rsidRDefault="009F692B" w:rsidP="00F735EB">
            <w:pPr>
              <w:widowControl/>
              <w:jc w:val="left"/>
              <w:rPr>
                <w:rFonts w:asciiTheme="minorEastAsia" w:eastAsiaTheme="minorEastAsia" w:hAnsiTheme="minorEastAsia" w:cs="宋体"/>
                <w:kern w:val="0"/>
                <w:szCs w:val="21"/>
              </w:rPr>
            </w:pPr>
          </w:p>
        </w:tc>
      </w:tr>
      <w:tr w:rsidR="009F692B" w14:paraId="067FD81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3AF2A3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1F3447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C9663D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3.由16/0.12mm黄铜丝绞合而成；</w:t>
            </w:r>
          </w:p>
        </w:tc>
        <w:tc>
          <w:tcPr>
            <w:tcW w:w="1559" w:type="dxa"/>
            <w:tcBorders>
              <w:top w:val="nil"/>
              <w:left w:val="nil"/>
              <w:bottom w:val="single" w:sz="8" w:space="0" w:color="auto"/>
              <w:right w:val="single" w:sz="8" w:space="0" w:color="auto"/>
            </w:tcBorders>
          </w:tcPr>
          <w:p w14:paraId="408039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23AC2E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3545CFA" w14:textId="77777777" w:rsidR="009F692B" w:rsidRDefault="009F692B" w:rsidP="00F735EB">
            <w:pPr>
              <w:widowControl/>
              <w:jc w:val="left"/>
              <w:rPr>
                <w:rFonts w:asciiTheme="minorEastAsia" w:eastAsiaTheme="minorEastAsia" w:hAnsiTheme="minorEastAsia" w:cs="宋体"/>
                <w:kern w:val="0"/>
                <w:szCs w:val="21"/>
              </w:rPr>
            </w:pPr>
          </w:p>
        </w:tc>
      </w:tr>
      <w:tr w:rsidR="009F692B" w14:paraId="01ED187C"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19181C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62DB66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2BC070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4.导体直流电阻（20℃）91.3Ω/km：</w:t>
            </w:r>
          </w:p>
        </w:tc>
        <w:tc>
          <w:tcPr>
            <w:tcW w:w="1559" w:type="dxa"/>
            <w:tcBorders>
              <w:top w:val="nil"/>
              <w:left w:val="nil"/>
              <w:bottom w:val="single" w:sz="8" w:space="0" w:color="auto"/>
              <w:right w:val="single" w:sz="8" w:space="0" w:color="auto"/>
            </w:tcBorders>
          </w:tcPr>
          <w:p w14:paraId="12658D0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CDF187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5BA2A13" w14:textId="77777777" w:rsidR="009F692B" w:rsidRDefault="009F692B" w:rsidP="00F735EB">
            <w:pPr>
              <w:widowControl/>
              <w:jc w:val="left"/>
              <w:rPr>
                <w:rFonts w:asciiTheme="minorEastAsia" w:eastAsiaTheme="minorEastAsia" w:hAnsiTheme="minorEastAsia" w:cs="宋体"/>
                <w:kern w:val="0"/>
                <w:szCs w:val="21"/>
              </w:rPr>
            </w:pPr>
          </w:p>
        </w:tc>
      </w:tr>
      <w:tr w:rsidR="009F692B" w14:paraId="449F34F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FD1110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28649E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4CDFB1C"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5.芯-芯电容：70pF/m,</w:t>
            </w:r>
          </w:p>
        </w:tc>
        <w:tc>
          <w:tcPr>
            <w:tcW w:w="1559" w:type="dxa"/>
            <w:tcBorders>
              <w:top w:val="nil"/>
              <w:left w:val="nil"/>
              <w:bottom w:val="single" w:sz="8" w:space="0" w:color="auto"/>
              <w:right w:val="single" w:sz="8" w:space="0" w:color="auto"/>
            </w:tcBorders>
          </w:tcPr>
          <w:p w14:paraId="2D2732F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3DC219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F01D6EE" w14:textId="77777777" w:rsidR="009F692B" w:rsidRDefault="009F692B" w:rsidP="00F735EB">
            <w:pPr>
              <w:widowControl/>
              <w:jc w:val="left"/>
              <w:rPr>
                <w:rFonts w:asciiTheme="minorEastAsia" w:eastAsiaTheme="minorEastAsia" w:hAnsiTheme="minorEastAsia" w:cs="宋体"/>
                <w:kern w:val="0"/>
                <w:szCs w:val="21"/>
              </w:rPr>
            </w:pPr>
          </w:p>
        </w:tc>
      </w:tr>
      <w:tr w:rsidR="009F692B" w14:paraId="6B102468"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ABFACA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64FD3C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F7CEB0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6.芯-屏蔽；140pF/m； </w:t>
            </w:r>
          </w:p>
        </w:tc>
        <w:tc>
          <w:tcPr>
            <w:tcW w:w="1559" w:type="dxa"/>
            <w:tcBorders>
              <w:top w:val="nil"/>
              <w:left w:val="nil"/>
              <w:bottom w:val="single" w:sz="8" w:space="0" w:color="auto"/>
              <w:right w:val="single" w:sz="8" w:space="0" w:color="auto"/>
            </w:tcBorders>
          </w:tcPr>
          <w:p w14:paraId="4650AAE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FB85CF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ED27645" w14:textId="77777777" w:rsidR="009F692B" w:rsidRDefault="009F692B" w:rsidP="00F735EB">
            <w:pPr>
              <w:widowControl/>
              <w:jc w:val="left"/>
              <w:rPr>
                <w:rFonts w:asciiTheme="minorEastAsia" w:eastAsiaTheme="minorEastAsia" w:hAnsiTheme="minorEastAsia" w:cs="宋体"/>
                <w:kern w:val="0"/>
                <w:szCs w:val="21"/>
              </w:rPr>
            </w:pPr>
          </w:p>
        </w:tc>
      </w:tr>
      <w:tr w:rsidR="009F692B" w14:paraId="17FD9E96"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551A6F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65</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87FFF7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话筒线</w:t>
            </w:r>
          </w:p>
        </w:tc>
        <w:tc>
          <w:tcPr>
            <w:tcW w:w="4654" w:type="dxa"/>
            <w:tcBorders>
              <w:top w:val="nil"/>
              <w:left w:val="nil"/>
              <w:bottom w:val="single" w:sz="8" w:space="0" w:color="auto"/>
              <w:right w:val="single" w:sz="8" w:space="0" w:color="auto"/>
            </w:tcBorders>
            <w:shd w:val="clear" w:color="auto" w:fill="auto"/>
            <w:vAlign w:val="center"/>
          </w:tcPr>
          <w:p w14:paraId="317863F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1.采用度（OFC）无氧铜丝绞合</w:t>
            </w:r>
          </w:p>
        </w:tc>
        <w:tc>
          <w:tcPr>
            <w:tcW w:w="1559" w:type="dxa"/>
            <w:tcBorders>
              <w:top w:val="nil"/>
              <w:left w:val="nil"/>
              <w:bottom w:val="single" w:sz="8" w:space="0" w:color="auto"/>
              <w:right w:val="single" w:sz="8" w:space="0" w:color="auto"/>
            </w:tcBorders>
          </w:tcPr>
          <w:p w14:paraId="72A04F4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B0F22E1"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EB9C669" w14:textId="77777777" w:rsidR="009F692B" w:rsidRDefault="009F692B" w:rsidP="00F735EB">
            <w:pPr>
              <w:widowControl/>
              <w:jc w:val="left"/>
              <w:rPr>
                <w:rFonts w:asciiTheme="minorEastAsia" w:eastAsiaTheme="minorEastAsia" w:hAnsiTheme="minorEastAsia" w:cs="宋体"/>
                <w:kern w:val="0"/>
                <w:szCs w:val="21"/>
              </w:rPr>
            </w:pPr>
          </w:p>
        </w:tc>
      </w:tr>
      <w:tr w:rsidR="009F692B" w14:paraId="7E3390C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7B99E4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6FB10E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8C4E78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2.4芯星搅线</w:t>
            </w:r>
          </w:p>
        </w:tc>
        <w:tc>
          <w:tcPr>
            <w:tcW w:w="1559" w:type="dxa"/>
            <w:tcBorders>
              <w:top w:val="nil"/>
              <w:left w:val="nil"/>
              <w:bottom w:val="single" w:sz="8" w:space="0" w:color="auto"/>
              <w:right w:val="single" w:sz="8" w:space="0" w:color="auto"/>
            </w:tcBorders>
          </w:tcPr>
          <w:p w14:paraId="04F21B6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712FD1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E8422B1" w14:textId="77777777" w:rsidR="009F692B" w:rsidRDefault="009F692B" w:rsidP="00F735EB">
            <w:pPr>
              <w:widowControl/>
              <w:jc w:val="left"/>
              <w:rPr>
                <w:rFonts w:asciiTheme="minorEastAsia" w:eastAsiaTheme="minorEastAsia" w:hAnsiTheme="minorEastAsia" w:cs="宋体"/>
                <w:kern w:val="0"/>
                <w:szCs w:val="21"/>
              </w:rPr>
            </w:pPr>
          </w:p>
        </w:tc>
      </w:tr>
      <w:tr w:rsidR="009F692B" w14:paraId="379F369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B46102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9E5F3A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5C0CE1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3.导体截面积为0.18mm2，由16/0.12mm黄铜丝绞合；</w:t>
            </w:r>
          </w:p>
        </w:tc>
        <w:tc>
          <w:tcPr>
            <w:tcW w:w="1559" w:type="dxa"/>
            <w:tcBorders>
              <w:top w:val="nil"/>
              <w:left w:val="nil"/>
              <w:bottom w:val="single" w:sz="8" w:space="0" w:color="auto"/>
              <w:right w:val="single" w:sz="8" w:space="0" w:color="auto"/>
            </w:tcBorders>
          </w:tcPr>
          <w:p w14:paraId="40B0322F"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282146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354CF3E" w14:textId="77777777" w:rsidR="009F692B" w:rsidRDefault="009F692B" w:rsidP="00F735EB">
            <w:pPr>
              <w:widowControl/>
              <w:jc w:val="left"/>
              <w:rPr>
                <w:rFonts w:asciiTheme="minorEastAsia" w:eastAsiaTheme="minorEastAsia" w:hAnsiTheme="minorEastAsia" w:cs="宋体"/>
                <w:kern w:val="0"/>
                <w:szCs w:val="21"/>
              </w:rPr>
            </w:pPr>
          </w:p>
        </w:tc>
      </w:tr>
      <w:tr w:rsidR="009F692B" w14:paraId="07B5DBA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1FF34F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6A00BA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4ECAFC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4.导体直流电阻（20℃）91.3Ω/km：</w:t>
            </w:r>
          </w:p>
        </w:tc>
        <w:tc>
          <w:tcPr>
            <w:tcW w:w="1559" w:type="dxa"/>
            <w:tcBorders>
              <w:top w:val="nil"/>
              <w:left w:val="nil"/>
              <w:bottom w:val="single" w:sz="8" w:space="0" w:color="auto"/>
              <w:right w:val="single" w:sz="8" w:space="0" w:color="auto"/>
            </w:tcBorders>
          </w:tcPr>
          <w:p w14:paraId="2721686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7ADEBF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6431CD4" w14:textId="77777777" w:rsidR="009F692B" w:rsidRDefault="009F692B" w:rsidP="00F735EB">
            <w:pPr>
              <w:widowControl/>
              <w:jc w:val="left"/>
              <w:rPr>
                <w:rFonts w:asciiTheme="minorEastAsia" w:eastAsiaTheme="minorEastAsia" w:hAnsiTheme="minorEastAsia" w:cs="宋体"/>
                <w:kern w:val="0"/>
                <w:szCs w:val="21"/>
              </w:rPr>
            </w:pPr>
          </w:p>
        </w:tc>
      </w:tr>
      <w:tr w:rsidR="009F692B" w14:paraId="3EBF754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6B7E85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859093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AC2E13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5.星绞芯-芯电容：140pF/m，</w:t>
            </w:r>
          </w:p>
        </w:tc>
        <w:tc>
          <w:tcPr>
            <w:tcW w:w="1559" w:type="dxa"/>
            <w:tcBorders>
              <w:top w:val="nil"/>
              <w:left w:val="nil"/>
              <w:bottom w:val="single" w:sz="8" w:space="0" w:color="auto"/>
              <w:right w:val="single" w:sz="8" w:space="0" w:color="auto"/>
            </w:tcBorders>
          </w:tcPr>
          <w:p w14:paraId="3145CB5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D96F82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3BB2D24" w14:textId="77777777" w:rsidR="009F692B" w:rsidRDefault="009F692B" w:rsidP="00F735EB">
            <w:pPr>
              <w:widowControl/>
              <w:jc w:val="left"/>
              <w:rPr>
                <w:rFonts w:asciiTheme="minorEastAsia" w:eastAsiaTheme="minorEastAsia" w:hAnsiTheme="minorEastAsia" w:cs="宋体"/>
                <w:kern w:val="0"/>
                <w:szCs w:val="21"/>
              </w:rPr>
            </w:pPr>
          </w:p>
        </w:tc>
      </w:tr>
      <w:tr w:rsidR="009F692B" w14:paraId="485D766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203DFC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9AD39E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5930D8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6.芯-屏蔽；230pF/m； </w:t>
            </w:r>
          </w:p>
        </w:tc>
        <w:tc>
          <w:tcPr>
            <w:tcW w:w="1559" w:type="dxa"/>
            <w:tcBorders>
              <w:top w:val="nil"/>
              <w:left w:val="nil"/>
              <w:bottom w:val="single" w:sz="8" w:space="0" w:color="auto"/>
              <w:right w:val="single" w:sz="8" w:space="0" w:color="auto"/>
            </w:tcBorders>
          </w:tcPr>
          <w:p w14:paraId="757A363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C7F2E8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628DAC4" w14:textId="77777777" w:rsidR="009F692B" w:rsidRDefault="009F692B" w:rsidP="00F735EB">
            <w:pPr>
              <w:widowControl/>
              <w:jc w:val="left"/>
              <w:rPr>
                <w:rFonts w:asciiTheme="minorEastAsia" w:eastAsiaTheme="minorEastAsia" w:hAnsiTheme="minorEastAsia" w:cs="宋体"/>
                <w:kern w:val="0"/>
                <w:szCs w:val="21"/>
              </w:rPr>
            </w:pPr>
          </w:p>
        </w:tc>
      </w:tr>
      <w:tr w:rsidR="009F692B" w14:paraId="65B770A9"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4954303"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66</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2D3896E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w:t>
            </w:r>
          </w:p>
        </w:tc>
        <w:tc>
          <w:tcPr>
            <w:tcW w:w="4654" w:type="dxa"/>
            <w:tcBorders>
              <w:top w:val="nil"/>
              <w:left w:val="nil"/>
              <w:bottom w:val="single" w:sz="8" w:space="0" w:color="auto"/>
              <w:right w:val="single" w:sz="8" w:space="0" w:color="auto"/>
            </w:tcBorders>
            <w:shd w:val="clear" w:color="auto" w:fill="auto"/>
            <w:vAlign w:val="center"/>
          </w:tcPr>
          <w:p w14:paraId="6F0189A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1.阻抗：50Ω</w:t>
            </w:r>
          </w:p>
        </w:tc>
        <w:tc>
          <w:tcPr>
            <w:tcW w:w="1559" w:type="dxa"/>
            <w:tcBorders>
              <w:top w:val="nil"/>
              <w:left w:val="nil"/>
              <w:bottom w:val="single" w:sz="8" w:space="0" w:color="auto"/>
              <w:right w:val="single" w:sz="8" w:space="0" w:color="auto"/>
            </w:tcBorders>
          </w:tcPr>
          <w:p w14:paraId="2909FFC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FA5DC0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8F763AC" w14:textId="77777777" w:rsidR="009F692B" w:rsidRDefault="009F692B" w:rsidP="00F735EB">
            <w:pPr>
              <w:widowControl/>
              <w:jc w:val="left"/>
              <w:rPr>
                <w:rFonts w:asciiTheme="minorEastAsia" w:eastAsiaTheme="minorEastAsia" w:hAnsiTheme="minorEastAsia" w:cs="宋体"/>
                <w:kern w:val="0"/>
                <w:szCs w:val="21"/>
              </w:rPr>
            </w:pPr>
          </w:p>
        </w:tc>
      </w:tr>
      <w:tr w:rsidR="009F692B" w14:paraId="0299A7E6"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969DF8E"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DB2347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8935F9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2.导体截面积：7.6mm</w:t>
            </w:r>
          </w:p>
        </w:tc>
        <w:tc>
          <w:tcPr>
            <w:tcW w:w="1559" w:type="dxa"/>
            <w:tcBorders>
              <w:top w:val="nil"/>
              <w:left w:val="nil"/>
              <w:bottom w:val="single" w:sz="8" w:space="0" w:color="auto"/>
              <w:right w:val="single" w:sz="8" w:space="0" w:color="auto"/>
            </w:tcBorders>
          </w:tcPr>
          <w:p w14:paraId="08C72410"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ABF251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1FFEFA6" w14:textId="77777777" w:rsidR="009F692B" w:rsidRDefault="009F692B" w:rsidP="00F735EB">
            <w:pPr>
              <w:widowControl/>
              <w:jc w:val="left"/>
              <w:rPr>
                <w:rFonts w:asciiTheme="minorEastAsia" w:eastAsiaTheme="minorEastAsia" w:hAnsiTheme="minorEastAsia" w:cs="宋体"/>
                <w:kern w:val="0"/>
                <w:szCs w:val="21"/>
              </w:rPr>
            </w:pPr>
          </w:p>
        </w:tc>
      </w:tr>
      <w:tr w:rsidR="009F692B" w14:paraId="125B580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BCAC7F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D655AE6"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045CD4B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3.衰减（dB/100m@10MHz）:2.5</w:t>
            </w:r>
          </w:p>
        </w:tc>
        <w:tc>
          <w:tcPr>
            <w:tcW w:w="1559" w:type="dxa"/>
            <w:tcBorders>
              <w:top w:val="nil"/>
              <w:left w:val="nil"/>
              <w:bottom w:val="single" w:sz="8" w:space="0" w:color="auto"/>
              <w:right w:val="single" w:sz="8" w:space="0" w:color="auto"/>
            </w:tcBorders>
          </w:tcPr>
          <w:p w14:paraId="78593BE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25D164B"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82D0667" w14:textId="77777777" w:rsidR="009F692B" w:rsidRDefault="009F692B" w:rsidP="00F735EB">
            <w:pPr>
              <w:widowControl/>
              <w:jc w:val="left"/>
              <w:rPr>
                <w:rFonts w:asciiTheme="minorEastAsia" w:eastAsiaTheme="minorEastAsia" w:hAnsiTheme="minorEastAsia" w:cs="宋体"/>
                <w:kern w:val="0"/>
                <w:szCs w:val="21"/>
              </w:rPr>
            </w:pPr>
          </w:p>
        </w:tc>
      </w:tr>
      <w:tr w:rsidR="009F692B" w14:paraId="03B5A6E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54C469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A3C6D4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B397B5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4.静态电容(pF/m):84 </w:t>
            </w:r>
          </w:p>
        </w:tc>
        <w:tc>
          <w:tcPr>
            <w:tcW w:w="1559" w:type="dxa"/>
            <w:tcBorders>
              <w:top w:val="nil"/>
              <w:left w:val="nil"/>
              <w:bottom w:val="single" w:sz="8" w:space="0" w:color="auto"/>
              <w:right w:val="single" w:sz="8" w:space="0" w:color="auto"/>
            </w:tcBorders>
          </w:tcPr>
          <w:p w14:paraId="573D68B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9E6D91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8244D48" w14:textId="77777777" w:rsidR="009F692B" w:rsidRDefault="009F692B" w:rsidP="00F735EB">
            <w:pPr>
              <w:widowControl/>
              <w:jc w:val="left"/>
              <w:rPr>
                <w:rFonts w:asciiTheme="minorEastAsia" w:eastAsiaTheme="minorEastAsia" w:hAnsiTheme="minorEastAsia" w:cs="宋体"/>
                <w:kern w:val="0"/>
                <w:szCs w:val="21"/>
              </w:rPr>
            </w:pPr>
          </w:p>
        </w:tc>
      </w:tr>
      <w:tr w:rsidR="009F692B" w14:paraId="447EC08B"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AD0233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7</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4DE4ADA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4芯音响插头</w:t>
            </w:r>
          </w:p>
        </w:tc>
        <w:tc>
          <w:tcPr>
            <w:tcW w:w="4654" w:type="dxa"/>
            <w:tcBorders>
              <w:top w:val="nil"/>
              <w:left w:val="nil"/>
              <w:bottom w:val="single" w:sz="8" w:space="0" w:color="auto"/>
              <w:right w:val="single" w:sz="8" w:space="0" w:color="auto"/>
            </w:tcBorders>
            <w:shd w:val="clear" w:color="auto" w:fill="auto"/>
            <w:vAlign w:val="center"/>
          </w:tcPr>
          <w:p w14:paraId="58E6DF6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1.40A rms持续额定功率</w:t>
            </w:r>
          </w:p>
        </w:tc>
        <w:tc>
          <w:tcPr>
            <w:tcW w:w="1559" w:type="dxa"/>
            <w:tcBorders>
              <w:top w:val="nil"/>
              <w:left w:val="nil"/>
              <w:bottom w:val="single" w:sz="8" w:space="0" w:color="auto"/>
              <w:right w:val="single" w:sz="8" w:space="0" w:color="auto"/>
            </w:tcBorders>
          </w:tcPr>
          <w:p w14:paraId="2C16007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31C7A9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698F1BD" w14:textId="77777777" w:rsidR="009F692B" w:rsidRDefault="009F692B" w:rsidP="00F735EB">
            <w:pPr>
              <w:widowControl/>
              <w:jc w:val="left"/>
              <w:rPr>
                <w:rFonts w:asciiTheme="minorEastAsia" w:eastAsiaTheme="minorEastAsia" w:hAnsiTheme="minorEastAsia" w:cs="宋体"/>
                <w:kern w:val="0"/>
                <w:szCs w:val="21"/>
              </w:rPr>
            </w:pPr>
          </w:p>
        </w:tc>
      </w:tr>
      <w:tr w:rsidR="009F692B" w14:paraId="635563A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DAD690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0A29419"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8184E2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2.50A音频信号，负载持续率50%</w:t>
            </w:r>
          </w:p>
        </w:tc>
        <w:tc>
          <w:tcPr>
            <w:tcW w:w="1559" w:type="dxa"/>
            <w:tcBorders>
              <w:top w:val="nil"/>
              <w:left w:val="nil"/>
              <w:bottom w:val="single" w:sz="8" w:space="0" w:color="auto"/>
              <w:right w:val="single" w:sz="8" w:space="0" w:color="auto"/>
            </w:tcBorders>
          </w:tcPr>
          <w:p w14:paraId="677B54E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17441B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409B443" w14:textId="77777777" w:rsidR="009F692B" w:rsidRDefault="009F692B" w:rsidP="00F735EB">
            <w:pPr>
              <w:widowControl/>
              <w:jc w:val="left"/>
              <w:rPr>
                <w:rFonts w:asciiTheme="minorEastAsia" w:eastAsiaTheme="minorEastAsia" w:hAnsiTheme="minorEastAsia" w:cs="宋体"/>
                <w:kern w:val="0"/>
                <w:szCs w:val="21"/>
              </w:rPr>
            </w:pPr>
          </w:p>
        </w:tc>
      </w:tr>
      <w:tr w:rsidR="009F692B" w14:paraId="711AC96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DDDDA62"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30FC91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FA1D83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3.电缆保持力≥220N</w:t>
            </w:r>
          </w:p>
        </w:tc>
        <w:tc>
          <w:tcPr>
            <w:tcW w:w="1559" w:type="dxa"/>
            <w:tcBorders>
              <w:top w:val="nil"/>
              <w:left w:val="nil"/>
              <w:bottom w:val="single" w:sz="8" w:space="0" w:color="auto"/>
              <w:right w:val="single" w:sz="8" w:space="0" w:color="auto"/>
            </w:tcBorders>
          </w:tcPr>
          <w:p w14:paraId="6EEF6DB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25031B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98FEA43" w14:textId="77777777" w:rsidR="009F692B" w:rsidRDefault="009F692B" w:rsidP="00F735EB">
            <w:pPr>
              <w:widowControl/>
              <w:jc w:val="left"/>
              <w:rPr>
                <w:rFonts w:asciiTheme="minorEastAsia" w:eastAsiaTheme="minorEastAsia" w:hAnsiTheme="minorEastAsia" w:cs="宋体"/>
                <w:kern w:val="0"/>
                <w:szCs w:val="21"/>
              </w:rPr>
            </w:pPr>
          </w:p>
        </w:tc>
      </w:tr>
      <w:tr w:rsidR="009F692B" w14:paraId="4ABCCE69"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2BAD760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8966721"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CFF1C6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4.使用寿命＞5000次插拔 </w:t>
            </w:r>
          </w:p>
        </w:tc>
        <w:tc>
          <w:tcPr>
            <w:tcW w:w="1559" w:type="dxa"/>
            <w:tcBorders>
              <w:top w:val="nil"/>
              <w:left w:val="nil"/>
              <w:bottom w:val="single" w:sz="8" w:space="0" w:color="auto"/>
              <w:right w:val="single" w:sz="8" w:space="0" w:color="auto"/>
            </w:tcBorders>
          </w:tcPr>
          <w:p w14:paraId="61F0825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2C519F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E833609" w14:textId="77777777" w:rsidR="009F692B" w:rsidRDefault="009F692B" w:rsidP="00F735EB">
            <w:pPr>
              <w:widowControl/>
              <w:jc w:val="left"/>
              <w:rPr>
                <w:rFonts w:asciiTheme="minorEastAsia" w:eastAsiaTheme="minorEastAsia" w:hAnsiTheme="minorEastAsia" w:cs="宋体"/>
                <w:kern w:val="0"/>
                <w:szCs w:val="21"/>
              </w:rPr>
            </w:pPr>
          </w:p>
        </w:tc>
      </w:tr>
      <w:tr w:rsidR="009F692B" w14:paraId="3F35FFA4"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8477580"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8</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787383CB"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卡农公头</w:t>
            </w:r>
          </w:p>
        </w:tc>
        <w:tc>
          <w:tcPr>
            <w:tcW w:w="4654" w:type="dxa"/>
            <w:tcBorders>
              <w:top w:val="nil"/>
              <w:left w:val="nil"/>
              <w:bottom w:val="single" w:sz="8" w:space="0" w:color="auto"/>
              <w:right w:val="single" w:sz="8" w:space="0" w:color="auto"/>
            </w:tcBorders>
            <w:shd w:val="clear" w:color="auto" w:fill="auto"/>
            <w:vAlign w:val="center"/>
          </w:tcPr>
          <w:p w14:paraId="0293E9D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1.触点电阻：＜10mΩ</w:t>
            </w:r>
          </w:p>
        </w:tc>
        <w:tc>
          <w:tcPr>
            <w:tcW w:w="1559" w:type="dxa"/>
            <w:tcBorders>
              <w:top w:val="nil"/>
              <w:left w:val="nil"/>
              <w:bottom w:val="single" w:sz="8" w:space="0" w:color="auto"/>
              <w:right w:val="single" w:sz="8" w:space="0" w:color="auto"/>
            </w:tcBorders>
          </w:tcPr>
          <w:p w14:paraId="7F7F014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660B34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6CB4580" w14:textId="77777777" w:rsidR="009F692B" w:rsidRDefault="009F692B" w:rsidP="00F735EB">
            <w:pPr>
              <w:widowControl/>
              <w:jc w:val="left"/>
              <w:rPr>
                <w:rFonts w:asciiTheme="minorEastAsia" w:eastAsiaTheme="minorEastAsia" w:hAnsiTheme="minorEastAsia" w:cs="宋体"/>
                <w:kern w:val="0"/>
                <w:szCs w:val="21"/>
              </w:rPr>
            </w:pPr>
          </w:p>
        </w:tc>
      </w:tr>
      <w:tr w:rsidR="009F692B" w14:paraId="43B16A1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59CFCA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4294CCAF"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17D3CC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2.绝缘电阻：＞10GΩ</w:t>
            </w:r>
          </w:p>
        </w:tc>
        <w:tc>
          <w:tcPr>
            <w:tcW w:w="1559" w:type="dxa"/>
            <w:tcBorders>
              <w:top w:val="nil"/>
              <w:left w:val="nil"/>
              <w:bottom w:val="single" w:sz="8" w:space="0" w:color="auto"/>
              <w:right w:val="single" w:sz="8" w:space="0" w:color="auto"/>
            </w:tcBorders>
          </w:tcPr>
          <w:p w14:paraId="1C90702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C2BA9A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217BCC3" w14:textId="77777777" w:rsidR="009F692B" w:rsidRDefault="009F692B" w:rsidP="00F735EB">
            <w:pPr>
              <w:widowControl/>
              <w:jc w:val="left"/>
              <w:rPr>
                <w:rFonts w:asciiTheme="minorEastAsia" w:eastAsiaTheme="minorEastAsia" w:hAnsiTheme="minorEastAsia" w:cs="宋体"/>
                <w:kern w:val="0"/>
                <w:szCs w:val="21"/>
              </w:rPr>
            </w:pPr>
          </w:p>
        </w:tc>
      </w:tr>
      <w:tr w:rsidR="009F692B" w14:paraId="6A034FF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83EF73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29F38D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155A3D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3.绝缘强度：＞1KV dc</w:t>
            </w:r>
          </w:p>
        </w:tc>
        <w:tc>
          <w:tcPr>
            <w:tcW w:w="1559" w:type="dxa"/>
            <w:tcBorders>
              <w:top w:val="nil"/>
              <w:left w:val="nil"/>
              <w:bottom w:val="single" w:sz="8" w:space="0" w:color="auto"/>
              <w:right w:val="single" w:sz="8" w:space="0" w:color="auto"/>
            </w:tcBorders>
          </w:tcPr>
          <w:p w14:paraId="2D7A7CD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F141DD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1CABEB7" w14:textId="77777777" w:rsidR="009F692B" w:rsidRDefault="009F692B" w:rsidP="00F735EB">
            <w:pPr>
              <w:widowControl/>
              <w:jc w:val="left"/>
              <w:rPr>
                <w:rFonts w:asciiTheme="minorEastAsia" w:eastAsiaTheme="minorEastAsia" w:hAnsiTheme="minorEastAsia" w:cs="宋体"/>
                <w:kern w:val="0"/>
                <w:szCs w:val="21"/>
              </w:rPr>
            </w:pPr>
          </w:p>
        </w:tc>
      </w:tr>
      <w:tr w:rsidR="009F692B" w14:paraId="39C2D78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C20912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86C47E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D0F232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4.使用寿命：＞1000次插拔</w:t>
            </w:r>
          </w:p>
        </w:tc>
        <w:tc>
          <w:tcPr>
            <w:tcW w:w="1559" w:type="dxa"/>
            <w:tcBorders>
              <w:top w:val="nil"/>
              <w:left w:val="nil"/>
              <w:bottom w:val="single" w:sz="8" w:space="0" w:color="auto"/>
              <w:right w:val="single" w:sz="8" w:space="0" w:color="auto"/>
            </w:tcBorders>
          </w:tcPr>
          <w:p w14:paraId="28C3D4B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BC4A35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1BAE3D2" w14:textId="77777777" w:rsidR="009F692B" w:rsidRDefault="009F692B" w:rsidP="00F735EB">
            <w:pPr>
              <w:widowControl/>
              <w:jc w:val="left"/>
              <w:rPr>
                <w:rFonts w:asciiTheme="minorEastAsia" w:eastAsiaTheme="minorEastAsia" w:hAnsiTheme="minorEastAsia" w:cs="宋体"/>
                <w:kern w:val="0"/>
                <w:szCs w:val="21"/>
              </w:rPr>
            </w:pPr>
          </w:p>
        </w:tc>
      </w:tr>
      <w:tr w:rsidR="009F692B" w14:paraId="29516F4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2D2AFD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7B03FC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F8C182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5.插拔力：≤30N</w:t>
            </w:r>
          </w:p>
        </w:tc>
        <w:tc>
          <w:tcPr>
            <w:tcW w:w="1559" w:type="dxa"/>
            <w:tcBorders>
              <w:top w:val="nil"/>
              <w:left w:val="nil"/>
              <w:bottom w:val="single" w:sz="8" w:space="0" w:color="auto"/>
              <w:right w:val="single" w:sz="8" w:space="0" w:color="auto"/>
            </w:tcBorders>
          </w:tcPr>
          <w:p w14:paraId="6C88677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7F70B0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B6F565F" w14:textId="77777777" w:rsidR="009F692B" w:rsidRDefault="009F692B" w:rsidP="00F735EB">
            <w:pPr>
              <w:widowControl/>
              <w:jc w:val="left"/>
              <w:rPr>
                <w:rFonts w:asciiTheme="minorEastAsia" w:eastAsiaTheme="minorEastAsia" w:hAnsiTheme="minorEastAsia" w:cs="宋体"/>
                <w:kern w:val="0"/>
                <w:szCs w:val="21"/>
              </w:rPr>
            </w:pPr>
          </w:p>
        </w:tc>
      </w:tr>
      <w:tr w:rsidR="009F692B" w14:paraId="26C8DE7E"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425C417"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7E0780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9697DE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6.线缆拉力：＞60N </w:t>
            </w:r>
          </w:p>
        </w:tc>
        <w:tc>
          <w:tcPr>
            <w:tcW w:w="1559" w:type="dxa"/>
            <w:tcBorders>
              <w:top w:val="nil"/>
              <w:left w:val="nil"/>
              <w:bottom w:val="single" w:sz="8" w:space="0" w:color="auto"/>
              <w:right w:val="single" w:sz="8" w:space="0" w:color="auto"/>
            </w:tcBorders>
          </w:tcPr>
          <w:p w14:paraId="0F11080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B6EA67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EF5624B"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245708"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30C5C5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w:t>
            </w:r>
            <w:r>
              <w:rPr>
                <w:rFonts w:asciiTheme="minorEastAsia" w:eastAsiaTheme="minorEastAsia" w:hAnsiTheme="minorEastAsia" w:cs="宋体"/>
                <w:kern w:val="0"/>
                <w:szCs w:val="21"/>
              </w:rPr>
              <w:t>9</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0C405EC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卡农母头</w:t>
            </w:r>
          </w:p>
        </w:tc>
        <w:tc>
          <w:tcPr>
            <w:tcW w:w="4654" w:type="dxa"/>
            <w:tcBorders>
              <w:top w:val="nil"/>
              <w:left w:val="nil"/>
              <w:bottom w:val="single" w:sz="8" w:space="0" w:color="auto"/>
              <w:right w:val="single" w:sz="8" w:space="0" w:color="auto"/>
            </w:tcBorders>
            <w:shd w:val="clear" w:color="auto" w:fill="auto"/>
            <w:vAlign w:val="center"/>
          </w:tcPr>
          <w:p w14:paraId="1C8025C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1.触点电阻：＜10mΩ</w:t>
            </w:r>
          </w:p>
        </w:tc>
        <w:tc>
          <w:tcPr>
            <w:tcW w:w="1559" w:type="dxa"/>
            <w:tcBorders>
              <w:top w:val="nil"/>
              <w:left w:val="nil"/>
              <w:bottom w:val="single" w:sz="8" w:space="0" w:color="auto"/>
              <w:right w:val="single" w:sz="8" w:space="0" w:color="auto"/>
            </w:tcBorders>
          </w:tcPr>
          <w:p w14:paraId="7B36F47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64D635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1E9DF31" w14:textId="77777777" w:rsidR="009F692B" w:rsidRDefault="009F692B" w:rsidP="00F735EB">
            <w:pPr>
              <w:widowControl/>
              <w:jc w:val="left"/>
              <w:rPr>
                <w:rFonts w:asciiTheme="minorEastAsia" w:eastAsiaTheme="minorEastAsia" w:hAnsiTheme="minorEastAsia" w:cs="宋体"/>
                <w:kern w:val="0"/>
                <w:szCs w:val="21"/>
              </w:rPr>
            </w:pPr>
          </w:p>
        </w:tc>
      </w:tr>
      <w:tr w:rsidR="009F692B" w14:paraId="6842269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12BADE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3BAD17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1022FE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2.绝缘电阻：＞10GΩ</w:t>
            </w:r>
          </w:p>
        </w:tc>
        <w:tc>
          <w:tcPr>
            <w:tcW w:w="1559" w:type="dxa"/>
            <w:tcBorders>
              <w:top w:val="nil"/>
              <w:left w:val="nil"/>
              <w:bottom w:val="single" w:sz="8" w:space="0" w:color="auto"/>
              <w:right w:val="single" w:sz="8" w:space="0" w:color="auto"/>
            </w:tcBorders>
          </w:tcPr>
          <w:p w14:paraId="1BF36AF6"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45B16E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589F329" w14:textId="77777777" w:rsidR="009F692B" w:rsidRDefault="009F692B" w:rsidP="00F735EB">
            <w:pPr>
              <w:widowControl/>
              <w:jc w:val="left"/>
              <w:rPr>
                <w:rFonts w:asciiTheme="minorEastAsia" w:eastAsiaTheme="minorEastAsia" w:hAnsiTheme="minorEastAsia" w:cs="宋体"/>
                <w:kern w:val="0"/>
                <w:szCs w:val="21"/>
              </w:rPr>
            </w:pPr>
          </w:p>
        </w:tc>
      </w:tr>
      <w:tr w:rsidR="009F692B" w14:paraId="5B6BE9D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CCE44C5"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03106F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3E523E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3.绝缘强度：＞1KV dc</w:t>
            </w:r>
          </w:p>
        </w:tc>
        <w:tc>
          <w:tcPr>
            <w:tcW w:w="1559" w:type="dxa"/>
            <w:tcBorders>
              <w:top w:val="nil"/>
              <w:left w:val="nil"/>
              <w:bottom w:val="single" w:sz="8" w:space="0" w:color="auto"/>
              <w:right w:val="single" w:sz="8" w:space="0" w:color="auto"/>
            </w:tcBorders>
          </w:tcPr>
          <w:p w14:paraId="589FE7A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987DAF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BE8575A" w14:textId="77777777" w:rsidR="009F692B" w:rsidRDefault="009F692B" w:rsidP="00F735EB">
            <w:pPr>
              <w:widowControl/>
              <w:jc w:val="left"/>
              <w:rPr>
                <w:rFonts w:asciiTheme="minorEastAsia" w:eastAsiaTheme="minorEastAsia" w:hAnsiTheme="minorEastAsia" w:cs="宋体"/>
                <w:kern w:val="0"/>
                <w:szCs w:val="21"/>
              </w:rPr>
            </w:pPr>
          </w:p>
        </w:tc>
      </w:tr>
      <w:tr w:rsidR="009F692B" w14:paraId="2B85B19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55F5D3C3"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52C9BBB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032B665"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4.使用寿命：＞1000次插拔</w:t>
            </w:r>
          </w:p>
        </w:tc>
        <w:tc>
          <w:tcPr>
            <w:tcW w:w="1559" w:type="dxa"/>
            <w:tcBorders>
              <w:top w:val="nil"/>
              <w:left w:val="nil"/>
              <w:bottom w:val="single" w:sz="8" w:space="0" w:color="auto"/>
              <w:right w:val="single" w:sz="8" w:space="0" w:color="auto"/>
            </w:tcBorders>
          </w:tcPr>
          <w:p w14:paraId="548BF78A"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8A4417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0709EB6" w14:textId="77777777" w:rsidR="009F692B" w:rsidRDefault="009F692B" w:rsidP="00F735EB">
            <w:pPr>
              <w:widowControl/>
              <w:jc w:val="left"/>
              <w:rPr>
                <w:rFonts w:asciiTheme="minorEastAsia" w:eastAsiaTheme="minorEastAsia" w:hAnsiTheme="minorEastAsia" w:cs="宋体"/>
                <w:kern w:val="0"/>
                <w:szCs w:val="21"/>
              </w:rPr>
            </w:pPr>
          </w:p>
        </w:tc>
      </w:tr>
      <w:tr w:rsidR="009F692B" w14:paraId="7872A6E7"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2F9CE7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473377A"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324014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5.插拔力：≤30N</w:t>
            </w:r>
          </w:p>
        </w:tc>
        <w:tc>
          <w:tcPr>
            <w:tcW w:w="1559" w:type="dxa"/>
            <w:tcBorders>
              <w:top w:val="nil"/>
              <w:left w:val="nil"/>
              <w:bottom w:val="single" w:sz="8" w:space="0" w:color="auto"/>
              <w:right w:val="single" w:sz="8" w:space="0" w:color="auto"/>
            </w:tcBorders>
          </w:tcPr>
          <w:p w14:paraId="27522FA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16FBD7BE"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69049F9" w14:textId="77777777" w:rsidR="009F692B" w:rsidRDefault="009F692B" w:rsidP="00F735EB">
            <w:pPr>
              <w:widowControl/>
              <w:jc w:val="left"/>
              <w:rPr>
                <w:rFonts w:asciiTheme="minorEastAsia" w:eastAsiaTheme="minorEastAsia" w:hAnsiTheme="minorEastAsia" w:cs="宋体"/>
                <w:kern w:val="0"/>
                <w:szCs w:val="21"/>
              </w:rPr>
            </w:pPr>
          </w:p>
        </w:tc>
      </w:tr>
      <w:tr w:rsidR="009F692B" w14:paraId="2B61E111"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179D6C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A30F7F2"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63A4B11D"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6.线缆拉力：＞60N </w:t>
            </w:r>
          </w:p>
        </w:tc>
        <w:tc>
          <w:tcPr>
            <w:tcW w:w="1559" w:type="dxa"/>
            <w:tcBorders>
              <w:top w:val="nil"/>
              <w:left w:val="nil"/>
              <w:bottom w:val="single" w:sz="8" w:space="0" w:color="auto"/>
              <w:right w:val="single" w:sz="8" w:space="0" w:color="auto"/>
            </w:tcBorders>
          </w:tcPr>
          <w:p w14:paraId="402B9A3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3C7693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41D841A" w14:textId="77777777" w:rsidR="009F692B" w:rsidRDefault="009F692B" w:rsidP="00F735EB">
            <w:pPr>
              <w:widowControl/>
              <w:jc w:val="left"/>
              <w:rPr>
                <w:rFonts w:asciiTheme="minorEastAsia" w:eastAsiaTheme="minorEastAsia" w:hAnsiTheme="minorEastAsia" w:cs="宋体"/>
                <w:kern w:val="0"/>
                <w:szCs w:val="21"/>
              </w:rPr>
            </w:pPr>
          </w:p>
        </w:tc>
      </w:tr>
      <w:tr w:rsidR="009F692B" w14:paraId="015AA1B9"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65041A52"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70</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972B120"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卡农母座</w:t>
            </w:r>
          </w:p>
        </w:tc>
        <w:tc>
          <w:tcPr>
            <w:tcW w:w="4654" w:type="dxa"/>
            <w:tcBorders>
              <w:top w:val="nil"/>
              <w:left w:val="nil"/>
              <w:bottom w:val="single" w:sz="8" w:space="0" w:color="auto"/>
              <w:right w:val="single" w:sz="8" w:space="0" w:color="auto"/>
            </w:tcBorders>
            <w:shd w:val="clear" w:color="auto" w:fill="auto"/>
            <w:vAlign w:val="center"/>
          </w:tcPr>
          <w:p w14:paraId="700203B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1.接触电阻：≤5mΩ</w:t>
            </w:r>
          </w:p>
        </w:tc>
        <w:tc>
          <w:tcPr>
            <w:tcW w:w="1559" w:type="dxa"/>
            <w:tcBorders>
              <w:top w:val="nil"/>
              <w:left w:val="nil"/>
              <w:bottom w:val="single" w:sz="8" w:space="0" w:color="auto"/>
              <w:right w:val="single" w:sz="8" w:space="0" w:color="auto"/>
            </w:tcBorders>
          </w:tcPr>
          <w:p w14:paraId="1854B32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469EA2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E48FE8F" w14:textId="77777777" w:rsidR="009F692B" w:rsidRDefault="009F692B" w:rsidP="00F735EB">
            <w:pPr>
              <w:widowControl/>
              <w:jc w:val="left"/>
              <w:rPr>
                <w:rFonts w:asciiTheme="minorEastAsia" w:eastAsiaTheme="minorEastAsia" w:hAnsiTheme="minorEastAsia" w:cs="宋体"/>
                <w:kern w:val="0"/>
                <w:szCs w:val="21"/>
              </w:rPr>
            </w:pPr>
          </w:p>
        </w:tc>
      </w:tr>
      <w:tr w:rsidR="009F692B" w14:paraId="62CB80DF"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CFAEDBB"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17EE944"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CC79BD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2.绝缘电阻：＞5000MΩ</w:t>
            </w:r>
          </w:p>
        </w:tc>
        <w:tc>
          <w:tcPr>
            <w:tcW w:w="1559" w:type="dxa"/>
            <w:tcBorders>
              <w:top w:val="nil"/>
              <w:left w:val="nil"/>
              <w:bottom w:val="single" w:sz="8" w:space="0" w:color="auto"/>
              <w:right w:val="single" w:sz="8" w:space="0" w:color="auto"/>
            </w:tcBorders>
          </w:tcPr>
          <w:p w14:paraId="20B3AB1E"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7B86BA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9079427"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EC6B9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41BC9A6"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913A89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237870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3.插入拔出力：≤60N</w:t>
            </w:r>
          </w:p>
        </w:tc>
        <w:tc>
          <w:tcPr>
            <w:tcW w:w="1559" w:type="dxa"/>
            <w:tcBorders>
              <w:top w:val="nil"/>
              <w:left w:val="nil"/>
              <w:bottom w:val="single" w:sz="8" w:space="0" w:color="auto"/>
              <w:right w:val="single" w:sz="8" w:space="0" w:color="auto"/>
            </w:tcBorders>
          </w:tcPr>
          <w:p w14:paraId="574470D5"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7A9924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F5E04D6"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1F1354"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CE7941C"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B29C85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CF8A1F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4.寿命：大于1000次 </w:t>
            </w:r>
          </w:p>
        </w:tc>
        <w:tc>
          <w:tcPr>
            <w:tcW w:w="1559" w:type="dxa"/>
            <w:tcBorders>
              <w:top w:val="nil"/>
              <w:left w:val="nil"/>
              <w:bottom w:val="single" w:sz="8" w:space="0" w:color="auto"/>
              <w:right w:val="single" w:sz="8" w:space="0" w:color="auto"/>
            </w:tcBorders>
          </w:tcPr>
          <w:p w14:paraId="2969E562"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E91AEF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5F28683" w14:textId="77777777" w:rsidR="009F692B" w:rsidRDefault="009F692B" w:rsidP="00F735EB">
            <w:pPr>
              <w:widowControl/>
              <w:jc w:val="left"/>
              <w:rPr>
                <w:rFonts w:asciiTheme="minorEastAsia" w:eastAsiaTheme="minorEastAsia" w:hAnsiTheme="minorEastAsia" w:cs="宋体"/>
                <w:kern w:val="0"/>
                <w:szCs w:val="21"/>
              </w:rPr>
            </w:pPr>
          </w:p>
        </w:tc>
      </w:tr>
      <w:tr w:rsidR="009F692B" w14:paraId="7437411C"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073538CA"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1</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1FD0447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六类屏蔽网座</w:t>
            </w:r>
          </w:p>
        </w:tc>
        <w:tc>
          <w:tcPr>
            <w:tcW w:w="4654" w:type="dxa"/>
            <w:tcBorders>
              <w:top w:val="nil"/>
              <w:left w:val="nil"/>
              <w:bottom w:val="single" w:sz="8" w:space="0" w:color="auto"/>
              <w:right w:val="single" w:sz="8" w:space="0" w:color="auto"/>
            </w:tcBorders>
            <w:shd w:val="clear" w:color="auto" w:fill="auto"/>
            <w:vAlign w:val="center"/>
          </w:tcPr>
          <w:p w14:paraId="13E08EEF"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1.可用于暗装面板</w:t>
            </w:r>
          </w:p>
        </w:tc>
        <w:tc>
          <w:tcPr>
            <w:tcW w:w="1559" w:type="dxa"/>
            <w:tcBorders>
              <w:top w:val="nil"/>
              <w:left w:val="nil"/>
              <w:bottom w:val="single" w:sz="8" w:space="0" w:color="auto"/>
              <w:right w:val="single" w:sz="8" w:space="0" w:color="auto"/>
            </w:tcBorders>
          </w:tcPr>
          <w:p w14:paraId="28D835A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098EFE7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DC4066C" w14:textId="77777777" w:rsidR="009F692B" w:rsidRDefault="009F692B" w:rsidP="00F735EB">
            <w:pPr>
              <w:widowControl/>
              <w:jc w:val="left"/>
              <w:rPr>
                <w:rFonts w:asciiTheme="minorEastAsia" w:eastAsiaTheme="minorEastAsia" w:hAnsiTheme="minorEastAsia" w:cs="宋体"/>
                <w:kern w:val="0"/>
                <w:szCs w:val="21"/>
              </w:rPr>
            </w:pPr>
          </w:p>
        </w:tc>
      </w:tr>
      <w:tr w:rsidR="009F692B" w14:paraId="4B2B12A9"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06C9D440"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07E03F2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0E3222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2.压接式接线方式 </w:t>
            </w:r>
          </w:p>
        </w:tc>
        <w:tc>
          <w:tcPr>
            <w:tcW w:w="1559" w:type="dxa"/>
            <w:tcBorders>
              <w:top w:val="nil"/>
              <w:left w:val="nil"/>
              <w:bottom w:val="single" w:sz="8" w:space="0" w:color="auto"/>
              <w:right w:val="single" w:sz="8" w:space="0" w:color="auto"/>
            </w:tcBorders>
          </w:tcPr>
          <w:p w14:paraId="64A1A5A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85CEB0F"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0FB26DCD" w14:textId="77777777" w:rsidR="009F692B" w:rsidRDefault="009F692B" w:rsidP="00F735EB">
            <w:pPr>
              <w:widowControl/>
              <w:jc w:val="left"/>
              <w:rPr>
                <w:rFonts w:asciiTheme="minorEastAsia" w:eastAsiaTheme="minorEastAsia" w:hAnsiTheme="minorEastAsia" w:cs="宋体"/>
                <w:kern w:val="0"/>
                <w:szCs w:val="21"/>
              </w:rPr>
            </w:pPr>
          </w:p>
        </w:tc>
      </w:tr>
      <w:tr w:rsidR="009F692B" w14:paraId="57B32F44"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E77B84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2</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61E588A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6类屏蔽水晶头</w:t>
            </w:r>
          </w:p>
        </w:tc>
        <w:tc>
          <w:tcPr>
            <w:tcW w:w="4654" w:type="dxa"/>
            <w:tcBorders>
              <w:top w:val="nil"/>
              <w:left w:val="nil"/>
              <w:bottom w:val="single" w:sz="8" w:space="0" w:color="auto"/>
              <w:right w:val="single" w:sz="8" w:space="0" w:color="auto"/>
            </w:tcBorders>
            <w:shd w:val="clear" w:color="auto" w:fill="auto"/>
            <w:vAlign w:val="center"/>
          </w:tcPr>
          <w:p w14:paraId="3DB8817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1.屏蔽水晶头</w:t>
            </w:r>
          </w:p>
        </w:tc>
        <w:tc>
          <w:tcPr>
            <w:tcW w:w="1559" w:type="dxa"/>
            <w:tcBorders>
              <w:top w:val="nil"/>
              <w:left w:val="nil"/>
              <w:bottom w:val="single" w:sz="8" w:space="0" w:color="auto"/>
              <w:right w:val="single" w:sz="8" w:space="0" w:color="auto"/>
            </w:tcBorders>
          </w:tcPr>
          <w:p w14:paraId="6A4B129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D15D1D9"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920503E" w14:textId="77777777" w:rsidR="009F692B" w:rsidRDefault="009F692B" w:rsidP="00F735EB">
            <w:pPr>
              <w:widowControl/>
              <w:jc w:val="left"/>
              <w:rPr>
                <w:rFonts w:asciiTheme="minorEastAsia" w:eastAsiaTheme="minorEastAsia" w:hAnsiTheme="minorEastAsia" w:cs="宋体"/>
                <w:kern w:val="0"/>
                <w:szCs w:val="21"/>
              </w:rPr>
            </w:pPr>
          </w:p>
        </w:tc>
      </w:tr>
      <w:tr w:rsidR="009F692B" w14:paraId="7C225443"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10292E4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6E03255"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31F79BA1"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2.PC+金属材质 </w:t>
            </w:r>
          </w:p>
        </w:tc>
        <w:tc>
          <w:tcPr>
            <w:tcW w:w="1559" w:type="dxa"/>
            <w:tcBorders>
              <w:top w:val="nil"/>
              <w:left w:val="nil"/>
              <w:bottom w:val="single" w:sz="8" w:space="0" w:color="auto"/>
              <w:right w:val="single" w:sz="8" w:space="0" w:color="auto"/>
            </w:tcBorders>
          </w:tcPr>
          <w:p w14:paraId="031A448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21C3F577"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75ACAAD3" w14:textId="77777777" w:rsidR="009F692B" w:rsidRDefault="009F692B" w:rsidP="00F735EB">
            <w:pPr>
              <w:widowControl/>
              <w:jc w:val="left"/>
              <w:rPr>
                <w:rFonts w:asciiTheme="minorEastAsia" w:eastAsiaTheme="minorEastAsia" w:hAnsiTheme="minorEastAsia" w:cs="宋体"/>
                <w:kern w:val="0"/>
                <w:szCs w:val="21"/>
              </w:rPr>
            </w:pPr>
          </w:p>
        </w:tc>
      </w:tr>
      <w:tr w:rsidR="009F692B" w14:paraId="14A08630"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4C079908"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3</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5A86AA23"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10A公牛插头</w:t>
            </w:r>
          </w:p>
        </w:tc>
        <w:tc>
          <w:tcPr>
            <w:tcW w:w="4654" w:type="dxa"/>
            <w:tcBorders>
              <w:top w:val="nil"/>
              <w:left w:val="nil"/>
              <w:bottom w:val="single" w:sz="8" w:space="0" w:color="auto"/>
              <w:right w:val="single" w:sz="8" w:space="0" w:color="auto"/>
            </w:tcBorders>
            <w:shd w:val="clear" w:color="auto" w:fill="auto"/>
            <w:vAlign w:val="center"/>
          </w:tcPr>
          <w:p w14:paraId="7B39DF9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1.PVC弹性塑料外壳</w:t>
            </w:r>
          </w:p>
        </w:tc>
        <w:tc>
          <w:tcPr>
            <w:tcW w:w="1559" w:type="dxa"/>
            <w:tcBorders>
              <w:top w:val="nil"/>
              <w:left w:val="nil"/>
              <w:bottom w:val="single" w:sz="8" w:space="0" w:color="auto"/>
              <w:right w:val="single" w:sz="8" w:space="0" w:color="auto"/>
            </w:tcBorders>
          </w:tcPr>
          <w:p w14:paraId="7642E29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EFBB31D"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9134DE8" w14:textId="77777777" w:rsidR="009F692B" w:rsidRDefault="009F692B" w:rsidP="00F735EB">
            <w:pPr>
              <w:widowControl/>
              <w:jc w:val="left"/>
              <w:rPr>
                <w:rFonts w:asciiTheme="minorEastAsia" w:eastAsiaTheme="minorEastAsia" w:hAnsiTheme="minorEastAsia" w:cs="宋体"/>
                <w:kern w:val="0"/>
                <w:szCs w:val="21"/>
              </w:rPr>
            </w:pPr>
          </w:p>
        </w:tc>
      </w:tr>
      <w:tr w:rsidR="009F692B" w14:paraId="630952B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6D48AF29"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18749BED"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4C8E9974"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2.接线快拆装方式</w:t>
            </w:r>
          </w:p>
        </w:tc>
        <w:tc>
          <w:tcPr>
            <w:tcW w:w="1559" w:type="dxa"/>
            <w:tcBorders>
              <w:top w:val="nil"/>
              <w:left w:val="nil"/>
              <w:bottom w:val="single" w:sz="8" w:space="0" w:color="auto"/>
              <w:right w:val="single" w:sz="8" w:space="0" w:color="auto"/>
            </w:tcBorders>
          </w:tcPr>
          <w:p w14:paraId="15A1E67D"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7F13F9B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3C60A792" w14:textId="77777777" w:rsidR="009F692B" w:rsidRDefault="009F692B" w:rsidP="00F735EB">
            <w:pPr>
              <w:widowControl/>
              <w:jc w:val="left"/>
              <w:rPr>
                <w:rFonts w:asciiTheme="minorEastAsia" w:eastAsiaTheme="minorEastAsia" w:hAnsiTheme="minorEastAsia" w:cs="宋体"/>
                <w:kern w:val="0"/>
                <w:szCs w:val="21"/>
              </w:rPr>
            </w:pPr>
          </w:p>
        </w:tc>
      </w:tr>
      <w:tr w:rsidR="009F692B" w14:paraId="5099E2EB"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7B65B84"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29E1C387"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5516CD2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3.额定支持10A/2500W </w:t>
            </w:r>
          </w:p>
        </w:tc>
        <w:tc>
          <w:tcPr>
            <w:tcW w:w="1559" w:type="dxa"/>
            <w:tcBorders>
              <w:top w:val="nil"/>
              <w:left w:val="nil"/>
              <w:bottom w:val="single" w:sz="8" w:space="0" w:color="auto"/>
              <w:right w:val="single" w:sz="8" w:space="0" w:color="auto"/>
            </w:tcBorders>
          </w:tcPr>
          <w:p w14:paraId="66C983CC"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5BD2042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22F5F3E2" w14:textId="77777777" w:rsidR="009F692B" w:rsidRDefault="009F692B" w:rsidP="00F735EB">
            <w:pPr>
              <w:widowControl/>
              <w:jc w:val="left"/>
              <w:rPr>
                <w:rFonts w:asciiTheme="minorEastAsia" w:eastAsiaTheme="minorEastAsia" w:hAnsiTheme="minorEastAsia" w:cs="宋体"/>
                <w:kern w:val="0"/>
                <w:szCs w:val="21"/>
              </w:rPr>
            </w:pPr>
          </w:p>
        </w:tc>
      </w:tr>
      <w:tr w:rsidR="009F692B" w14:paraId="64D7D4EF"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3AA32597"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4</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1FE5F1F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IEC-C13</w:t>
            </w:r>
          </w:p>
        </w:tc>
        <w:tc>
          <w:tcPr>
            <w:tcW w:w="4654" w:type="dxa"/>
            <w:tcBorders>
              <w:top w:val="nil"/>
              <w:left w:val="nil"/>
              <w:bottom w:val="single" w:sz="8" w:space="0" w:color="auto"/>
              <w:right w:val="single" w:sz="8" w:space="0" w:color="auto"/>
            </w:tcBorders>
            <w:shd w:val="clear" w:color="auto" w:fill="auto"/>
            <w:vAlign w:val="center"/>
          </w:tcPr>
          <w:p w14:paraId="5381527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1.IEC-C13标准插头</w:t>
            </w:r>
          </w:p>
        </w:tc>
        <w:tc>
          <w:tcPr>
            <w:tcW w:w="1559" w:type="dxa"/>
            <w:tcBorders>
              <w:top w:val="nil"/>
              <w:left w:val="nil"/>
              <w:bottom w:val="single" w:sz="8" w:space="0" w:color="auto"/>
              <w:right w:val="single" w:sz="8" w:space="0" w:color="auto"/>
            </w:tcBorders>
          </w:tcPr>
          <w:p w14:paraId="2345C473"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68E371C"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8E50403" w14:textId="77777777" w:rsidR="009F692B" w:rsidRDefault="009F692B" w:rsidP="00F735EB">
            <w:pPr>
              <w:widowControl/>
              <w:jc w:val="left"/>
              <w:rPr>
                <w:rFonts w:asciiTheme="minorEastAsia" w:eastAsiaTheme="minorEastAsia" w:hAnsiTheme="minorEastAsia" w:cs="宋体"/>
                <w:kern w:val="0"/>
                <w:szCs w:val="21"/>
              </w:rPr>
            </w:pPr>
          </w:p>
        </w:tc>
      </w:tr>
      <w:tr w:rsidR="009F692B" w14:paraId="6F12A12D"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710B99A"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67AD2E8C"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79DF966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2.外壳：防火尼龙材料</w:t>
            </w:r>
          </w:p>
        </w:tc>
        <w:tc>
          <w:tcPr>
            <w:tcW w:w="1559" w:type="dxa"/>
            <w:tcBorders>
              <w:top w:val="nil"/>
              <w:left w:val="nil"/>
              <w:bottom w:val="single" w:sz="8" w:space="0" w:color="auto"/>
              <w:right w:val="single" w:sz="8" w:space="0" w:color="auto"/>
            </w:tcBorders>
          </w:tcPr>
          <w:p w14:paraId="11993287"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D342183"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13F66879" w14:textId="77777777" w:rsidR="009F692B" w:rsidRDefault="009F692B" w:rsidP="00F735EB">
            <w:pPr>
              <w:widowControl/>
              <w:jc w:val="left"/>
              <w:rPr>
                <w:rFonts w:asciiTheme="minorEastAsia" w:eastAsiaTheme="minorEastAsia" w:hAnsiTheme="minorEastAsia" w:cs="宋体"/>
                <w:kern w:val="0"/>
                <w:szCs w:val="21"/>
              </w:rPr>
            </w:pPr>
          </w:p>
        </w:tc>
      </w:tr>
      <w:tr w:rsidR="009F692B" w14:paraId="6334BF1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38BE368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743ECA8E"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27EDB0E9"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3.额定：10A 250V </w:t>
            </w:r>
          </w:p>
        </w:tc>
        <w:tc>
          <w:tcPr>
            <w:tcW w:w="1559" w:type="dxa"/>
            <w:tcBorders>
              <w:top w:val="nil"/>
              <w:left w:val="nil"/>
              <w:bottom w:val="single" w:sz="8" w:space="0" w:color="auto"/>
              <w:right w:val="single" w:sz="8" w:space="0" w:color="auto"/>
            </w:tcBorders>
          </w:tcPr>
          <w:p w14:paraId="64A88FEB"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31A609D5"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49D3F397" w14:textId="77777777" w:rsidR="009F692B" w:rsidRDefault="009F692B" w:rsidP="00F735EB">
            <w:pPr>
              <w:widowControl/>
              <w:jc w:val="left"/>
              <w:rPr>
                <w:rFonts w:asciiTheme="minorEastAsia" w:eastAsiaTheme="minorEastAsia" w:hAnsiTheme="minorEastAsia" w:cs="宋体"/>
                <w:kern w:val="0"/>
                <w:szCs w:val="21"/>
              </w:rPr>
            </w:pPr>
          </w:p>
        </w:tc>
      </w:tr>
      <w:tr w:rsidR="009F692B" w14:paraId="6A27096F" w14:textId="77777777" w:rsidTr="009F692B">
        <w:trPr>
          <w:trHeight w:val="288"/>
        </w:trPr>
        <w:tc>
          <w:tcPr>
            <w:tcW w:w="841" w:type="dxa"/>
            <w:vMerge w:val="restart"/>
            <w:tcBorders>
              <w:top w:val="nil"/>
              <w:left w:val="single" w:sz="8" w:space="0" w:color="auto"/>
              <w:bottom w:val="single" w:sz="8" w:space="0" w:color="000000"/>
              <w:right w:val="single" w:sz="8" w:space="0" w:color="auto"/>
            </w:tcBorders>
            <w:shd w:val="clear" w:color="auto" w:fill="auto"/>
            <w:noWrap/>
            <w:vAlign w:val="center"/>
          </w:tcPr>
          <w:p w14:paraId="7992FFDC"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5</w:t>
            </w:r>
          </w:p>
        </w:tc>
        <w:tc>
          <w:tcPr>
            <w:tcW w:w="1701" w:type="dxa"/>
            <w:vMerge w:val="restart"/>
            <w:tcBorders>
              <w:top w:val="nil"/>
              <w:left w:val="single" w:sz="8" w:space="0" w:color="auto"/>
              <w:bottom w:val="single" w:sz="8" w:space="0" w:color="000000"/>
              <w:right w:val="single" w:sz="8" w:space="0" w:color="auto"/>
            </w:tcBorders>
            <w:shd w:val="clear" w:color="auto" w:fill="auto"/>
            <w:vAlign w:val="center"/>
          </w:tcPr>
          <w:p w14:paraId="176E9176"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50Ω馈线接头</w:t>
            </w:r>
          </w:p>
        </w:tc>
        <w:tc>
          <w:tcPr>
            <w:tcW w:w="4654" w:type="dxa"/>
            <w:tcBorders>
              <w:top w:val="nil"/>
              <w:left w:val="nil"/>
              <w:bottom w:val="single" w:sz="8" w:space="0" w:color="auto"/>
              <w:right w:val="single" w:sz="8" w:space="0" w:color="auto"/>
            </w:tcBorders>
            <w:shd w:val="clear" w:color="auto" w:fill="auto"/>
            <w:vAlign w:val="center"/>
          </w:tcPr>
          <w:p w14:paraId="07CF1D22"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 1.阻抗：50Ω</w:t>
            </w:r>
          </w:p>
        </w:tc>
        <w:tc>
          <w:tcPr>
            <w:tcW w:w="1559" w:type="dxa"/>
            <w:tcBorders>
              <w:top w:val="nil"/>
              <w:left w:val="nil"/>
              <w:bottom w:val="single" w:sz="8" w:space="0" w:color="auto"/>
              <w:right w:val="single" w:sz="8" w:space="0" w:color="auto"/>
            </w:tcBorders>
          </w:tcPr>
          <w:p w14:paraId="2F9D5CD9"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2FFACDA"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596EDA0" w14:textId="77777777" w:rsidR="009F692B" w:rsidRDefault="009F692B" w:rsidP="00F735EB">
            <w:pPr>
              <w:widowControl/>
              <w:jc w:val="left"/>
              <w:rPr>
                <w:rFonts w:asciiTheme="minorEastAsia" w:eastAsiaTheme="minorEastAsia" w:hAnsiTheme="minorEastAsia" w:cs="宋体"/>
                <w:kern w:val="0"/>
                <w:szCs w:val="21"/>
              </w:rPr>
            </w:pPr>
          </w:p>
        </w:tc>
      </w:tr>
      <w:tr w:rsidR="009F692B" w14:paraId="0EA75CD2"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76A1E041"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B252443"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AECE18E"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2.2GHz范围内电压驻波比≤1.1</w:t>
            </w:r>
          </w:p>
        </w:tc>
        <w:tc>
          <w:tcPr>
            <w:tcW w:w="1559" w:type="dxa"/>
            <w:tcBorders>
              <w:top w:val="nil"/>
              <w:left w:val="nil"/>
              <w:bottom w:val="single" w:sz="8" w:space="0" w:color="auto"/>
              <w:right w:val="single" w:sz="8" w:space="0" w:color="auto"/>
            </w:tcBorders>
          </w:tcPr>
          <w:p w14:paraId="0C95B571"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665E7402"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0956743" w14:textId="77777777" w:rsidR="009F692B" w:rsidRDefault="009F692B" w:rsidP="00F735EB">
            <w:pPr>
              <w:widowControl/>
              <w:jc w:val="left"/>
              <w:rPr>
                <w:rFonts w:asciiTheme="minorEastAsia" w:eastAsiaTheme="minorEastAsia" w:hAnsiTheme="minorEastAsia" w:cs="宋体"/>
                <w:kern w:val="0"/>
                <w:szCs w:val="21"/>
              </w:rPr>
            </w:pPr>
          </w:p>
        </w:tc>
      </w:tr>
      <w:tr w:rsidR="009F692B" w14:paraId="013DCE30" w14:textId="77777777" w:rsidTr="009F692B">
        <w:trPr>
          <w:trHeight w:val="288"/>
        </w:trPr>
        <w:tc>
          <w:tcPr>
            <w:tcW w:w="841" w:type="dxa"/>
            <w:vMerge/>
            <w:tcBorders>
              <w:top w:val="nil"/>
              <w:left w:val="single" w:sz="8" w:space="0" w:color="auto"/>
              <w:bottom w:val="single" w:sz="8" w:space="0" w:color="000000"/>
              <w:right w:val="single" w:sz="8" w:space="0" w:color="auto"/>
            </w:tcBorders>
            <w:vAlign w:val="center"/>
          </w:tcPr>
          <w:p w14:paraId="45A091D8" w14:textId="77777777" w:rsidR="009F692B" w:rsidRDefault="009F692B" w:rsidP="00F735EB">
            <w:pPr>
              <w:widowControl/>
              <w:jc w:val="left"/>
              <w:rPr>
                <w:rFonts w:asciiTheme="minorEastAsia" w:eastAsiaTheme="minorEastAsia" w:hAnsiTheme="minorEastAsia" w:cs="宋体"/>
                <w:kern w:val="0"/>
                <w:szCs w:val="21"/>
              </w:rPr>
            </w:pPr>
          </w:p>
        </w:tc>
        <w:tc>
          <w:tcPr>
            <w:tcW w:w="1701" w:type="dxa"/>
            <w:vMerge/>
            <w:tcBorders>
              <w:top w:val="nil"/>
              <w:left w:val="single" w:sz="8" w:space="0" w:color="auto"/>
              <w:bottom w:val="single" w:sz="8" w:space="0" w:color="000000"/>
              <w:right w:val="single" w:sz="8" w:space="0" w:color="auto"/>
            </w:tcBorders>
            <w:vAlign w:val="center"/>
          </w:tcPr>
          <w:p w14:paraId="3C07F618" w14:textId="77777777" w:rsidR="009F692B" w:rsidRDefault="009F692B" w:rsidP="00F735EB">
            <w:pPr>
              <w:widowControl/>
              <w:jc w:val="left"/>
              <w:rPr>
                <w:rFonts w:asciiTheme="minorEastAsia" w:eastAsiaTheme="minorEastAsia" w:hAnsiTheme="minorEastAsia" w:cs="宋体"/>
                <w:kern w:val="0"/>
                <w:szCs w:val="21"/>
              </w:rPr>
            </w:pPr>
          </w:p>
        </w:tc>
        <w:tc>
          <w:tcPr>
            <w:tcW w:w="4654" w:type="dxa"/>
            <w:tcBorders>
              <w:top w:val="nil"/>
              <w:left w:val="nil"/>
              <w:bottom w:val="single" w:sz="8" w:space="0" w:color="auto"/>
              <w:right w:val="single" w:sz="8" w:space="0" w:color="auto"/>
            </w:tcBorders>
            <w:shd w:val="clear" w:color="auto" w:fill="auto"/>
            <w:vAlign w:val="center"/>
          </w:tcPr>
          <w:p w14:paraId="1878BC6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 xml:space="preserve">3.4GHz范围内电压驻波比≤1.2 </w:t>
            </w:r>
          </w:p>
        </w:tc>
        <w:tc>
          <w:tcPr>
            <w:tcW w:w="1559" w:type="dxa"/>
            <w:tcBorders>
              <w:top w:val="nil"/>
              <w:left w:val="nil"/>
              <w:bottom w:val="single" w:sz="8" w:space="0" w:color="auto"/>
              <w:right w:val="single" w:sz="8" w:space="0" w:color="auto"/>
            </w:tcBorders>
          </w:tcPr>
          <w:p w14:paraId="6AE09268"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45D9B90"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5625BFD9" w14:textId="77777777" w:rsidR="009F692B" w:rsidRDefault="009F692B" w:rsidP="00F735EB">
            <w:pPr>
              <w:widowControl/>
              <w:jc w:val="left"/>
              <w:rPr>
                <w:rFonts w:asciiTheme="minorEastAsia" w:eastAsiaTheme="minorEastAsia" w:hAnsiTheme="minorEastAsia" w:cs="宋体"/>
                <w:kern w:val="0"/>
                <w:szCs w:val="21"/>
              </w:rPr>
            </w:pPr>
          </w:p>
        </w:tc>
      </w:tr>
      <w:tr w:rsidR="009F692B" w14:paraId="4068F3E4" w14:textId="77777777" w:rsidTr="009F692B">
        <w:trPr>
          <w:trHeight w:val="288"/>
        </w:trPr>
        <w:tc>
          <w:tcPr>
            <w:tcW w:w="841" w:type="dxa"/>
            <w:tcBorders>
              <w:top w:val="nil"/>
              <w:left w:val="single" w:sz="8" w:space="0" w:color="auto"/>
              <w:bottom w:val="single" w:sz="8" w:space="0" w:color="auto"/>
              <w:right w:val="single" w:sz="8" w:space="0" w:color="auto"/>
            </w:tcBorders>
            <w:shd w:val="clear" w:color="auto" w:fill="auto"/>
            <w:noWrap/>
            <w:vAlign w:val="center"/>
          </w:tcPr>
          <w:p w14:paraId="3B1BBF8F" w14:textId="77777777" w:rsidR="009F692B" w:rsidRDefault="009F692B" w:rsidP="00F735EB">
            <w:pPr>
              <w:widowControl/>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7</w:t>
            </w:r>
            <w:r>
              <w:rPr>
                <w:rFonts w:asciiTheme="minorEastAsia" w:eastAsiaTheme="minorEastAsia" w:hAnsiTheme="minorEastAsia" w:cs="宋体"/>
                <w:kern w:val="0"/>
                <w:szCs w:val="21"/>
              </w:rPr>
              <w:t>6</w:t>
            </w:r>
          </w:p>
        </w:tc>
        <w:tc>
          <w:tcPr>
            <w:tcW w:w="1701" w:type="dxa"/>
            <w:tcBorders>
              <w:top w:val="nil"/>
              <w:left w:val="nil"/>
              <w:bottom w:val="single" w:sz="8" w:space="0" w:color="auto"/>
              <w:right w:val="single" w:sz="8" w:space="0" w:color="auto"/>
            </w:tcBorders>
            <w:shd w:val="clear" w:color="auto" w:fill="auto"/>
            <w:vAlign w:val="center"/>
          </w:tcPr>
          <w:p w14:paraId="3290ACAA"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接插件及工程辅料</w:t>
            </w:r>
          </w:p>
        </w:tc>
        <w:tc>
          <w:tcPr>
            <w:tcW w:w="4654" w:type="dxa"/>
            <w:tcBorders>
              <w:top w:val="nil"/>
              <w:left w:val="nil"/>
              <w:bottom w:val="single" w:sz="8" w:space="0" w:color="auto"/>
              <w:right w:val="single" w:sz="8" w:space="0" w:color="auto"/>
            </w:tcBorders>
            <w:shd w:val="clear" w:color="auto" w:fill="auto"/>
            <w:vAlign w:val="center"/>
          </w:tcPr>
          <w:p w14:paraId="733CC148" w14:textId="77777777" w:rsidR="009F692B" w:rsidRDefault="009F692B" w:rsidP="00F735EB">
            <w:pPr>
              <w:widowControl/>
              <w:jc w:val="left"/>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1.配套的接插件及工程辅料</w:t>
            </w:r>
          </w:p>
        </w:tc>
        <w:tc>
          <w:tcPr>
            <w:tcW w:w="1559" w:type="dxa"/>
            <w:tcBorders>
              <w:top w:val="nil"/>
              <w:left w:val="nil"/>
              <w:bottom w:val="single" w:sz="8" w:space="0" w:color="auto"/>
              <w:right w:val="single" w:sz="8" w:space="0" w:color="auto"/>
            </w:tcBorders>
          </w:tcPr>
          <w:p w14:paraId="7CCFEAF4" w14:textId="77777777" w:rsidR="009F692B" w:rsidRDefault="009F692B" w:rsidP="00F735EB">
            <w:pPr>
              <w:widowControl/>
              <w:jc w:val="left"/>
              <w:rPr>
                <w:rFonts w:asciiTheme="minorEastAsia" w:eastAsiaTheme="minorEastAsia" w:hAnsiTheme="minorEastAsia" w:cs="宋体"/>
                <w:kern w:val="0"/>
                <w:szCs w:val="21"/>
              </w:rPr>
            </w:pPr>
          </w:p>
        </w:tc>
        <w:tc>
          <w:tcPr>
            <w:tcW w:w="709" w:type="dxa"/>
            <w:tcBorders>
              <w:top w:val="nil"/>
              <w:left w:val="nil"/>
              <w:bottom w:val="single" w:sz="8" w:space="0" w:color="auto"/>
              <w:right w:val="single" w:sz="8" w:space="0" w:color="auto"/>
            </w:tcBorders>
          </w:tcPr>
          <w:p w14:paraId="4F757FF6" w14:textId="77777777" w:rsidR="009F692B" w:rsidRDefault="009F692B" w:rsidP="00F735EB">
            <w:pPr>
              <w:widowControl/>
              <w:jc w:val="left"/>
              <w:rPr>
                <w:rFonts w:asciiTheme="minorEastAsia" w:eastAsiaTheme="minorEastAsia" w:hAnsiTheme="minorEastAsia" w:cs="宋体"/>
                <w:kern w:val="0"/>
                <w:szCs w:val="21"/>
              </w:rPr>
            </w:pPr>
          </w:p>
        </w:tc>
        <w:tc>
          <w:tcPr>
            <w:tcW w:w="568" w:type="dxa"/>
            <w:tcBorders>
              <w:top w:val="nil"/>
              <w:left w:val="nil"/>
              <w:bottom w:val="single" w:sz="8" w:space="0" w:color="auto"/>
              <w:right w:val="single" w:sz="8" w:space="0" w:color="auto"/>
            </w:tcBorders>
          </w:tcPr>
          <w:p w14:paraId="69BADACE" w14:textId="77777777" w:rsidR="009F692B" w:rsidRDefault="009F692B" w:rsidP="00F735EB">
            <w:pPr>
              <w:widowControl/>
              <w:jc w:val="left"/>
              <w:rPr>
                <w:rFonts w:asciiTheme="minorEastAsia" w:eastAsiaTheme="minorEastAsia" w:hAnsiTheme="minorEastAsia" w:cs="宋体"/>
                <w:kern w:val="0"/>
                <w:szCs w:val="21"/>
              </w:rPr>
            </w:pPr>
          </w:p>
        </w:tc>
      </w:tr>
    </w:tbl>
    <w:p w14:paraId="1561509E" w14:textId="77777777" w:rsidR="00311677" w:rsidRPr="009F692B" w:rsidRDefault="00311677">
      <w:pPr>
        <w:rPr>
          <w:sz w:val="24"/>
        </w:rPr>
      </w:pPr>
    </w:p>
    <w:p w14:paraId="515E6842" w14:textId="77777777" w:rsidR="00311677" w:rsidRDefault="00FF2F6F">
      <w:pPr>
        <w:rPr>
          <w:sz w:val="24"/>
        </w:rPr>
      </w:pPr>
      <w:bookmarkStart w:id="70" w:name="_Hlk72095977"/>
      <w:r>
        <w:rPr>
          <w:rFonts w:hint="eastAsia"/>
          <w:sz w:val="24"/>
        </w:rPr>
        <w:t>证明资料【如有的话，供应商提供的证明资料应统一编号（排序），格式自定】</w:t>
      </w:r>
      <w:bookmarkEnd w:id="70"/>
      <w:r>
        <w:rPr>
          <w:rFonts w:hint="eastAsia"/>
          <w:sz w:val="24"/>
        </w:rPr>
        <w:t>：</w:t>
      </w:r>
    </w:p>
    <w:p w14:paraId="2DD281EC" w14:textId="77777777" w:rsidR="00311677" w:rsidRDefault="00311677">
      <w:pPr>
        <w:ind w:firstLineChars="200" w:firstLine="482"/>
        <w:rPr>
          <w:b/>
          <w:sz w:val="24"/>
        </w:rPr>
      </w:pPr>
    </w:p>
    <w:p w14:paraId="7FCEFB52" w14:textId="77777777" w:rsidR="00311677" w:rsidRDefault="00311677">
      <w:pPr>
        <w:ind w:firstLineChars="200" w:firstLine="482"/>
        <w:rPr>
          <w:b/>
          <w:sz w:val="24"/>
        </w:rPr>
      </w:pPr>
    </w:p>
    <w:p w14:paraId="428C68A8" w14:textId="77777777" w:rsidR="00311677" w:rsidRDefault="00FF2F6F">
      <w:pPr>
        <w:ind w:firstLineChars="200" w:firstLine="482"/>
        <w:rPr>
          <w:b/>
          <w:sz w:val="24"/>
        </w:rPr>
      </w:pPr>
      <w:r>
        <w:rPr>
          <w:rFonts w:hint="eastAsia"/>
          <w:b/>
          <w:sz w:val="24"/>
        </w:rPr>
        <w:t>《技术要求偏离表》编制指引：</w:t>
      </w:r>
    </w:p>
    <w:p w14:paraId="1F97D637" w14:textId="77777777" w:rsidR="00311677" w:rsidRDefault="00FF2F6F">
      <w:pPr>
        <w:ind w:firstLineChars="200" w:firstLine="482"/>
        <w:rPr>
          <w:b/>
          <w:sz w:val="24"/>
        </w:rPr>
      </w:pPr>
      <w:r>
        <w:rPr>
          <w:rFonts w:hint="eastAsia"/>
          <w:b/>
          <w:sz w:val="24"/>
        </w:rPr>
        <w:t>1</w:t>
      </w:r>
      <w:r>
        <w:rPr>
          <w:rFonts w:hint="eastAsia"/>
          <w:b/>
          <w:sz w:val="24"/>
        </w:rPr>
        <w:t>、技术要求偏离表的序号、货物名称、招标技术要求等栏目</w:t>
      </w:r>
      <w:bookmarkStart w:id="71" w:name="_Hlk72094407"/>
      <w:r>
        <w:rPr>
          <w:rFonts w:hint="eastAsia"/>
          <w:b/>
          <w:sz w:val="24"/>
        </w:rPr>
        <w:t>对应“用户需求书”中的“技术要求”章节</w:t>
      </w:r>
      <w:bookmarkEnd w:id="71"/>
      <w:r>
        <w:rPr>
          <w:rFonts w:hint="eastAsia"/>
          <w:b/>
          <w:sz w:val="24"/>
        </w:rPr>
        <w:t>相关内容。</w:t>
      </w:r>
    </w:p>
    <w:p w14:paraId="1F01C603" w14:textId="77777777" w:rsidR="00311677" w:rsidRDefault="00FF2F6F">
      <w:pPr>
        <w:ind w:firstLineChars="200" w:firstLine="482"/>
        <w:rPr>
          <w:b/>
          <w:sz w:val="24"/>
        </w:rPr>
      </w:pPr>
      <w:r>
        <w:rPr>
          <w:b/>
          <w:sz w:val="24"/>
        </w:rPr>
        <w:t>2</w:t>
      </w:r>
      <w:r>
        <w:rPr>
          <w:rFonts w:hint="eastAsia"/>
          <w:b/>
          <w:sz w:val="24"/>
        </w:rPr>
        <w:t>、“投标技术响应”一栏必须一一对照“招标技术要求”，详细填写投标人自身投标货物的具体参数，而不能不合理照搬照抄招标文件的技术要求，以体现具体响应情况。</w:t>
      </w:r>
    </w:p>
    <w:p w14:paraId="22162640" w14:textId="77777777" w:rsidR="00311677" w:rsidRDefault="00FF2F6F">
      <w:pPr>
        <w:ind w:firstLineChars="200" w:firstLine="482"/>
        <w:rPr>
          <w:b/>
          <w:sz w:val="24"/>
        </w:rPr>
      </w:pPr>
      <w:r>
        <w:rPr>
          <w:b/>
          <w:sz w:val="24"/>
        </w:rPr>
        <w:t>3</w:t>
      </w:r>
      <w:r>
        <w:rPr>
          <w:rFonts w:hint="eastAsia"/>
          <w:b/>
          <w:sz w:val="24"/>
        </w:rPr>
        <w:t>、</w:t>
      </w:r>
      <w:bookmarkStart w:id="72" w:name="_Hlk72158270"/>
      <w:r>
        <w:rPr>
          <w:rFonts w:hint="eastAsia"/>
          <w:b/>
          <w:sz w:val="24"/>
        </w:rPr>
        <w:t>“偏离情况”</w:t>
      </w:r>
      <w:bookmarkEnd w:id="72"/>
      <w:r>
        <w:rPr>
          <w:rFonts w:hint="eastAsia"/>
          <w:b/>
          <w:sz w:val="24"/>
        </w:rPr>
        <w:t>一栏填写如实填写“正偏离”、“负偏离”或“无偏离”，其中：</w:t>
      </w:r>
      <w:bookmarkStart w:id="73" w:name="_Hlk72093866"/>
      <w:r>
        <w:rPr>
          <w:rFonts w:hint="eastAsia"/>
          <w:b/>
          <w:sz w:val="24"/>
        </w:rPr>
        <w:t>“正偏离”表示“投标响应优于招标技术要求”，“负偏离”表示“投标响应不满足招标技术要求”，“无偏离”表示“投标响应与招标技术要求一致”</w:t>
      </w:r>
      <w:bookmarkEnd w:id="73"/>
      <w:r>
        <w:rPr>
          <w:rFonts w:hint="eastAsia"/>
          <w:b/>
          <w:sz w:val="24"/>
        </w:rPr>
        <w:t>。“投标技术响应”对比“招标技术要求”存在响应不全（包括未响应整项招标技术要求或者未响应一项招标技术要求的部分内容），均视为“负偏离”。</w:t>
      </w:r>
    </w:p>
    <w:p w14:paraId="46C631D4" w14:textId="77777777" w:rsidR="00311677" w:rsidRDefault="00FF2F6F">
      <w:pPr>
        <w:ind w:firstLineChars="200" w:firstLine="482"/>
        <w:rPr>
          <w:b/>
          <w:sz w:val="24"/>
        </w:rPr>
      </w:pPr>
      <w:r>
        <w:rPr>
          <w:b/>
          <w:sz w:val="24"/>
        </w:rPr>
        <w:t>4</w:t>
      </w:r>
      <w:r>
        <w:rPr>
          <w:rFonts w:hint="eastAsia"/>
          <w:b/>
          <w:sz w:val="24"/>
        </w:rPr>
        <w:t>、未要求提供证明资料的招标技术要求，可以不提供证明资料（如实响应即可）。</w:t>
      </w:r>
    </w:p>
    <w:p w14:paraId="3C725DEB" w14:textId="77777777" w:rsidR="00311677" w:rsidRDefault="00FF2F6F">
      <w:pPr>
        <w:ind w:firstLineChars="200" w:firstLine="482"/>
        <w:rPr>
          <w:b/>
          <w:sz w:val="24"/>
        </w:rPr>
      </w:pPr>
      <w:r>
        <w:rPr>
          <w:rFonts w:hint="eastAsia"/>
          <w:b/>
          <w:sz w:val="24"/>
        </w:rPr>
        <w:t>5</w:t>
      </w:r>
      <w:r>
        <w:rPr>
          <w:rFonts w:hint="eastAsia"/>
          <w:b/>
          <w:sz w:val="24"/>
        </w:rPr>
        <w:t>、</w:t>
      </w:r>
      <w:bookmarkStart w:id="74" w:name="_Hlk72096106"/>
      <w:r>
        <w:rPr>
          <w:rFonts w:hint="eastAsia"/>
          <w:b/>
          <w:sz w:val="24"/>
        </w:rPr>
        <w:t>证明资料条款响应要求</w:t>
      </w:r>
      <w:bookmarkEnd w:id="74"/>
      <w:r>
        <w:rPr>
          <w:rFonts w:hint="eastAsia"/>
          <w:b/>
          <w:sz w:val="24"/>
        </w:rPr>
        <w:t>：要求提供证明资料（且已对证明资料的形式、内容作出明确要求）进行响应的条款，应当在“说明”一栏中列明是否提供了符合要求的证明资料，以及所提供证明资料在表后“证明资料”中的编号（位置）</w:t>
      </w:r>
      <w:r>
        <w:rPr>
          <w:rFonts w:hint="eastAsia"/>
          <w:b/>
          <w:sz w:val="24"/>
        </w:rPr>
        <w:t>,</w:t>
      </w:r>
      <w:r>
        <w:rPr>
          <w:rFonts w:hint="eastAsia"/>
          <w:b/>
          <w:sz w:val="24"/>
        </w:rPr>
        <w:t>以便评审；</w:t>
      </w:r>
      <w:bookmarkStart w:id="75" w:name="_Hlk73558782"/>
      <w:r>
        <w:rPr>
          <w:rFonts w:hint="eastAsia"/>
          <w:b/>
          <w:sz w:val="24"/>
        </w:rPr>
        <w:t>此类条款应严格依照要求的形式、内容提供证明资料，如未提供证明资料（或：证明资料的形式、内容等不符合要求；证明资料显示不符合招标技术要求；证明资料模糊不清无法判断或未显示是否满足招标技术要求），</w:t>
      </w:r>
      <w:bookmarkStart w:id="76" w:name="_Hlk73558164"/>
      <w:r>
        <w:rPr>
          <w:rFonts w:hint="eastAsia"/>
          <w:b/>
          <w:sz w:val="24"/>
        </w:rPr>
        <w:t>且投标人在“偏离情况”一栏响应为“正偏离”或“无偏离”的，经评审委员会认定，将判定为负偏离。</w:t>
      </w:r>
      <w:bookmarkEnd w:id="75"/>
      <w:bookmarkEnd w:id="76"/>
    </w:p>
    <w:p w14:paraId="0A89DA4A" w14:textId="77777777" w:rsidR="00311677" w:rsidRDefault="00FF2F6F">
      <w:pPr>
        <w:ind w:firstLineChars="200" w:firstLine="482"/>
        <w:rPr>
          <w:b/>
          <w:sz w:val="24"/>
        </w:rPr>
      </w:pPr>
      <w:r>
        <w:rPr>
          <w:rFonts w:hint="eastAsia"/>
          <w:b/>
          <w:sz w:val="24"/>
        </w:rPr>
        <w:t>6</w:t>
      </w:r>
      <w:r>
        <w:rPr>
          <w:rFonts w:hint="eastAsia"/>
          <w:b/>
          <w:sz w:val="24"/>
        </w:rPr>
        <w:t>、</w:t>
      </w:r>
      <w:bookmarkStart w:id="77" w:name="_Hlk72096137"/>
      <w:r>
        <w:rPr>
          <w:rFonts w:hint="eastAsia"/>
          <w:b/>
          <w:sz w:val="24"/>
        </w:rPr>
        <w:t>表后“证明资料”部分内容的编制</w:t>
      </w:r>
      <w:bookmarkEnd w:id="77"/>
      <w:r>
        <w:rPr>
          <w:rFonts w:hint="eastAsia"/>
          <w:b/>
          <w:sz w:val="24"/>
        </w:rPr>
        <w:t>：提供的所有证明资料应当统一编号（排序），且证明资料的编号（顺序）、数量和名称（形式）均应与“说明”一栏所填内容保持一致（一一对应），以便评审委员会查看。</w:t>
      </w:r>
      <w:bookmarkStart w:id="78" w:name="_Hlk73558180"/>
      <w:r>
        <w:rPr>
          <w:rFonts w:hint="eastAsia"/>
          <w:b/>
          <w:sz w:val="24"/>
        </w:rPr>
        <w:t>未按照招标文件要求在表后放置证明材料的供应商将承担不利后果，经评审委员会认定，相关技术要求将判定为负偏离。</w:t>
      </w:r>
      <w:bookmarkEnd w:id="78"/>
    </w:p>
    <w:p w14:paraId="6587FB28" w14:textId="77777777" w:rsidR="00311677" w:rsidRDefault="00FF2F6F">
      <w:pPr>
        <w:ind w:firstLineChars="200" w:firstLine="482"/>
        <w:rPr>
          <w:b/>
          <w:sz w:val="24"/>
        </w:rPr>
      </w:pPr>
      <w:r>
        <w:rPr>
          <w:rFonts w:hint="eastAsia"/>
          <w:b/>
          <w:sz w:val="24"/>
        </w:rPr>
        <w:t>7</w:t>
      </w:r>
      <w:r>
        <w:rPr>
          <w:rFonts w:hint="eastAsia"/>
          <w:b/>
          <w:sz w:val="24"/>
        </w:rPr>
        <w:t>、</w:t>
      </w:r>
      <w:bookmarkStart w:id="79" w:name="_Hlk72096176"/>
      <w:r>
        <w:rPr>
          <w:rFonts w:hint="eastAsia"/>
          <w:b/>
          <w:sz w:val="24"/>
        </w:rPr>
        <w:t>证明资料的形式及其它具体要求</w:t>
      </w:r>
      <w:bookmarkEnd w:id="79"/>
      <w:r>
        <w:rPr>
          <w:rFonts w:hint="eastAsia"/>
          <w:b/>
          <w:sz w:val="24"/>
        </w:rPr>
        <w:t>：</w:t>
      </w:r>
    </w:p>
    <w:p w14:paraId="2CBB292A" w14:textId="77777777" w:rsidR="00311677" w:rsidRDefault="00FF2F6F">
      <w:pPr>
        <w:ind w:firstLineChars="200" w:firstLine="482"/>
        <w:rPr>
          <w:b/>
          <w:sz w:val="24"/>
        </w:rPr>
      </w:pPr>
      <w:r>
        <w:rPr>
          <w:rFonts w:hint="eastAsia"/>
          <w:b/>
          <w:sz w:val="24"/>
        </w:rPr>
        <w:t>（</w:t>
      </w:r>
      <w:r>
        <w:rPr>
          <w:rFonts w:hint="eastAsia"/>
          <w:b/>
          <w:sz w:val="24"/>
        </w:rPr>
        <w:t>1</w:t>
      </w:r>
      <w:r>
        <w:rPr>
          <w:rFonts w:hint="eastAsia"/>
          <w:b/>
          <w:sz w:val="24"/>
        </w:rPr>
        <w:t>）除照片、图片（截图）及不需加盖公章的文字说明（技术说明）外，其它证明资料均要求为原件扫描件；</w:t>
      </w:r>
    </w:p>
    <w:p w14:paraId="2326FEDC" w14:textId="77777777" w:rsidR="00311677" w:rsidRDefault="00FF2F6F">
      <w:pPr>
        <w:ind w:firstLineChars="200" w:firstLine="482"/>
        <w:rPr>
          <w:b/>
          <w:sz w:val="24"/>
        </w:rPr>
      </w:pPr>
      <w:r>
        <w:rPr>
          <w:rFonts w:hint="eastAsia"/>
          <w:b/>
          <w:sz w:val="24"/>
        </w:rPr>
        <w:t>（</w:t>
      </w:r>
      <w:r>
        <w:rPr>
          <w:rFonts w:hint="eastAsia"/>
          <w:b/>
          <w:sz w:val="24"/>
        </w:rPr>
        <w:t>2</w:t>
      </w:r>
      <w:r>
        <w:rPr>
          <w:rFonts w:hint="eastAsia"/>
          <w:b/>
          <w:sz w:val="24"/>
        </w:rPr>
        <w:t>）提供证明资料的形式包括但不限于：</w:t>
      </w:r>
      <w:r>
        <w:rPr>
          <w:rFonts w:hint="eastAsia"/>
          <w:b/>
          <w:sz w:val="24"/>
        </w:rPr>
        <w:t>a.</w:t>
      </w:r>
      <w:r>
        <w:rPr>
          <w:rFonts w:hint="eastAsia"/>
          <w:b/>
          <w:sz w:val="24"/>
        </w:rPr>
        <w:t>制造商公布（出具）的产品说明书、产品彩页；</w:t>
      </w:r>
      <w:r>
        <w:rPr>
          <w:rFonts w:hint="eastAsia"/>
          <w:b/>
          <w:sz w:val="24"/>
        </w:rPr>
        <w:t>b.</w:t>
      </w:r>
      <w:r>
        <w:rPr>
          <w:rFonts w:hint="eastAsia"/>
          <w:b/>
          <w:sz w:val="24"/>
        </w:rPr>
        <w:t>我国政府机构出具的产品检验和核准证件等；</w:t>
      </w:r>
      <w:r>
        <w:rPr>
          <w:rFonts w:hint="eastAsia"/>
          <w:b/>
          <w:sz w:val="24"/>
        </w:rPr>
        <w:t>c.</w:t>
      </w:r>
      <w:r>
        <w:rPr>
          <w:rFonts w:hint="eastAsia"/>
          <w:b/>
          <w:sz w:val="24"/>
        </w:rPr>
        <w:t>第三方机构出具的检测（检验、测试）报告、认证证书等；已对证明资料的形式、内容作出具体要求的，必须严格按要求的形式、内容提供证明资料；</w:t>
      </w:r>
    </w:p>
    <w:p w14:paraId="2A0C0628" w14:textId="77777777" w:rsidR="00311677" w:rsidRDefault="00FF2F6F">
      <w:pPr>
        <w:ind w:firstLineChars="200" w:firstLine="482"/>
        <w:rPr>
          <w:b/>
          <w:sz w:val="24"/>
        </w:rPr>
      </w:pPr>
      <w:r>
        <w:rPr>
          <w:rFonts w:hint="eastAsia"/>
          <w:b/>
          <w:sz w:val="24"/>
        </w:rPr>
        <w:t>（</w:t>
      </w:r>
      <w:r>
        <w:rPr>
          <w:rFonts w:hint="eastAsia"/>
          <w:b/>
          <w:sz w:val="24"/>
        </w:rPr>
        <w:t>3</w:t>
      </w:r>
      <w:r>
        <w:rPr>
          <w:rFonts w:hint="eastAsia"/>
          <w:b/>
          <w:sz w:val="24"/>
        </w:rPr>
        <w:t>）产品说明书或彩页应为制造商公布（出具）的中文产品说明书或彩页；提供外文说明书或彩页的，必须同时提供加盖制造商公章的对应中文翻译说明，评标依据以中文翻译内容为准，外文说明书或彩页仅供参考；产品说明书或彩页的尺寸和清晰度应该能够在电脑上被阅读、识别和判断；</w:t>
      </w:r>
    </w:p>
    <w:p w14:paraId="2A54E3E8" w14:textId="77777777" w:rsidR="00311677" w:rsidRDefault="00FF2F6F">
      <w:pPr>
        <w:ind w:firstLineChars="200" w:firstLine="482"/>
        <w:rPr>
          <w:b/>
          <w:sz w:val="24"/>
        </w:rPr>
      </w:pPr>
      <w:r>
        <w:rPr>
          <w:rFonts w:hint="eastAsia"/>
          <w:b/>
          <w:sz w:val="24"/>
        </w:rPr>
        <w:t>我国政府机构出具的产品检验和核准证件应为证件正面、背面和附件标注的全部具体内容；产品检验和核准证件的尺寸和清晰度应该能够在电脑上被阅读、识别和判断；</w:t>
      </w:r>
    </w:p>
    <w:p w14:paraId="15B7F7AD" w14:textId="77777777" w:rsidR="00311677" w:rsidRDefault="00FF2F6F">
      <w:pPr>
        <w:ind w:firstLineChars="200" w:firstLine="482"/>
        <w:rPr>
          <w:b/>
          <w:sz w:val="24"/>
        </w:rPr>
      </w:pPr>
      <w:r>
        <w:rPr>
          <w:rFonts w:hint="eastAsia"/>
          <w:b/>
          <w:sz w:val="24"/>
        </w:rPr>
        <w:t>第三方机构出具的检测（检验、测试）报告、认证（证明）证书应为中文报告或证书；提供外文报告或证书的，必须同时提供对应的中文翻译文字说明，评标依据以中文翻译文字说明内容为准，外文报告或证书仅供参考；报告或证书的尺寸和清晰度应该能够在电脑上被阅读、识别和判断；</w:t>
      </w:r>
    </w:p>
    <w:p w14:paraId="4DA56AC2" w14:textId="77777777" w:rsidR="00311677" w:rsidRDefault="00FF2F6F">
      <w:pPr>
        <w:ind w:firstLineChars="200" w:firstLine="482"/>
        <w:rPr>
          <w:b/>
          <w:sz w:val="24"/>
        </w:rPr>
      </w:pPr>
      <w:r>
        <w:rPr>
          <w:rFonts w:hint="eastAsia"/>
          <w:b/>
          <w:sz w:val="24"/>
        </w:rPr>
        <w:t>其它证明资料的形式要求参照以上要求执行；</w:t>
      </w:r>
    </w:p>
    <w:p w14:paraId="5DFD762E" w14:textId="77777777" w:rsidR="00311677" w:rsidRDefault="00FF2F6F">
      <w:pPr>
        <w:ind w:firstLineChars="200" w:firstLine="482"/>
        <w:rPr>
          <w:b/>
          <w:sz w:val="24"/>
        </w:rPr>
      </w:pPr>
      <w:r>
        <w:rPr>
          <w:rFonts w:hint="eastAsia"/>
          <w:b/>
          <w:sz w:val="24"/>
        </w:rPr>
        <w:t>（</w:t>
      </w:r>
      <w:r>
        <w:rPr>
          <w:rFonts w:hint="eastAsia"/>
          <w:b/>
          <w:sz w:val="24"/>
        </w:rPr>
        <w:t>4</w:t>
      </w:r>
      <w:r>
        <w:rPr>
          <w:rFonts w:hint="eastAsia"/>
          <w:b/>
          <w:sz w:val="24"/>
        </w:rPr>
        <w:t>）证明资料均要求原件备查。</w:t>
      </w:r>
    </w:p>
    <w:p w14:paraId="5FABBD84" w14:textId="77777777" w:rsidR="00311677" w:rsidRDefault="00FF2F6F">
      <w:pPr>
        <w:ind w:firstLineChars="200" w:firstLine="482"/>
        <w:rPr>
          <w:b/>
          <w:sz w:val="24"/>
        </w:rPr>
      </w:pPr>
      <w:r>
        <w:rPr>
          <w:rFonts w:hint="eastAsia"/>
          <w:b/>
          <w:sz w:val="24"/>
        </w:rPr>
        <w:t>8</w:t>
      </w:r>
      <w:r>
        <w:rPr>
          <w:rFonts w:hint="eastAsia"/>
          <w:b/>
          <w:sz w:val="24"/>
        </w:rPr>
        <w:t>、其它注意事项：</w:t>
      </w:r>
    </w:p>
    <w:p w14:paraId="5A9265FD" w14:textId="77777777" w:rsidR="00311677" w:rsidRDefault="00FF2F6F">
      <w:pPr>
        <w:ind w:firstLineChars="200" w:firstLine="482"/>
        <w:rPr>
          <w:b/>
          <w:sz w:val="24"/>
        </w:rPr>
      </w:pPr>
      <w:r>
        <w:rPr>
          <w:rFonts w:hint="eastAsia"/>
          <w:b/>
          <w:sz w:val="24"/>
        </w:rPr>
        <w:t>（</w:t>
      </w:r>
      <w:r>
        <w:rPr>
          <w:rFonts w:hint="eastAsia"/>
          <w:b/>
          <w:sz w:val="24"/>
        </w:rPr>
        <w:t>1</w:t>
      </w:r>
      <w:r>
        <w:rPr>
          <w:rFonts w:hint="eastAsia"/>
          <w:b/>
          <w:sz w:val="24"/>
        </w:rPr>
        <w:t>）评审委员会有权对投标人的响应情况作出判断（评审结论）；</w:t>
      </w:r>
    </w:p>
    <w:p w14:paraId="3D5F9079" w14:textId="77777777" w:rsidR="00311677" w:rsidRDefault="00FF2F6F">
      <w:pPr>
        <w:ind w:firstLineChars="200" w:firstLine="482"/>
        <w:rPr>
          <w:b/>
          <w:sz w:val="24"/>
        </w:rPr>
      </w:pPr>
      <w:r>
        <w:rPr>
          <w:rFonts w:hint="eastAsia"/>
          <w:b/>
          <w:sz w:val="24"/>
        </w:rPr>
        <w:t>（</w:t>
      </w:r>
      <w:r>
        <w:rPr>
          <w:rFonts w:hint="eastAsia"/>
          <w:b/>
          <w:sz w:val="24"/>
        </w:rPr>
        <w:t>2</w:t>
      </w:r>
      <w:r>
        <w:rPr>
          <w:rFonts w:hint="eastAsia"/>
          <w:b/>
          <w:sz w:val="24"/>
        </w:rPr>
        <w:t>）</w:t>
      </w:r>
      <w:bookmarkStart w:id="80" w:name="_Hlk72158213"/>
      <w:r>
        <w:rPr>
          <w:rFonts w:hint="eastAsia"/>
          <w:b/>
          <w:sz w:val="24"/>
        </w:rPr>
        <w:t>评审委员会有权对以谋取中标为目的的技术规格模糊响应（如有意不合理照搬照抄招标文件的技术要求）或虚假响应予以认定，并视情况经政府集中采购机构报主管部门进行处理。</w:t>
      </w:r>
      <w:bookmarkEnd w:id="80"/>
    </w:p>
    <w:p w14:paraId="16364B93" w14:textId="77777777" w:rsidR="00311677" w:rsidRDefault="00311677">
      <w:pPr>
        <w:ind w:firstLineChars="200" w:firstLine="482"/>
        <w:rPr>
          <w:b/>
          <w:sz w:val="24"/>
        </w:rPr>
      </w:pPr>
    </w:p>
    <w:p w14:paraId="3BFE032B" w14:textId="77777777" w:rsidR="00311677" w:rsidRDefault="00311677">
      <w:pPr>
        <w:rPr>
          <w:sz w:val="24"/>
        </w:rPr>
      </w:pPr>
    </w:p>
    <w:p w14:paraId="1ACC6E60" w14:textId="77777777" w:rsidR="00311677" w:rsidRPr="009F692B" w:rsidRDefault="00FF2F6F" w:rsidP="009F692B">
      <w:pPr>
        <w:pStyle w:val="30"/>
        <w:jc w:val="center"/>
        <w:rPr>
          <w:sz w:val="24"/>
        </w:rPr>
      </w:pPr>
      <w:r>
        <w:rPr>
          <w:rFonts w:ascii="黑体" w:eastAsia="黑体" w:hint="eastAsia"/>
          <w:b w:val="0"/>
          <w:bCs w:val="0"/>
          <w:sz w:val="24"/>
          <w:szCs w:val="20"/>
        </w:rPr>
        <w:t>五、商务要求偏离表</w:t>
      </w:r>
    </w:p>
    <w:tbl>
      <w:tblPr>
        <w:tblW w:w="97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3"/>
        <w:gridCol w:w="1302"/>
        <w:gridCol w:w="4535"/>
        <w:gridCol w:w="1418"/>
        <w:gridCol w:w="709"/>
        <w:gridCol w:w="651"/>
      </w:tblGrid>
      <w:tr w:rsidR="009F692B" w14:paraId="5ED5F1BA" w14:textId="77777777" w:rsidTr="009F692B">
        <w:trPr>
          <w:trHeight w:val="397"/>
          <w:jc w:val="center"/>
        </w:trPr>
        <w:tc>
          <w:tcPr>
            <w:tcW w:w="1103" w:type="dxa"/>
            <w:vAlign w:val="center"/>
          </w:tcPr>
          <w:p w14:paraId="2FB325FA" w14:textId="77777777" w:rsidR="009F692B" w:rsidRDefault="009F692B" w:rsidP="00F735EB">
            <w:pPr>
              <w:jc w:val="center"/>
              <w:rPr>
                <w:b/>
              </w:rPr>
            </w:pPr>
            <w:r>
              <w:rPr>
                <w:rFonts w:hint="eastAsia"/>
                <w:sz w:val="24"/>
              </w:rPr>
              <w:t>序号</w:t>
            </w:r>
          </w:p>
        </w:tc>
        <w:tc>
          <w:tcPr>
            <w:tcW w:w="1302" w:type="dxa"/>
            <w:vAlign w:val="center"/>
          </w:tcPr>
          <w:p w14:paraId="06C4BE24" w14:textId="77777777" w:rsidR="009F692B" w:rsidRDefault="009F692B" w:rsidP="00F735EB">
            <w:pPr>
              <w:jc w:val="center"/>
              <w:rPr>
                <w:b/>
              </w:rPr>
            </w:pPr>
            <w:r>
              <w:rPr>
                <w:rFonts w:hint="eastAsia"/>
                <w:b/>
              </w:rPr>
              <w:t>商务需求项</w:t>
            </w:r>
          </w:p>
        </w:tc>
        <w:tc>
          <w:tcPr>
            <w:tcW w:w="4535" w:type="dxa"/>
            <w:vAlign w:val="center"/>
          </w:tcPr>
          <w:p w14:paraId="44BF2825" w14:textId="77777777" w:rsidR="009F692B" w:rsidRDefault="009F692B" w:rsidP="00F735EB">
            <w:pPr>
              <w:jc w:val="center"/>
              <w:rPr>
                <w:b/>
              </w:rPr>
            </w:pPr>
            <w:r>
              <w:rPr>
                <w:rFonts w:hint="eastAsia"/>
                <w:sz w:val="24"/>
              </w:rPr>
              <w:t>招标商务要求</w:t>
            </w:r>
          </w:p>
        </w:tc>
        <w:tc>
          <w:tcPr>
            <w:tcW w:w="1418" w:type="dxa"/>
            <w:vAlign w:val="center"/>
          </w:tcPr>
          <w:p w14:paraId="7473EEB4" w14:textId="77777777" w:rsidR="009F692B" w:rsidRDefault="009F692B" w:rsidP="00F735EB">
            <w:pPr>
              <w:jc w:val="center"/>
              <w:rPr>
                <w:b/>
              </w:rPr>
            </w:pPr>
            <w:r>
              <w:rPr>
                <w:rFonts w:hint="eastAsia"/>
                <w:sz w:val="24"/>
              </w:rPr>
              <w:t>投标商务响应</w:t>
            </w:r>
          </w:p>
        </w:tc>
        <w:tc>
          <w:tcPr>
            <w:tcW w:w="709" w:type="dxa"/>
            <w:vAlign w:val="center"/>
          </w:tcPr>
          <w:p w14:paraId="1E995260" w14:textId="77777777" w:rsidR="009F692B" w:rsidRDefault="009F692B" w:rsidP="00F735EB">
            <w:pPr>
              <w:jc w:val="center"/>
              <w:rPr>
                <w:b/>
              </w:rPr>
            </w:pPr>
            <w:r>
              <w:rPr>
                <w:rFonts w:hint="eastAsia"/>
              </w:rPr>
              <w:t>偏离情况</w:t>
            </w:r>
          </w:p>
        </w:tc>
        <w:tc>
          <w:tcPr>
            <w:tcW w:w="651" w:type="dxa"/>
            <w:vAlign w:val="center"/>
          </w:tcPr>
          <w:p w14:paraId="7AF9DE66" w14:textId="77777777" w:rsidR="009F692B" w:rsidRDefault="009F692B" w:rsidP="00F735EB">
            <w:pPr>
              <w:jc w:val="center"/>
              <w:rPr>
                <w:b/>
              </w:rPr>
            </w:pPr>
            <w:r>
              <w:rPr>
                <w:rFonts w:hint="eastAsia"/>
                <w:sz w:val="24"/>
              </w:rPr>
              <w:t>说明</w:t>
            </w:r>
          </w:p>
        </w:tc>
      </w:tr>
      <w:tr w:rsidR="009F692B" w14:paraId="40C2C816" w14:textId="77777777" w:rsidTr="00CF503F">
        <w:trPr>
          <w:trHeight w:val="280"/>
          <w:jc w:val="center"/>
        </w:trPr>
        <w:tc>
          <w:tcPr>
            <w:tcW w:w="9718" w:type="dxa"/>
            <w:gridSpan w:val="6"/>
            <w:vAlign w:val="center"/>
          </w:tcPr>
          <w:p w14:paraId="50A76461"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（一）免费保修期内售后服务要求</w:t>
            </w:r>
          </w:p>
        </w:tc>
      </w:tr>
      <w:tr w:rsidR="009F692B" w14:paraId="69DB875F" w14:textId="77777777" w:rsidTr="009F692B">
        <w:trPr>
          <w:trHeight w:val="150"/>
          <w:jc w:val="center"/>
        </w:trPr>
        <w:tc>
          <w:tcPr>
            <w:tcW w:w="1103" w:type="dxa"/>
            <w:vAlign w:val="center"/>
          </w:tcPr>
          <w:p w14:paraId="0B82CE96"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Align w:val="center"/>
          </w:tcPr>
          <w:p w14:paraId="343BF4C2"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免费保修期</w:t>
            </w:r>
          </w:p>
        </w:tc>
        <w:tc>
          <w:tcPr>
            <w:tcW w:w="4535" w:type="dxa"/>
            <w:vAlign w:val="center"/>
          </w:tcPr>
          <w:p w14:paraId="7B298D04" w14:textId="77777777" w:rsidR="009F692B" w:rsidRDefault="009F692B" w:rsidP="00F735EB">
            <w:pPr>
              <w:rPr>
                <w:rFonts w:asciiTheme="minorEastAsia" w:eastAsiaTheme="minorEastAsia" w:hAnsiTheme="minorEastAsia" w:cstheme="minorBidi"/>
                <w:b/>
                <w:szCs w:val="21"/>
              </w:rPr>
            </w:pPr>
            <w:r>
              <w:rPr>
                <w:rFonts w:ascii="宋体" w:hAnsi="宋体" w:cs="宋体" w:hint="eastAsia"/>
                <w:b/>
                <w:szCs w:val="21"/>
              </w:rPr>
              <w:t>★</w:t>
            </w:r>
            <w:r>
              <w:rPr>
                <w:rFonts w:asciiTheme="minorEastAsia" w:eastAsiaTheme="minorEastAsia" w:hAnsiTheme="minorEastAsia" w:cstheme="minorBidi" w:hint="eastAsia"/>
                <w:bCs/>
                <w:szCs w:val="21"/>
              </w:rPr>
              <w:t>货物免费保修期</w:t>
            </w:r>
            <w:r>
              <w:rPr>
                <w:rFonts w:asciiTheme="minorEastAsia" w:eastAsiaTheme="minorEastAsia" w:hAnsiTheme="minorEastAsia" w:cstheme="minorBidi"/>
                <w:bCs/>
                <w:szCs w:val="21"/>
                <w:u w:val="single"/>
              </w:rPr>
              <w:t>1</w:t>
            </w:r>
            <w:r>
              <w:rPr>
                <w:rFonts w:asciiTheme="minorEastAsia" w:eastAsiaTheme="minorEastAsia" w:hAnsiTheme="minorEastAsia" w:cstheme="minorBidi" w:hint="eastAsia"/>
                <w:bCs/>
                <w:szCs w:val="21"/>
              </w:rPr>
              <w:t>年，时间自最终验收合格并交付使用之日起计算。</w:t>
            </w:r>
          </w:p>
        </w:tc>
        <w:tc>
          <w:tcPr>
            <w:tcW w:w="1418" w:type="dxa"/>
          </w:tcPr>
          <w:p w14:paraId="0413CACB" w14:textId="77777777" w:rsidR="009F692B" w:rsidRDefault="009F692B" w:rsidP="00F735EB">
            <w:pPr>
              <w:rPr>
                <w:rFonts w:ascii="宋体" w:hAnsi="宋体" w:cs="宋体"/>
                <w:b/>
                <w:szCs w:val="21"/>
              </w:rPr>
            </w:pPr>
          </w:p>
        </w:tc>
        <w:tc>
          <w:tcPr>
            <w:tcW w:w="709" w:type="dxa"/>
          </w:tcPr>
          <w:p w14:paraId="06577670" w14:textId="77777777" w:rsidR="009F692B" w:rsidRDefault="009F692B" w:rsidP="00F735EB">
            <w:pPr>
              <w:rPr>
                <w:rFonts w:ascii="宋体" w:hAnsi="宋体" w:cs="宋体"/>
                <w:b/>
                <w:szCs w:val="21"/>
              </w:rPr>
            </w:pPr>
          </w:p>
        </w:tc>
        <w:tc>
          <w:tcPr>
            <w:tcW w:w="651" w:type="dxa"/>
          </w:tcPr>
          <w:p w14:paraId="64674C00" w14:textId="77777777" w:rsidR="009F692B" w:rsidRDefault="009F692B" w:rsidP="00F735EB">
            <w:pPr>
              <w:rPr>
                <w:rFonts w:ascii="宋体" w:hAnsi="宋体" w:cs="宋体"/>
                <w:b/>
                <w:szCs w:val="21"/>
              </w:rPr>
            </w:pPr>
          </w:p>
        </w:tc>
      </w:tr>
      <w:tr w:rsidR="009F692B" w14:paraId="3922410D" w14:textId="77777777" w:rsidTr="009F692B">
        <w:trPr>
          <w:trHeight w:val="320"/>
          <w:jc w:val="center"/>
        </w:trPr>
        <w:tc>
          <w:tcPr>
            <w:tcW w:w="1103" w:type="dxa"/>
            <w:vAlign w:val="center"/>
          </w:tcPr>
          <w:p w14:paraId="25E52C84"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Align w:val="center"/>
          </w:tcPr>
          <w:p w14:paraId="63E99819"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维修响应及故障解决时间</w:t>
            </w:r>
          </w:p>
        </w:tc>
        <w:tc>
          <w:tcPr>
            <w:tcW w:w="4535" w:type="dxa"/>
            <w:vAlign w:val="center"/>
          </w:tcPr>
          <w:p w14:paraId="137CD040"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bCs/>
                <w:szCs w:val="21"/>
              </w:rPr>
              <w:t>在保修期内，一旦发生质量问题，投标人保证在接到通知24小时内赶到现场进行修理或更换。</w:t>
            </w:r>
          </w:p>
        </w:tc>
        <w:tc>
          <w:tcPr>
            <w:tcW w:w="1418" w:type="dxa"/>
          </w:tcPr>
          <w:p w14:paraId="364DE092" w14:textId="77777777" w:rsidR="009F692B" w:rsidRDefault="009F692B" w:rsidP="00F735EB">
            <w:pPr>
              <w:rPr>
                <w:rFonts w:asciiTheme="minorEastAsia" w:eastAsiaTheme="minorEastAsia" w:hAnsiTheme="minorEastAsia" w:cstheme="minorBidi"/>
                <w:bCs/>
                <w:szCs w:val="21"/>
              </w:rPr>
            </w:pPr>
          </w:p>
        </w:tc>
        <w:tc>
          <w:tcPr>
            <w:tcW w:w="709" w:type="dxa"/>
          </w:tcPr>
          <w:p w14:paraId="64AD1927" w14:textId="77777777" w:rsidR="009F692B" w:rsidRDefault="009F692B" w:rsidP="00F735EB">
            <w:pPr>
              <w:rPr>
                <w:rFonts w:asciiTheme="minorEastAsia" w:eastAsiaTheme="minorEastAsia" w:hAnsiTheme="minorEastAsia" w:cstheme="minorBidi"/>
                <w:bCs/>
                <w:szCs w:val="21"/>
              </w:rPr>
            </w:pPr>
          </w:p>
        </w:tc>
        <w:tc>
          <w:tcPr>
            <w:tcW w:w="651" w:type="dxa"/>
          </w:tcPr>
          <w:p w14:paraId="5FAADE62" w14:textId="77777777" w:rsidR="009F692B" w:rsidRDefault="009F692B" w:rsidP="00F735EB">
            <w:pPr>
              <w:rPr>
                <w:rFonts w:asciiTheme="minorEastAsia" w:eastAsiaTheme="minorEastAsia" w:hAnsiTheme="minorEastAsia" w:cstheme="minorBidi"/>
                <w:bCs/>
                <w:szCs w:val="21"/>
              </w:rPr>
            </w:pPr>
          </w:p>
        </w:tc>
      </w:tr>
      <w:tr w:rsidR="009F692B" w14:paraId="4F45AD9B" w14:textId="77777777" w:rsidTr="009F692B">
        <w:trPr>
          <w:trHeight w:val="523"/>
          <w:jc w:val="center"/>
        </w:trPr>
        <w:tc>
          <w:tcPr>
            <w:tcW w:w="1103" w:type="dxa"/>
            <w:vAlign w:val="center"/>
          </w:tcPr>
          <w:p w14:paraId="72265554"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3</w:t>
            </w:r>
          </w:p>
        </w:tc>
        <w:tc>
          <w:tcPr>
            <w:tcW w:w="1302" w:type="dxa"/>
            <w:vAlign w:val="center"/>
          </w:tcPr>
          <w:p w14:paraId="43A46DE7"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售后服务</w:t>
            </w:r>
          </w:p>
        </w:tc>
        <w:tc>
          <w:tcPr>
            <w:tcW w:w="4535" w:type="dxa"/>
            <w:vAlign w:val="center"/>
          </w:tcPr>
          <w:p w14:paraId="16191076"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拥有技术支持机构，售后服务及承诺切实合理，针对性强</w:t>
            </w:r>
          </w:p>
        </w:tc>
        <w:tc>
          <w:tcPr>
            <w:tcW w:w="1418" w:type="dxa"/>
          </w:tcPr>
          <w:p w14:paraId="5A9934AA" w14:textId="77777777" w:rsidR="009F692B" w:rsidRDefault="009F692B" w:rsidP="00F735EB">
            <w:pPr>
              <w:rPr>
                <w:rFonts w:asciiTheme="minorEastAsia" w:eastAsiaTheme="minorEastAsia" w:hAnsiTheme="minorEastAsia" w:cstheme="minorBidi"/>
                <w:kern w:val="0"/>
                <w:szCs w:val="21"/>
              </w:rPr>
            </w:pPr>
          </w:p>
        </w:tc>
        <w:tc>
          <w:tcPr>
            <w:tcW w:w="709" w:type="dxa"/>
          </w:tcPr>
          <w:p w14:paraId="428647A2" w14:textId="77777777" w:rsidR="009F692B" w:rsidRDefault="009F692B" w:rsidP="00F735EB">
            <w:pPr>
              <w:rPr>
                <w:rFonts w:asciiTheme="minorEastAsia" w:eastAsiaTheme="minorEastAsia" w:hAnsiTheme="minorEastAsia" w:cstheme="minorBidi"/>
                <w:kern w:val="0"/>
                <w:szCs w:val="21"/>
              </w:rPr>
            </w:pPr>
          </w:p>
        </w:tc>
        <w:tc>
          <w:tcPr>
            <w:tcW w:w="651" w:type="dxa"/>
          </w:tcPr>
          <w:p w14:paraId="3476DE94" w14:textId="77777777" w:rsidR="009F692B" w:rsidRDefault="009F692B" w:rsidP="00F735EB">
            <w:pPr>
              <w:rPr>
                <w:rFonts w:asciiTheme="minorEastAsia" w:eastAsiaTheme="minorEastAsia" w:hAnsiTheme="minorEastAsia" w:cstheme="minorBidi"/>
                <w:kern w:val="0"/>
                <w:szCs w:val="21"/>
              </w:rPr>
            </w:pPr>
          </w:p>
        </w:tc>
      </w:tr>
      <w:tr w:rsidR="009F692B" w14:paraId="7BBA401E" w14:textId="77777777" w:rsidTr="009F692B">
        <w:trPr>
          <w:trHeight w:val="523"/>
          <w:jc w:val="center"/>
        </w:trPr>
        <w:tc>
          <w:tcPr>
            <w:tcW w:w="1103" w:type="dxa"/>
            <w:vAlign w:val="center"/>
          </w:tcPr>
          <w:p w14:paraId="3F21E4FB"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4</w:t>
            </w:r>
          </w:p>
        </w:tc>
        <w:tc>
          <w:tcPr>
            <w:tcW w:w="1302" w:type="dxa"/>
            <w:vAlign w:val="center"/>
          </w:tcPr>
          <w:p w14:paraId="125A4A93"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宋体"/>
                <w:kern w:val="0"/>
                <w:szCs w:val="21"/>
              </w:rPr>
              <w:t>培训</w:t>
            </w:r>
          </w:p>
        </w:tc>
        <w:tc>
          <w:tcPr>
            <w:tcW w:w="4535" w:type="dxa"/>
            <w:vAlign w:val="center"/>
          </w:tcPr>
          <w:p w14:paraId="2CEBB7A1"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微软雅黑" w:hint="eastAsia"/>
                <w:szCs w:val="21"/>
              </w:rPr>
              <w:t>技术培训工作应与系统安装、实施工作同步进行，供货方需针对不同应用系统的特点，有计划、有针对性地开展培训。免费提供全套完整的使用文档（含软硬件应用人员操作手册、软件系统管理手册等）。对使用者进行科学的、有组织、分步骤的培训，确保建设单位的运行管理人员熟练使用各个系统。</w:t>
            </w:r>
          </w:p>
        </w:tc>
        <w:tc>
          <w:tcPr>
            <w:tcW w:w="1418" w:type="dxa"/>
          </w:tcPr>
          <w:p w14:paraId="69F0673D" w14:textId="77777777" w:rsidR="009F692B" w:rsidRDefault="009F692B" w:rsidP="00F735EB">
            <w:pPr>
              <w:rPr>
                <w:rFonts w:asciiTheme="minorEastAsia" w:eastAsiaTheme="minorEastAsia" w:hAnsiTheme="minorEastAsia" w:cs="微软雅黑"/>
                <w:szCs w:val="21"/>
              </w:rPr>
            </w:pPr>
          </w:p>
        </w:tc>
        <w:tc>
          <w:tcPr>
            <w:tcW w:w="709" w:type="dxa"/>
          </w:tcPr>
          <w:p w14:paraId="46B58180" w14:textId="77777777" w:rsidR="009F692B" w:rsidRDefault="009F692B" w:rsidP="00F735EB">
            <w:pPr>
              <w:rPr>
                <w:rFonts w:asciiTheme="minorEastAsia" w:eastAsiaTheme="minorEastAsia" w:hAnsiTheme="minorEastAsia" w:cs="微软雅黑"/>
                <w:szCs w:val="21"/>
              </w:rPr>
            </w:pPr>
          </w:p>
        </w:tc>
        <w:tc>
          <w:tcPr>
            <w:tcW w:w="651" w:type="dxa"/>
          </w:tcPr>
          <w:p w14:paraId="3C35EC62" w14:textId="77777777" w:rsidR="009F692B" w:rsidRDefault="009F692B" w:rsidP="00F735EB">
            <w:pPr>
              <w:rPr>
                <w:rFonts w:asciiTheme="minorEastAsia" w:eastAsiaTheme="minorEastAsia" w:hAnsiTheme="minorEastAsia" w:cs="微软雅黑"/>
                <w:szCs w:val="21"/>
              </w:rPr>
            </w:pPr>
          </w:p>
        </w:tc>
      </w:tr>
      <w:tr w:rsidR="009F692B" w14:paraId="4ACBAC72" w14:textId="77777777" w:rsidTr="009F692B">
        <w:trPr>
          <w:trHeight w:val="70"/>
          <w:jc w:val="center"/>
        </w:trPr>
        <w:tc>
          <w:tcPr>
            <w:tcW w:w="1103" w:type="dxa"/>
            <w:vAlign w:val="center"/>
          </w:tcPr>
          <w:p w14:paraId="333ABAE8"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5</w:t>
            </w:r>
          </w:p>
        </w:tc>
        <w:tc>
          <w:tcPr>
            <w:tcW w:w="1302" w:type="dxa"/>
            <w:vAlign w:val="center"/>
          </w:tcPr>
          <w:p w14:paraId="6F21216F"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软件更新</w:t>
            </w:r>
          </w:p>
        </w:tc>
        <w:tc>
          <w:tcPr>
            <w:tcW w:w="4535" w:type="dxa"/>
            <w:vAlign w:val="center"/>
          </w:tcPr>
          <w:p w14:paraId="650C8048"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免费保修期内软件免费更新、升级。</w:t>
            </w:r>
          </w:p>
        </w:tc>
        <w:tc>
          <w:tcPr>
            <w:tcW w:w="1418" w:type="dxa"/>
          </w:tcPr>
          <w:p w14:paraId="2BA225CC" w14:textId="77777777" w:rsidR="009F692B" w:rsidRDefault="009F692B" w:rsidP="00F735EB">
            <w:pPr>
              <w:rPr>
                <w:rFonts w:asciiTheme="minorEastAsia" w:eastAsiaTheme="minorEastAsia" w:hAnsiTheme="minorEastAsia" w:cstheme="minorBidi"/>
                <w:kern w:val="0"/>
                <w:szCs w:val="21"/>
              </w:rPr>
            </w:pPr>
          </w:p>
        </w:tc>
        <w:tc>
          <w:tcPr>
            <w:tcW w:w="709" w:type="dxa"/>
          </w:tcPr>
          <w:p w14:paraId="0690BC35" w14:textId="77777777" w:rsidR="009F692B" w:rsidRDefault="009F692B" w:rsidP="00F735EB">
            <w:pPr>
              <w:rPr>
                <w:rFonts w:asciiTheme="minorEastAsia" w:eastAsiaTheme="minorEastAsia" w:hAnsiTheme="minorEastAsia" w:cstheme="minorBidi"/>
                <w:kern w:val="0"/>
                <w:szCs w:val="21"/>
              </w:rPr>
            </w:pPr>
          </w:p>
        </w:tc>
        <w:tc>
          <w:tcPr>
            <w:tcW w:w="651" w:type="dxa"/>
          </w:tcPr>
          <w:p w14:paraId="79910076" w14:textId="77777777" w:rsidR="009F692B" w:rsidRDefault="009F692B" w:rsidP="00F735EB">
            <w:pPr>
              <w:rPr>
                <w:rFonts w:asciiTheme="minorEastAsia" w:eastAsiaTheme="minorEastAsia" w:hAnsiTheme="minorEastAsia" w:cstheme="minorBidi"/>
                <w:kern w:val="0"/>
                <w:szCs w:val="21"/>
              </w:rPr>
            </w:pPr>
          </w:p>
        </w:tc>
      </w:tr>
      <w:tr w:rsidR="009F692B" w14:paraId="740BA1D2" w14:textId="77777777" w:rsidTr="009F692B">
        <w:trPr>
          <w:trHeight w:val="523"/>
          <w:jc w:val="center"/>
        </w:trPr>
        <w:tc>
          <w:tcPr>
            <w:tcW w:w="1103" w:type="dxa"/>
            <w:vAlign w:val="center"/>
          </w:tcPr>
          <w:p w14:paraId="02A37BBE"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6</w:t>
            </w:r>
          </w:p>
        </w:tc>
        <w:tc>
          <w:tcPr>
            <w:tcW w:w="1302" w:type="dxa"/>
            <w:vAlign w:val="center"/>
          </w:tcPr>
          <w:p w14:paraId="54CED1D5" w14:textId="77777777" w:rsidR="009F692B" w:rsidRDefault="009F692B" w:rsidP="00F735EB">
            <w:pPr>
              <w:rPr>
                <w:rFonts w:asciiTheme="minorEastAsia" w:eastAsiaTheme="minorEastAsia" w:hAnsiTheme="minorEastAsia" w:cstheme="minorBidi"/>
                <w:szCs w:val="21"/>
              </w:rPr>
            </w:pPr>
            <w:r>
              <w:rPr>
                <w:rFonts w:asciiTheme="minorEastAsia" w:eastAsiaTheme="minorEastAsia" w:hAnsiTheme="minorEastAsia" w:cs="宋体" w:hint="eastAsia"/>
                <w:kern w:val="0"/>
                <w:szCs w:val="21"/>
              </w:rPr>
              <w:t>质保承诺</w:t>
            </w:r>
          </w:p>
        </w:tc>
        <w:tc>
          <w:tcPr>
            <w:tcW w:w="4535" w:type="dxa"/>
            <w:vAlign w:val="center"/>
          </w:tcPr>
          <w:p w14:paraId="1D54BFDC"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kern w:val="0"/>
                <w:szCs w:val="21"/>
              </w:rPr>
              <w:t>投标人需承诺在</w:t>
            </w:r>
            <w:r>
              <w:rPr>
                <w:rFonts w:asciiTheme="minorEastAsia" w:eastAsiaTheme="minorEastAsia" w:hAnsiTheme="minorEastAsia" w:cstheme="minorBidi" w:hint="eastAsia"/>
                <w:kern w:val="0"/>
                <w:szCs w:val="21"/>
                <w:lang w:eastAsia="zh-Hans"/>
              </w:rPr>
              <w:t>合同签订后</w:t>
            </w:r>
            <w:r>
              <w:rPr>
                <w:rFonts w:asciiTheme="minorEastAsia" w:eastAsiaTheme="minorEastAsia" w:hAnsiTheme="minorEastAsia" w:cstheme="minorBidi" w:hint="eastAsia"/>
                <w:kern w:val="0"/>
                <w:szCs w:val="21"/>
              </w:rPr>
              <w:t>的7个工作日内提供制造厂商出具的不低于一年的质保承诺书。</w:t>
            </w:r>
          </w:p>
        </w:tc>
        <w:tc>
          <w:tcPr>
            <w:tcW w:w="1418" w:type="dxa"/>
          </w:tcPr>
          <w:p w14:paraId="57511F7B" w14:textId="77777777" w:rsidR="009F692B" w:rsidRDefault="009F692B" w:rsidP="00F735EB">
            <w:pPr>
              <w:rPr>
                <w:rFonts w:asciiTheme="minorEastAsia" w:eastAsiaTheme="minorEastAsia" w:hAnsiTheme="minorEastAsia" w:cstheme="minorBidi"/>
                <w:kern w:val="0"/>
                <w:szCs w:val="21"/>
              </w:rPr>
            </w:pPr>
          </w:p>
        </w:tc>
        <w:tc>
          <w:tcPr>
            <w:tcW w:w="709" w:type="dxa"/>
          </w:tcPr>
          <w:p w14:paraId="5E31933D" w14:textId="77777777" w:rsidR="009F692B" w:rsidRDefault="009F692B" w:rsidP="00F735EB">
            <w:pPr>
              <w:rPr>
                <w:rFonts w:asciiTheme="minorEastAsia" w:eastAsiaTheme="minorEastAsia" w:hAnsiTheme="minorEastAsia" w:cstheme="minorBidi"/>
                <w:kern w:val="0"/>
                <w:szCs w:val="21"/>
              </w:rPr>
            </w:pPr>
          </w:p>
        </w:tc>
        <w:tc>
          <w:tcPr>
            <w:tcW w:w="651" w:type="dxa"/>
          </w:tcPr>
          <w:p w14:paraId="2EEA7808" w14:textId="77777777" w:rsidR="009F692B" w:rsidRDefault="009F692B" w:rsidP="00F735EB">
            <w:pPr>
              <w:rPr>
                <w:rFonts w:asciiTheme="minorEastAsia" w:eastAsiaTheme="minorEastAsia" w:hAnsiTheme="minorEastAsia" w:cstheme="minorBidi"/>
                <w:kern w:val="0"/>
                <w:szCs w:val="21"/>
              </w:rPr>
            </w:pPr>
          </w:p>
        </w:tc>
      </w:tr>
      <w:tr w:rsidR="009F692B" w14:paraId="6460C82D" w14:textId="77777777" w:rsidTr="000E3682">
        <w:trPr>
          <w:trHeight w:val="280"/>
          <w:jc w:val="center"/>
        </w:trPr>
        <w:tc>
          <w:tcPr>
            <w:tcW w:w="9718" w:type="dxa"/>
            <w:gridSpan w:val="6"/>
            <w:vAlign w:val="center"/>
          </w:tcPr>
          <w:p w14:paraId="7D4BEA19"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（二）免费保修期外售后服务要求</w:t>
            </w:r>
          </w:p>
        </w:tc>
      </w:tr>
      <w:tr w:rsidR="009F692B" w14:paraId="48FE2336" w14:textId="77777777" w:rsidTr="009F692B">
        <w:trPr>
          <w:trHeight w:val="350"/>
          <w:jc w:val="center"/>
        </w:trPr>
        <w:tc>
          <w:tcPr>
            <w:tcW w:w="1103" w:type="dxa"/>
            <w:vAlign w:val="center"/>
          </w:tcPr>
          <w:p w14:paraId="6FEC535E"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Align w:val="center"/>
          </w:tcPr>
          <w:p w14:paraId="58472200"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hint="eastAsia"/>
                <w:b/>
                <w:kern w:val="0"/>
                <w:szCs w:val="21"/>
              </w:rPr>
              <w:t>售后服务</w:t>
            </w:r>
          </w:p>
        </w:tc>
        <w:tc>
          <w:tcPr>
            <w:tcW w:w="4535" w:type="dxa"/>
            <w:vAlign w:val="center"/>
          </w:tcPr>
          <w:p w14:paraId="3BF046B9"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kern w:val="0"/>
                <w:szCs w:val="21"/>
              </w:rPr>
              <w:t>免费保修期满后，乙方应对设备提供广泛而优惠的有偿终身服务。</w:t>
            </w:r>
          </w:p>
        </w:tc>
        <w:tc>
          <w:tcPr>
            <w:tcW w:w="1418" w:type="dxa"/>
          </w:tcPr>
          <w:p w14:paraId="0BD5F031" w14:textId="77777777" w:rsidR="009F692B" w:rsidRDefault="009F692B" w:rsidP="00F735EB">
            <w:pPr>
              <w:rPr>
                <w:rFonts w:asciiTheme="minorEastAsia" w:eastAsiaTheme="minorEastAsia" w:hAnsiTheme="minorEastAsia" w:cstheme="minorBidi"/>
                <w:kern w:val="0"/>
                <w:szCs w:val="21"/>
              </w:rPr>
            </w:pPr>
          </w:p>
        </w:tc>
        <w:tc>
          <w:tcPr>
            <w:tcW w:w="709" w:type="dxa"/>
          </w:tcPr>
          <w:p w14:paraId="296C3822" w14:textId="77777777" w:rsidR="009F692B" w:rsidRDefault="009F692B" w:rsidP="00F735EB">
            <w:pPr>
              <w:rPr>
                <w:rFonts w:asciiTheme="minorEastAsia" w:eastAsiaTheme="minorEastAsia" w:hAnsiTheme="minorEastAsia" w:cstheme="minorBidi"/>
                <w:kern w:val="0"/>
                <w:szCs w:val="21"/>
              </w:rPr>
            </w:pPr>
          </w:p>
        </w:tc>
        <w:tc>
          <w:tcPr>
            <w:tcW w:w="651" w:type="dxa"/>
          </w:tcPr>
          <w:p w14:paraId="37B229E6" w14:textId="77777777" w:rsidR="009F692B" w:rsidRDefault="009F692B" w:rsidP="00F735EB">
            <w:pPr>
              <w:rPr>
                <w:rFonts w:asciiTheme="minorEastAsia" w:eastAsiaTheme="minorEastAsia" w:hAnsiTheme="minorEastAsia" w:cstheme="minorBidi"/>
                <w:kern w:val="0"/>
                <w:szCs w:val="21"/>
              </w:rPr>
            </w:pPr>
          </w:p>
        </w:tc>
      </w:tr>
      <w:tr w:rsidR="009F692B" w14:paraId="1966E261" w14:textId="77777777" w:rsidTr="009F692B">
        <w:trPr>
          <w:trHeight w:val="350"/>
          <w:jc w:val="center"/>
        </w:trPr>
        <w:tc>
          <w:tcPr>
            <w:tcW w:w="1103" w:type="dxa"/>
            <w:vAlign w:val="center"/>
          </w:tcPr>
          <w:p w14:paraId="5899B378"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Align w:val="center"/>
          </w:tcPr>
          <w:p w14:paraId="1B86EF2B"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维修响应及故障解决时间</w:t>
            </w:r>
          </w:p>
        </w:tc>
        <w:tc>
          <w:tcPr>
            <w:tcW w:w="4535" w:type="dxa"/>
            <w:vAlign w:val="center"/>
          </w:tcPr>
          <w:p w14:paraId="2291FFAB"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微软雅黑"/>
                <w:szCs w:val="21"/>
              </w:rPr>
              <w:t>设备或软件系统发生故障，</w:t>
            </w:r>
            <w:r>
              <w:rPr>
                <w:rFonts w:asciiTheme="minorEastAsia" w:eastAsiaTheme="minorEastAsia" w:hAnsiTheme="minorEastAsia" w:cs="微软雅黑" w:hint="eastAsia"/>
                <w:szCs w:val="21"/>
              </w:rPr>
              <w:t>供应方应在不超过</w:t>
            </w:r>
            <w:r>
              <w:rPr>
                <w:rFonts w:asciiTheme="minorEastAsia" w:eastAsiaTheme="minorEastAsia" w:hAnsiTheme="minorEastAsia" w:cs="微软雅黑"/>
                <w:szCs w:val="21"/>
              </w:rPr>
              <w:t>4</w:t>
            </w:r>
            <w:r>
              <w:rPr>
                <w:rFonts w:asciiTheme="minorEastAsia" w:eastAsiaTheme="minorEastAsia" w:hAnsiTheme="minorEastAsia" w:cs="微软雅黑" w:hint="eastAsia"/>
                <w:szCs w:val="21"/>
              </w:rPr>
              <w:t>小时内对用户的服务要求做出响应，接到用户维修通知后1个工作日内必须到客户现场</w:t>
            </w:r>
            <w:r>
              <w:rPr>
                <w:rFonts w:asciiTheme="minorEastAsia" w:eastAsiaTheme="minorEastAsia" w:hAnsiTheme="minorEastAsia" w:cs="宋体" w:hint="eastAsia"/>
                <w:bCs/>
                <w:kern w:val="0"/>
                <w:szCs w:val="21"/>
              </w:rPr>
              <w:t>进行修理或更换的有偿服务</w:t>
            </w:r>
            <w:r>
              <w:rPr>
                <w:rFonts w:asciiTheme="minorEastAsia" w:eastAsiaTheme="minorEastAsia" w:hAnsiTheme="minorEastAsia" w:cs="微软雅黑" w:hint="eastAsia"/>
                <w:szCs w:val="21"/>
              </w:rPr>
              <w:t>。</w:t>
            </w:r>
          </w:p>
        </w:tc>
        <w:tc>
          <w:tcPr>
            <w:tcW w:w="1418" w:type="dxa"/>
          </w:tcPr>
          <w:p w14:paraId="5609FBB1" w14:textId="77777777" w:rsidR="009F692B" w:rsidRDefault="009F692B" w:rsidP="00F735EB">
            <w:pPr>
              <w:rPr>
                <w:rFonts w:asciiTheme="minorEastAsia" w:eastAsiaTheme="minorEastAsia" w:hAnsiTheme="minorEastAsia" w:cs="微软雅黑"/>
                <w:szCs w:val="21"/>
              </w:rPr>
            </w:pPr>
          </w:p>
        </w:tc>
        <w:tc>
          <w:tcPr>
            <w:tcW w:w="709" w:type="dxa"/>
          </w:tcPr>
          <w:p w14:paraId="58099475" w14:textId="77777777" w:rsidR="009F692B" w:rsidRDefault="009F692B" w:rsidP="00F735EB">
            <w:pPr>
              <w:rPr>
                <w:rFonts w:asciiTheme="minorEastAsia" w:eastAsiaTheme="minorEastAsia" w:hAnsiTheme="minorEastAsia" w:cs="微软雅黑"/>
                <w:szCs w:val="21"/>
              </w:rPr>
            </w:pPr>
          </w:p>
        </w:tc>
        <w:tc>
          <w:tcPr>
            <w:tcW w:w="651" w:type="dxa"/>
          </w:tcPr>
          <w:p w14:paraId="02914092" w14:textId="77777777" w:rsidR="009F692B" w:rsidRDefault="009F692B" w:rsidP="00F735EB">
            <w:pPr>
              <w:rPr>
                <w:rFonts w:asciiTheme="minorEastAsia" w:eastAsiaTheme="minorEastAsia" w:hAnsiTheme="minorEastAsia" w:cs="微软雅黑"/>
                <w:szCs w:val="21"/>
              </w:rPr>
            </w:pPr>
          </w:p>
        </w:tc>
      </w:tr>
      <w:tr w:rsidR="009F692B" w14:paraId="21F04B07" w14:textId="77777777" w:rsidTr="009F692B">
        <w:trPr>
          <w:trHeight w:val="350"/>
          <w:jc w:val="center"/>
        </w:trPr>
        <w:tc>
          <w:tcPr>
            <w:tcW w:w="1103" w:type="dxa"/>
            <w:vAlign w:val="center"/>
          </w:tcPr>
          <w:p w14:paraId="1B0765B4"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3</w:t>
            </w:r>
          </w:p>
        </w:tc>
        <w:tc>
          <w:tcPr>
            <w:tcW w:w="1302" w:type="dxa"/>
            <w:vAlign w:val="center"/>
          </w:tcPr>
          <w:p w14:paraId="05D5794B"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软件更新</w:t>
            </w:r>
          </w:p>
        </w:tc>
        <w:tc>
          <w:tcPr>
            <w:tcW w:w="4535" w:type="dxa"/>
            <w:vAlign w:val="center"/>
          </w:tcPr>
          <w:p w14:paraId="699AEFFC"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kern w:val="0"/>
                <w:szCs w:val="21"/>
              </w:rPr>
              <w:t>保修期外软件有偿更新、升级。</w:t>
            </w:r>
          </w:p>
        </w:tc>
        <w:tc>
          <w:tcPr>
            <w:tcW w:w="1418" w:type="dxa"/>
          </w:tcPr>
          <w:p w14:paraId="77F58A28" w14:textId="77777777" w:rsidR="009F692B" w:rsidRDefault="009F692B" w:rsidP="00F735EB">
            <w:pPr>
              <w:rPr>
                <w:rFonts w:asciiTheme="minorEastAsia" w:eastAsiaTheme="minorEastAsia" w:hAnsiTheme="minorEastAsia" w:cstheme="minorBidi"/>
                <w:kern w:val="0"/>
                <w:szCs w:val="21"/>
              </w:rPr>
            </w:pPr>
          </w:p>
        </w:tc>
        <w:tc>
          <w:tcPr>
            <w:tcW w:w="709" w:type="dxa"/>
          </w:tcPr>
          <w:p w14:paraId="21C22B27" w14:textId="77777777" w:rsidR="009F692B" w:rsidRDefault="009F692B" w:rsidP="00F735EB">
            <w:pPr>
              <w:rPr>
                <w:rFonts w:asciiTheme="minorEastAsia" w:eastAsiaTheme="minorEastAsia" w:hAnsiTheme="minorEastAsia" w:cstheme="minorBidi"/>
                <w:kern w:val="0"/>
                <w:szCs w:val="21"/>
              </w:rPr>
            </w:pPr>
          </w:p>
        </w:tc>
        <w:tc>
          <w:tcPr>
            <w:tcW w:w="651" w:type="dxa"/>
          </w:tcPr>
          <w:p w14:paraId="30FE2C25" w14:textId="77777777" w:rsidR="009F692B" w:rsidRDefault="009F692B" w:rsidP="00F735EB">
            <w:pPr>
              <w:rPr>
                <w:rFonts w:asciiTheme="minorEastAsia" w:eastAsiaTheme="minorEastAsia" w:hAnsiTheme="minorEastAsia" w:cstheme="minorBidi"/>
                <w:kern w:val="0"/>
                <w:szCs w:val="21"/>
              </w:rPr>
            </w:pPr>
          </w:p>
        </w:tc>
      </w:tr>
      <w:tr w:rsidR="009F692B" w14:paraId="06B7B04E" w14:textId="77777777" w:rsidTr="009F692B">
        <w:trPr>
          <w:trHeight w:val="350"/>
          <w:jc w:val="center"/>
        </w:trPr>
        <w:tc>
          <w:tcPr>
            <w:tcW w:w="1103" w:type="dxa"/>
            <w:vAlign w:val="center"/>
          </w:tcPr>
          <w:p w14:paraId="1A7B1F3E"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4</w:t>
            </w:r>
          </w:p>
        </w:tc>
        <w:tc>
          <w:tcPr>
            <w:tcW w:w="1302" w:type="dxa"/>
            <w:vAlign w:val="center"/>
          </w:tcPr>
          <w:p w14:paraId="006A3CE2"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kern w:val="0"/>
                <w:szCs w:val="21"/>
              </w:rPr>
              <w:t>零配件</w:t>
            </w:r>
          </w:p>
        </w:tc>
        <w:tc>
          <w:tcPr>
            <w:tcW w:w="4535" w:type="dxa"/>
            <w:vAlign w:val="center"/>
          </w:tcPr>
          <w:p w14:paraId="06AE55CA"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kern w:val="0"/>
                <w:szCs w:val="21"/>
              </w:rPr>
              <w:t>若甲方有扩容需求或更换零配件</w:t>
            </w:r>
            <w:r>
              <w:rPr>
                <w:rFonts w:asciiTheme="minorEastAsia" w:eastAsiaTheme="minorEastAsia" w:hAnsiTheme="minorEastAsia" w:cstheme="minorBidi" w:hint="eastAsia"/>
                <w:kern w:val="0"/>
                <w:szCs w:val="21"/>
              </w:rPr>
              <w:t>，</w:t>
            </w:r>
            <w:r>
              <w:rPr>
                <w:rFonts w:asciiTheme="minorEastAsia" w:eastAsiaTheme="minorEastAsia" w:hAnsiTheme="minorEastAsia" w:cstheme="minorBidi"/>
                <w:kern w:val="0"/>
                <w:szCs w:val="21"/>
              </w:rPr>
              <w:t>乙方需按照</w:t>
            </w:r>
            <w:r>
              <w:rPr>
                <w:rFonts w:asciiTheme="minorEastAsia" w:eastAsiaTheme="minorEastAsia" w:hAnsiTheme="minorEastAsia" w:cstheme="minorBidi" w:hint="eastAsia"/>
                <w:kern w:val="0"/>
                <w:szCs w:val="21"/>
              </w:rPr>
              <w:t>本</w:t>
            </w:r>
            <w:r>
              <w:rPr>
                <w:rFonts w:asciiTheme="minorEastAsia" w:eastAsiaTheme="minorEastAsia" w:hAnsiTheme="minorEastAsia" w:cstheme="minorBidi"/>
                <w:kern w:val="0"/>
                <w:szCs w:val="21"/>
              </w:rPr>
              <w:t>次合同的单价执行</w:t>
            </w:r>
            <w:r>
              <w:rPr>
                <w:rFonts w:asciiTheme="minorEastAsia" w:eastAsiaTheme="minorEastAsia" w:hAnsiTheme="minorEastAsia" w:cstheme="minorBidi" w:hint="eastAsia"/>
                <w:kern w:val="0"/>
                <w:szCs w:val="21"/>
              </w:rPr>
              <w:t>，</w:t>
            </w:r>
            <w:r>
              <w:rPr>
                <w:rFonts w:asciiTheme="minorEastAsia" w:eastAsiaTheme="minorEastAsia" w:hAnsiTheme="minorEastAsia" w:cstheme="minorBidi"/>
                <w:kern w:val="0"/>
                <w:szCs w:val="21"/>
              </w:rPr>
              <w:t>或低于</w:t>
            </w:r>
            <w:r>
              <w:rPr>
                <w:rFonts w:asciiTheme="minorEastAsia" w:eastAsiaTheme="minorEastAsia" w:hAnsiTheme="minorEastAsia" w:cstheme="minorBidi" w:hint="eastAsia"/>
                <w:kern w:val="0"/>
                <w:szCs w:val="21"/>
              </w:rPr>
              <w:t>本</w:t>
            </w:r>
            <w:r>
              <w:rPr>
                <w:rFonts w:asciiTheme="minorEastAsia" w:eastAsiaTheme="minorEastAsia" w:hAnsiTheme="minorEastAsia" w:cstheme="minorBidi"/>
                <w:kern w:val="0"/>
                <w:szCs w:val="21"/>
              </w:rPr>
              <w:t>次合同的单价执行</w:t>
            </w:r>
            <w:r>
              <w:rPr>
                <w:rFonts w:asciiTheme="minorEastAsia" w:eastAsiaTheme="minorEastAsia" w:hAnsiTheme="minorEastAsia" w:cstheme="minorBidi" w:hint="eastAsia"/>
                <w:kern w:val="0"/>
                <w:szCs w:val="21"/>
              </w:rPr>
              <w:t>。</w:t>
            </w:r>
          </w:p>
        </w:tc>
        <w:tc>
          <w:tcPr>
            <w:tcW w:w="1418" w:type="dxa"/>
          </w:tcPr>
          <w:p w14:paraId="691DD5E3" w14:textId="77777777" w:rsidR="009F692B" w:rsidRDefault="009F692B" w:rsidP="00F735EB">
            <w:pPr>
              <w:rPr>
                <w:rFonts w:asciiTheme="minorEastAsia" w:eastAsiaTheme="minorEastAsia" w:hAnsiTheme="minorEastAsia" w:cstheme="minorBidi"/>
                <w:kern w:val="0"/>
                <w:szCs w:val="21"/>
              </w:rPr>
            </w:pPr>
          </w:p>
        </w:tc>
        <w:tc>
          <w:tcPr>
            <w:tcW w:w="709" w:type="dxa"/>
          </w:tcPr>
          <w:p w14:paraId="38A350F3" w14:textId="77777777" w:rsidR="009F692B" w:rsidRDefault="009F692B" w:rsidP="00F735EB">
            <w:pPr>
              <w:rPr>
                <w:rFonts w:asciiTheme="minorEastAsia" w:eastAsiaTheme="minorEastAsia" w:hAnsiTheme="minorEastAsia" w:cstheme="minorBidi"/>
                <w:kern w:val="0"/>
                <w:szCs w:val="21"/>
              </w:rPr>
            </w:pPr>
          </w:p>
        </w:tc>
        <w:tc>
          <w:tcPr>
            <w:tcW w:w="651" w:type="dxa"/>
          </w:tcPr>
          <w:p w14:paraId="6C655696" w14:textId="77777777" w:rsidR="009F692B" w:rsidRDefault="009F692B" w:rsidP="00F735EB">
            <w:pPr>
              <w:rPr>
                <w:rFonts w:asciiTheme="minorEastAsia" w:eastAsiaTheme="minorEastAsia" w:hAnsiTheme="minorEastAsia" w:cstheme="minorBidi"/>
                <w:kern w:val="0"/>
                <w:szCs w:val="21"/>
              </w:rPr>
            </w:pPr>
          </w:p>
        </w:tc>
      </w:tr>
      <w:tr w:rsidR="009F692B" w14:paraId="477286BF" w14:textId="77777777" w:rsidTr="002B3422">
        <w:trPr>
          <w:trHeight w:val="350"/>
          <w:jc w:val="center"/>
        </w:trPr>
        <w:tc>
          <w:tcPr>
            <w:tcW w:w="9718" w:type="dxa"/>
            <w:gridSpan w:val="6"/>
            <w:vAlign w:val="center"/>
          </w:tcPr>
          <w:p w14:paraId="4FF364E5"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（三）其他商务要求</w:t>
            </w:r>
          </w:p>
        </w:tc>
      </w:tr>
      <w:tr w:rsidR="009F692B" w14:paraId="0AD6A425" w14:textId="77777777" w:rsidTr="009F692B">
        <w:trPr>
          <w:trHeight w:val="350"/>
          <w:jc w:val="center"/>
        </w:trPr>
        <w:tc>
          <w:tcPr>
            <w:tcW w:w="1103" w:type="dxa"/>
            <w:vMerge w:val="restart"/>
            <w:vAlign w:val="center"/>
          </w:tcPr>
          <w:p w14:paraId="0FA83A43"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1</w:t>
            </w:r>
          </w:p>
        </w:tc>
        <w:tc>
          <w:tcPr>
            <w:tcW w:w="1302" w:type="dxa"/>
            <w:vMerge w:val="restart"/>
            <w:vAlign w:val="center"/>
          </w:tcPr>
          <w:p w14:paraId="43CFCCE5" w14:textId="77777777" w:rsidR="009F692B" w:rsidRDefault="009F692B" w:rsidP="00F735EB">
            <w:pPr>
              <w:jc w:val="cente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关于交货</w:t>
            </w:r>
          </w:p>
        </w:tc>
        <w:tc>
          <w:tcPr>
            <w:tcW w:w="4535" w:type="dxa"/>
            <w:vAlign w:val="center"/>
          </w:tcPr>
          <w:p w14:paraId="15F43BA5" w14:textId="77777777" w:rsidR="009F692B" w:rsidRDefault="009F692B" w:rsidP="00F735EB">
            <w:pPr>
              <w:rPr>
                <w:rFonts w:asciiTheme="minorEastAsia" w:eastAsiaTheme="minorEastAsia" w:hAnsiTheme="minorEastAsia" w:cstheme="minorBidi"/>
                <w:b/>
                <w:szCs w:val="21"/>
              </w:rPr>
            </w:pPr>
            <w:r>
              <w:rPr>
                <w:rFonts w:ascii="宋体" w:hAnsi="宋体" w:cs="宋体" w:hint="eastAsia"/>
                <w:b/>
                <w:szCs w:val="21"/>
              </w:rPr>
              <w:t>★</w:t>
            </w:r>
            <w:r>
              <w:rPr>
                <w:rFonts w:asciiTheme="minorEastAsia" w:eastAsiaTheme="minorEastAsia" w:hAnsiTheme="minorEastAsia" w:cstheme="minorBidi" w:hint="eastAsia"/>
                <w:bCs/>
                <w:szCs w:val="21"/>
              </w:rPr>
              <w:t>1.1签订合同后</w:t>
            </w:r>
            <w:r>
              <w:rPr>
                <w:rFonts w:asciiTheme="minorEastAsia" w:eastAsiaTheme="minorEastAsia" w:hAnsiTheme="minorEastAsia" w:cstheme="minorBidi"/>
                <w:bCs/>
                <w:szCs w:val="21"/>
                <w:u w:val="single"/>
              </w:rPr>
              <w:t>60</w:t>
            </w:r>
            <w:r>
              <w:rPr>
                <w:rFonts w:asciiTheme="minorEastAsia" w:eastAsiaTheme="minorEastAsia" w:hAnsiTheme="minorEastAsia" w:cstheme="minorBidi" w:hint="eastAsia"/>
                <w:bCs/>
                <w:szCs w:val="21"/>
              </w:rPr>
              <w:t>天（日历日）内。</w:t>
            </w:r>
          </w:p>
        </w:tc>
        <w:tc>
          <w:tcPr>
            <w:tcW w:w="1418" w:type="dxa"/>
          </w:tcPr>
          <w:p w14:paraId="55A0E33C" w14:textId="77777777" w:rsidR="009F692B" w:rsidRDefault="009F692B" w:rsidP="00F735EB">
            <w:pPr>
              <w:rPr>
                <w:rFonts w:ascii="宋体" w:hAnsi="宋体" w:cs="宋体"/>
                <w:b/>
                <w:szCs w:val="21"/>
              </w:rPr>
            </w:pPr>
          </w:p>
        </w:tc>
        <w:tc>
          <w:tcPr>
            <w:tcW w:w="709" w:type="dxa"/>
          </w:tcPr>
          <w:p w14:paraId="183A5AC7" w14:textId="77777777" w:rsidR="009F692B" w:rsidRDefault="009F692B" w:rsidP="00F735EB">
            <w:pPr>
              <w:rPr>
                <w:rFonts w:ascii="宋体" w:hAnsi="宋体" w:cs="宋体"/>
                <w:b/>
                <w:szCs w:val="21"/>
              </w:rPr>
            </w:pPr>
          </w:p>
        </w:tc>
        <w:tc>
          <w:tcPr>
            <w:tcW w:w="651" w:type="dxa"/>
          </w:tcPr>
          <w:p w14:paraId="11B93FF0" w14:textId="77777777" w:rsidR="009F692B" w:rsidRDefault="009F692B" w:rsidP="00F735EB">
            <w:pPr>
              <w:rPr>
                <w:rFonts w:ascii="宋体" w:hAnsi="宋体" w:cs="宋体"/>
                <w:b/>
                <w:szCs w:val="21"/>
              </w:rPr>
            </w:pPr>
          </w:p>
        </w:tc>
      </w:tr>
      <w:tr w:rsidR="009F692B" w14:paraId="789FE747" w14:textId="77777777" w:rsidTr="009F692B">
        <w:trPr>
          <w:trHeight w:val="451"/>
          <w:jc w:val="center"/>
        </w:trPr>
        <w:tc>
          <w:tcPr>
            <w:tcW w:w="1103" w:type="dxa"/>
            <w:vMerge/>
            <w:vAlign w:val="center"/>
          </w:tcPr>
          <w:p w14:paraId="6763DDA1" w14:textId="77777777" w:rsidR="009F692B" w:rsidRDefault="009F692B" w:rsidP="00F735EB">
            <w:pPr>
              <w:jc w:val="center"/>
              <w:rPr>
                <w:rFonts w:asciiTheme="minorEastAsia" w:eastAsiaTheme="minorEastAsia" w:hAnsiTheme="minorEastAsia" w:cstheme="minorBidi"/>
                <w:b/>
                <w:szCs w:val="21"/>
              </w:rPr>
            </w:pPr>
          </w:p>
        </w:tc>
        <w:tc>
          <w:tcPr>
            <w:tcW w:w="1302" w:type="dxa"/>
            <w:vMerge/>
            <w:vAlign w:val="center"/>
          </w:tcPr>
          <w:p w14:paraId="7D3A608C" w14:textId="77777777" w:rsidR="009F692B" w:rsidRDefault="009F692B" w:rsidP="00F735EB">
            <w:pPr>
              <w:jc w:val="center"/>
              <w:rPr>
                <w:rFonts w:asciiTheme="minorEastAsia" w:eastAsiaTheme="minorEastAsia" w:hAnsiTheme="minorEastAsia" w:cstheme="minorBidi"/>
                <w:szCs w:val="21"/>
              </w:rPr>
            </w:pPr>
          </w:p>
        </w:tc>
        <w:tc>
          <w:tcPr>
            <w:tcW w:w="4535" w:type="dxa"/>
            <w:vAlign w:val="center"/>
          </w:tcPr>
          <w:p w14:paraId="4396CCC0"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1.2投标人必须承担的设备运输、安装调试、验收检测和提供设备操作说明书、图纸等其他类似的义务。</w:t>
            </w:r>
          </w:p>
        </w:tc>
        <w:tc>
          <w:tcPr>
            <w:tcW w:w="1418" w:type="dxa"/>
          </w:tcPr>
          <w:p w14:paraId="0B39BF30" w14:textId="77777777" w:rsidR="009F692B" w:rsidRDefault="009F692B" w:rsidP="00F735EB">
            <w:pPr>
              <w:rPr>
                <w:rFonts w:asciiTheme="minorEastAsia" w:eastAsiaTheme="minorEastAsia" w:hAnsiTheme="minorEastAsia" w:cstheme="minorBidi"/>
                <w:bCs/>
                <w:szCs w:val="21"/>
              </w:rPr>
            </w:pPr>
          </w:p>
        </w:tc>
        <w:tc>
          <w:tcPr>
            <w:tcW w:w="709" w:type="dxa"/>
          </w:tcPr>
          <w:p w14:paraId="41685B52" w14:textId="77777777" w:rsidR="009F692B" w:rsidRDefault="009F692B" w:rsidP="00F735EB">
            <w:pPr>
              <w:rPr>
                <w:rFonts w:asciiTheme="minorEastAsia" w:eastAsiaTheme="minorEastAsia" w:hAnsiTheme="minorEastAsia" w:cstheme="minorBidi"/>
                <w:bCs/>
                <w:szCs w:val="21"/>
              </w:rPr>
            </w:pPr>
          </w:p>
        </w:tc>
        <w:tc>
          <w:tcPr>
            <w:tcW w:w="651" w:type="dxa"/>
          </w:tcPr>
          <w:p w14:paraId="5B842C2F" w14:textId="77777777" w:rsidR="009F692B" w:rsidRDefault="009F692B" w:rsidP="00F735EB">
            <w:pPr>
              <w:rPr>
                <w:rFonts w:asciiTheme="minorEastAsia" w:eastAsiaTheme="minorEastAsia" w:hAnsiTheme="minorEastAsia" w:cstheme="minorBidi"/>
                <w:bCs/>
                <w:szCs w:val="21"/>
              </w:rPr>
            </w:pPr>
          </w:p>
        </w:tc>
      </w:tr>
      <w:tr w:rsidR="009F692B" w14:paraId="391083F9" w14:textId="77777777" w:rsidTr="009F692B">
        <w:trPr>
          <w:trHeight w:val="350"/>
          <w:jc w:val="center"/>
        </w:trPr>
        <w:tc>
          <w:tcPr>
            <w:tcW w:w="1103" w:type="dxa"/>
            <w:vMerge w:val="restart"/>
            <w:vAlign w:val="center"/>
          </w:tcPr>
          <w:p w14:paraId="297897B0"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theme="minorBidi" w:hint="eastAsia"/>
                <w:b/>
                <w:szCs w:val="21"/>
              </w:rPr>
              <w:t>2</w:t>
            </w:r>
          </w:p>
        </w:tc>
        <w:tc>
          <w:tcPr>
            <w:tcW w:w="1302" w:type="dxa"/>
            <w:vMerge w:val="restart"/>
            <w:vAlign w:val="center"/>
          </w:tcPr>
          <w:p w14:paraId="12600F63" w14:textId="77777777" w:rsidR="009F692B" w:rsidRDefault="009F692B" w:rsidP="00F735EB">
            <w:pPr>
              <w:jc w:val="center"/>
              <w:rPr>
                <w:rFonts w:asciiTheme="minorEastAsia" w:eastAsiaTheme="minorEastAsia" w:hAnsiTheme="minorEastAsia" w:cstheme="minorBidi"/>
                <w:szCs w:val="21"/>
              </w:rPr>
            </w:pPr>
            <w:r>
              <w:rPr>
                <w:rFonts w:asciiTheme="minorEastAsia" w:eastAsiaTheme="minorEastAsia" w:hAnsiTheme="minorEastAsia" w:cstheme="minorBidi" w:hint="eastAsia"/>
                <w:szCs w:val="21"/>
              </w:rPr>
              <w:t>关于验收</w:t>
            </w:r>
          </w:p>
        </w:tc>
        <w:tc>
          <w:tcPr>
            <w:tcW w:w="4535" w:type="dxa"/>
            <w:vAlign w:val="center"/>
          </w:tcPr>
          <w:p w14:paraId="0A3AF148"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2.1投标人货物经过双方检验认可后，签署验收报告，产品保修期自验收合格之日起算，由投标人提供产品保修文件。</w:t>
            </w:r>
          </w:p>
        </w:tc>
        <w:tc>
          <w:tcPr>
            <w:tcW w:w="1418" w:type="dxa"/>
          </w:tcPr>
          <w:p w14:paraId="1246FFFF" w14:textId="77777777" w:rsidR="009F692B" w:rsidRDefault="009F692B" w:rsidP="00F735EB">
            <w:pPr>
              <w:rPr>
                <w:rFonts w:asciiTheme="minorEastAsia" w:eastAsiaTheme="minorEastAsia" w:hAnsiTheme="minorEastAsia" w:cstheme="minorBidi"/>
                <w:bCs/>
                <w:szCs w:val="21"/>
              </w:rPr>
            </w:pPr>
          </w:p>
        </w:tc>
        <w:tc>
          <w:tcPr>
            <w:tcW w:w="709" w:type="dxa"/>
          </w:tcPr>
          <w:p w14:paraId="48D78CE3" w14:textId="77777777" w:rsidR="009F692B" w:rsidRDefault="009F692B" w:rsidP="00F735EB">
            <w:pPr>
              <w:rPr>
                <w:rFonts w:asciiTheme="minorEastAsia" w:eastAsiaTheme="minorEastAsia" w:hAnsiTheme="minorEastAsia" w:cstheme="minorBidi"/>
                <w:bCs/>
                <w:szCs w:val="21"/>
              </w:rPr>
            </w:pPr>
          </w:p>
        </w:tc>
        <w:tc>
          <w:tcPr>
            <w:tcW w:w="651" w:type="dxa"/>
          </w:tcPr>
          <w:p w14:paraId="1044C399" w14:textId="77777777" w:rsidR="009F692B" w:rsidRDefault="009F692B" w:rsidP="00F735EB">
            <w:pPr>
              <w:rPr>
                <w:rFonts w:asciiTheme="minorEastAsia" w:eastAsiaTheme="minorEastAsia" w:hAnsiTheme="minorEastAsia" w:cstheme="minorBidi"/>
                <w:bCs/>
                <w:szCs w:val="21"/>
              </w:rPr>
            </w:pPr>
          </w:p>
        </w:tc>
      </w:tr>
      <w:tr w:rsidR="009F692B" w14:paraId="41270DF7" w14:textId="77777777" w:rsidTr="009F692B">
        <w:trPr>
          <w:trHeight w:val="350"/>
          <w:jc w:val="center"/>
        </w:trPr>
        <w:tc>
          <w:tcPr>
            <w:tcW w:w="1103" w:type="dxa"/>
            <w:vMerge/>
            <w:vAlign w:val="center"/>
          </w:tcPr>
          <w:p w14:paraId="49A3B48F" w14:textId="77777777" w:rsidR="009F692B" w:rsidRDefault="009F692B" w:rsidP="00F735EB">
            <w:pPr>
              <w:jc w:val="center"/>
              <w:rPr>
                <w:rFonts w:asciiTheme="minorEastAsia" w:eastAsiaTheme="minorEastAsia" w:hAnsiTheme="minorEastAsia" w:cstheme="minorBidi"/>
                <w:b/>
                <w:szCs w:val="21"/>
              </w:rPr>
            </w:pPr>
          </w:p>
        </w:tc>
        <w:tc>
          <w:tcPr>
            <w:tcW w:w="1302" w:type="dxa"/>
            <w:vMerge/>
            <w:vAlign w:val="center"/>
          </w:tcPr>
          <w:p w14:paraId="2852A845" w14:textId="77777777" w:rsidR="009F692B" w:rsidRDefault="009F692B" w:rsidP="00F735EB">
            <w:pPr>
              <w:rPr>
                <w:rFonts w:asciiTheme="minorEastAsia" w:eastAsiaTheme="minorEastAsia" w:hAnsiTheme="minorEastAsia" w:cstheme="minorBidi"/>
                <w:b/>
                <w:szCs w:val="21"/>
              </w:rPr>
            </w:pPr>
          </w:p>
        </w:tc>
        <w:tc>
          <w:tcPr>
            <w:tcW w:w="4535" w:type="dxa"/>
            <w:vAlign w:val="center"/>
          </w:tcPr>
          <w:p w14:paraId="060E1C23" w14:textId="77777777" w:rsidR="009F692B" w:rsidRDefault="009F692B" w:rsidP="00F735EB">
            <w:pPr>
              <w:rPr>
                <w:rFonts w:asciiTheme="minorEastAsia" w:eastAsiaTheme="minorEastAsia" w:hAnsiTheme="minorEastAsia" w:cstheme="minorBidi"/>
                <w:bCs/>
                <w:szCs w:val="21"/>
              </w:rPr>
            </w:pPr>
            <w:r>
              <w:rPr>
                <w:rFonts w:asciiTheme="minorEastAsia" w:eastAsiaTheme="minorEastAsia" w:hAnsiTheme="minorEastAsia" w:cstheme="minorBidi" w:hint="eastAsia"/>
                <w:bCs/>
                <w:szCs w:val="21"/>
              </w:rPr>
              <w:t>2.2当满足以下条件时，采购人才向中标人签发货物验收报告：</w:t>
            </w:r>
          </w:p>
          <w:p w14:paraId="665A1F9D" w14:textId="77777777" w:rsidR="009F692B" w:rsidRDefault="009F692B" w:rsidP="00F735EB">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a</w:t>
            </w:r>
            <w:r>
              <w:rPr>
                <w:rFonts w:asciiTheme="minorEastAsia" w:eastAsiaTheme="minorEastAsia" w:hAnsiTheme="minorEastAsia" w:cstheme="minorBidi" w:hint="eastAsia"/>
                <w:bCs/>
                <w:szCs w:val="21"/>
              </w:rPr>
              <w:t>、中标人已按照合同规定提供了全部产品及完整的技术资料。</w:t>
            </w:r>
          </w:p>
          <w:p w14:paraId="2A7BAD04" w14:textId="77777777" w:rsidR="009F692B" w:rsidRDefault="009F692B" w:rsidP="00F735EB">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b</w:t>
            </w:r>
            <w:r>
              <w:rPr>
                <w:rFonts w:asciiTheme="minorEastAsia" w:eastAsiaTheme="minorEastAsia" w:hAnsiTheme="minorEastAsia" w:cstheme="minorBidi" w:hint="eastAsia"/>
                <w:bCs/>
                <w:szCs w:val="21"/>
              </w:rPr>
              <w:t>、货物符合招标文件技术规格书的要求，性能满足要求。</w:t>
            </w:r>
          </w:p>
          <w:p w14:paraId="65A94A44" w14:textId="77777777" w:rsidR="009F692B" w:rsidRDefault="009F692B" w:rsidP="00F735EB">
            <w:pPr>
              <w:tabs>
                <w:tab w:val="left" w:pos="1260"/>
              </w:tabs>
              <w:rPr>
                <w:rFonts w:asciiTheme="minorEastAsia" w:eastAsiaTheme="minorEastAsia" w:hAnsiTheme="minorEastAsia" w:cstheme="minorBidi"/>
                <w:bCs/>
                <w:szCs w:val="21"/>
              </w:rPr>
            </w:pPr>
            <w:r>
              <w:rPr>
                <w:rFonts w:asciiTheme="minorEastAsia" w:eastAsiaTheme="minorEastAsia" w:hAnsiTheme="minorEastAsia" w:cstheme="minorBidi"/>
                <w:bCs/>
                <w:szCs w:val="21"/>
              </w:rPr>
              <w:t>c</w:t>
            </w:r>
            <w:r>
              <w:rPr>
                <w:rFonts w:asciiTheme="minorEastAsia" w:eastAsiaTheme="minorEastAsia" w:hAnsiTheme="minorEastAsia" w:cstheme="minorBidi" w:hint="eastAsia"/>
                <w:bCs/>
                <w:szCs w:val="21"/>
              </w:rPr>
              <w:t>、货物具备产品合格证。</w:t>
            </w:r>
          </w:p>
        </w:tc>
        <w:tc>
          <w:tcPr>
            <w:tcW w:w="1418" w:type="dxa"/>
          </w:tcPr>
          <w:p w14:paraId="2A930E69" w14:textId="77777777" w:rsidR="009F692B" w:rsidRDefault="009F692B" w:rsidP="00F735EB">
            <w:pPr>
              <w:rPr>
                <w:rFonts w:asciiTheme="minorEastAsia" w:eastAsiaTheme="minorEastAsia" w:hAnsiTheme="minorEastAsia" w:cstheme="minorBidi"/>
                <w:bCs/>
                <w:szCs w:val="21"/>
              </w:rPr>
            </w:pPr>
          </w:p>
        </w:tc>
        <w:tc>
          <w:tcPr>
            <w:tcW w:w="709" w:type="dxa"/>
          </w:tcPr>
          <w:p w14:paraId="669CA7B6" w14:textId="77777777" w:rsidR="009F692B" w:rsidRDefault="009F692B" w:rsidP="00F735EB">
            <w:pPr>
              <w:rPr>
                <w:rFonts w:asciiTheme="minorEastAsia" w:eastAsiaTheme="minorEastAsia" w:hAnsiTheme="minorEastAsia" w:cstheme="minorBidi"/>
                <w:bCs/>
                <w:szCs w:val="21"/>
              </w:rPr>
            </w:pPr>
          </w:p>
        </w:tc>
        <w:tc>
          <w:tcPr>
            <w:tcW w:w="651" w:type="dxa"/>
          </w:tcPr>
          <w:p w14:paraId="22DADB98" w14:textId="77777777" w:rsidR="009F692B" w:rsidRDefault="009F692B" w:rsidP="00F735EB">
            <w:pPr>
              <w:rPr>
                <w:rFonts w:asciiTheme="minorEastAsia" w:eastAsiaTheme="minorEastAsia" w:hAnsiTheme="minorEastAsia" w:cstheme="minorBidi"/>
                <w:bCs/>
                <w:szCs w:val="21"/>
              </w:rPr>
            </w:pPr>
          </w:p>
        </w:tc>
      </w:tr>
      <w:tr w:rsidR="009F692B" w14:paraId="4F9F67A0" w14:textId="77777777" w:rsidTr="009F692B">
        <w:trPr>
          <w:trHeight w:val="350"/>
          <w:jc w:val="center"/>
        </w:trPr>
        <w:tc>
          <w:tcPr>
            <w:tcW w:w="1103" w:type="dxa"/>
            <w:vMerge w:val="restart"/>
            <w:vAlign w:val="center"/>
          </w:tcPr>
          <w:p w14:paraId="124F9BF8" w14:textId="77777777" w:rsidR="009F692B" w:rsidRDefault="009F692B" w:rsidP="00F735EB">
            <w:pPr>
              <w:jc w:val="center"/>
              <w:rPr>
                <w:rFonts w:asciiTheme="minorEastAsia" w:eastAsiaTheme="minorEastAsia" w:hAnsiTheme="minorEastAsia" w:cstheme="minorBidi"/>
                <w:b/>
                <w:szCs w:val="21"/>
                <w:highlight w:val="yellow"/>
              </w:rPr>
            </w:pPr>
            <w:r>
              <w:rPr>
                <w:rFonts w:asciiTheme="minorEastAsia" w:eastAsiaTheme="minorEastAsia" w:hAnsiTheme="minorEastAsia" w:cstheme="minorBidi" w:hint="eastAsia"/>
                <w:b/>
                <w:szCs w:val="21"/>
              </w:rPr>
              <w:t>3</w:t>
            </w:r>
          </w:p>
        </w:tc>
        <w:tc>
          <w:tcPr>
            <w:tcW w:w="1302" w:type="dxa"/>
            <w:vMerge w:val="restart"/>
            <w:vAlign w:val="center"/>
          </w:tcPr>
          <w:p w14:paraId="131F2767" w14:textId="77777777" w:rsidR="009F692B" w:rsidRDefault="009F692B" w:rsidP="00F735EB">
            <w:pPr>
              <w:jc w:val="center"/>
              <w:rPr>
                <w:rFonts w:asciiTheme="minorEastAsia" w:eastAsiaTheme="minorEastAsia" w:hAnsiTheme="minorEastAsia" w:cstheme="minorBidi"/>
                <w:b/>
                <w:szCs w:val="21"/>
              </w:rPr>
            </w:pPr>
            <w:r>
              <w:rPr>
                <w:rFonts w:asciiTheme="minorEastAsia" w:eastAsiaTheme="minorEastAsia" w:hAnsiTheme="minorEastAsia" w:cs="宋体" w:hint="eastAsia"/>
                <w:kern w:val="0"/>
                <w:szCs w:val="21"/>
              </w:rPr>
              <w:t>付款方式</w:t>
            </w:r>
          </w:p>
        </w:tc>
        <w:tc>
          <w:tcPr>
            <w:tcW w:w="4535" w:type="dxa"/>
            <w:vAlign w:val="center"/>
          </w:tcPr>
          <w:p w14:paraId="2D3757A3"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hint="eastAsia"/>
                <w:bCs/>
                <w:kern w:val="0"/>
                <w:szCs w:val="21"/>
              </w:rPr>
              <w:t>3</w:t>
            </w:r>
            <w:r>
              <w:rPr>
                <w:rFonts w:asciiTheme="minorEastAsia" w:eastAsiaTheme="minorEastAsia" w:hAnsiTheme="minorEastAsia" w:cs="宋体"/>
                <w:bCs/>
                <w:kern w:val="0"/>
                <w:szCs w:val="21"/>
              </w:rPr>
              <w:t>.1预付款</w:t>
            </w:r>
            <w:r>
              <w:rPr>
                <w:rFonts w:asciiTheme="minorEastAsia" w:eastAsiaTheme="minorEastAsia" w:hAnsiTheme="minorEastAsia" w:cs="宋体" w:hint="eastAsia"/>
                <w:bCs/>
                <w:kern w:val="0"/>
                <w:szCs w:val="21"/>
              </w:rPr>
              <w:t>：签订合同后支付合同金额的</w:t>
            </w:r>
            <w:r>
              <w:rPr>
                <w:rFonts w:asciiTheme="minorEastAsia" w:eastAsiaTheme="minorEastAsia" w:hAnsiTheme="minorEastAsia" w:cs="宋体"/>
                <w:bCs/>
                <w:kern w:val="0"/>
                <w:szCs w:val="21"/>
              </w:rPr>
              <w:t>40</w:t>
            </w:r>
            <w:r>
              <w:rPr>
                <w:rFonts w:asciiTheme="minorEastAsia" w:eastAsiaTheme="minorEastAsia" w:hAnsiTheme="minorEastAsia" w:cs="宋体" w:hint="eastAsia"/>
                <w:bCs/>
                <w:kern w:val="0"/>
                <w:szCs w:val="21"/>
              </w:rPr>
              <w:t>%；</w:t>
            </w:r>
          </w:p>
        </w:tc>
        <w:tc>
          <w:tcPr>
            <w:tcW w:w="1418" w:type="dxa"/>
          </w:tcPr>
          <w:p w14:paraId="3F29CB0D" w14:textId="77777777" w:rsidR="009F692B" w:rsidRDefault="009F692B" w:rsidP="00F735EB">
            <w:pPr>
              <w:rPr>
                <w:rFonts w:asciiTheme="minorEastAsia" w:eastAsiaTheme="minorEastAsia" w:hAnsiTheme="minorEastAsia" w:cs="宋体"/>
                <w:bCs/>
                <w:kern w:val="0"/>
                <w:szCs w:val="21"/>
              </w:rPr>
            </w:pPr>
          </w:p>
        </w:tc>
        <w:tc>
          <w:tcPr>
            <w:tcW w:w="709" w:type="dxa"/>
          </w:tcPr>
          <w:p w14:paraId="415F8C76" w14:textId="77777777" w:rsidR="009F692B" w:rsidRDefault="009F692B" w:rsidP="00F735EB">
            <w:pPr>
              <w:rPr>
                <w:rFonts w:asciiTheme="minorEastAsia" w:eastAsiaTheme="minorEastAsia" w:hAnsiTheme="minorEastAsia" w:cs="宋体"/>
                <w:bCs/>
                <w:kern w:val="0"/>
                <w:szCs w:val="21"/>
              </w:rPr>
            </w:pPr>
          </w:p>
        </w:tc>
        <w:tc>
          <w:tcPr>
            <w:tcW w:w="651" w:type="dxa"/>
          </w:tcPr>
          <w:p w14:paraId="099C6370" w14:textId="77777777" w:rsidR="009F692B" w:rsidRDefault="009F692B" w:rsidP="00F735EB">
            <w:pPr>
              <w:rPr>
                <w:rFonts w:asciiTheme="minorEastAsia" w:eastAsiaTheme="minorEastAsia" w:hAnsiTheme="minorEastAsia" w:cs="宋体"/>
                <w:bCs/>
                <w:kern w:val="0"/>
                <w:szCs w:val="21"/>
              </w:rPr>
            </w:pPr>
          </w:p>
        </w:tc>
      </w:tr>
      <w:tr w:rsidR="009F692B" w14:paraId="44B93019" w14:textId="77777777" w:rsidTr="009F692B">
        <w:trPr>
          <w:trHeight w:val="350"/>
          <w:jc w:val="center"/>
        </w:trPr>
        <w:tc>
          <w:tcPr>
            <w:tcW w:w="1103" w:type="dxa"/>
            <w:vMerge/>
            <w:vAlign w:val="center"/>
          </w:tcPr>
          <w:p w14:paraId="315737D9" w14:textId="77777777" w:rsidR="009F692B" w:rsidRDefault="009F692B" w:rsidP="00F735EB">
            <w:pPr>
              <w:jc w:val="center"/>
              <w:rPr>
                <w:rFonts w:asciiTheme="minorEastAsia" w:eastAsiaTheme="minorEastAsia" w:hAnsiTheme="minorEastAsia" w:cstheme="minorBidi"/>
                <w:szCs w:val="21"/>
                <w:highlight w:val="yellow"/>
              </w:rPr>
            </w:pPr>
          </w:p>
        </w:tc>
        <w:tc>
          <w:tcPr>
            <w:tcW w:w="1302" w:type="dxa"/>
            <w:vMerge/>
            <w:vAlign w:val="center"/>
          </w:tcPr>
          <w:p w14:paraId="7A0647AF" w14:textId="77777777" w:rsidR="009F692B" w:rsidRDefault="009F692B" w:rsidP="00F735EB">
            <w:pPr>
              <w:jc w:val="center"/>
              <w:rPr>
                <w:rFonts w:asciiTheme="minorEastAsia" w:eastAsiaTheme="minorEastAsia" w:hAnsiTheme="minorEastAsia" w:cstheme="minorBidi"/>
                <w:b/>
                <w:szCs w:val="21"/>
              </w:rPr>
            </w:pPr>
          </w:p>
        </w:tc>
        <w:tc>
          <w:tcPr>
            <w:tcW w:w="4535" w:type="dxa"/>
            <w:vAlign w:val="center"/>
          </w:tcPr>
          <w:p w14:paraId="5DF90C31" w14:textId="77777777" w:rsidR="009F692B" w:rsidRDefault="009F692B" w:rsidP="00F735EB">
            <w:pPr>
              <w:rPr>
                <w:rFonts w:asciiTheme="minorEastAsia" w:eastAsiaTheme="minorEastAsia" w:hAnsiTheme="minorEastAsia" w:cstheme="minorBidi"/>
                <w:b/>
                <w:szCs w:val="21"/>
              </w:rPr>
            </w:pPr>
            <w:r>
              <w:rPr>
                <w:rFonts w:asciiTheme="minorEastAsia" w:eastAsiaTheme="minorEastAsia" w:hAnsiTheme="minorEastAsia" w:cs="宋体" w:hint="eastAsia"/>
                <w:bCs/>
                <w:kern w:val="0"/>
                <w:szCs w:val="21"/>
              </w:rPr>
              <w:t>3</w:t>
            </w:r>
            <w:r>
              <w:rPr>
                <w:rFonts w:asciiTheme="minorEastAsia" w:eastAsiaTheme="minorEastAsia" w:hAnsiTheme="minorEastAsia" w:cs="宋体"/>
                <w:bCs/>
                <w:kern w:val="0"/>
                <w:szCs w:val="21"/>
              </w:rPr>
              <w:t>.2</w:t>
            </w:r>
            <w:r>
              <w:rPr>
                <w:rFonts w:asciiTheme="minorEastAsia" w:eastAsiaTheme="minorEastAsia" w:hAnsiTheme="minorEastAsia" w:cs="宋体" w:hint="eastAsia"/>
                <w:bCs/>
                <w:kern w:val="0"/>
                <w:szCs w:val="21"/>
              </w:rPr>
              <w:t>货物到达项目指定现场，经开箱检验合格后，买方在</w:t>
            </w:r>
            <w:r>
              <w:rPr>
                <w:rFonts w:asciiTheme="minorEastAsia" w:eastAsiaTheme="minorEastAsia" w:hAnsiTheme="minorEastAsia" w:cs="宋体"/>
                <w:bCs/>
                <w:kern w:val="0"/>
                <w:szCs w:val="21"/>
              </w:rPr>
              <w:t>30</w:t>
            </w:r>
            <w:r>
              <w:rPr>
                <w:rFonts w:asciiTheme="minorEastAsia" w:eastAsiaTheme="minorEastAsia" w:hAnsiTheme="minorEastAsia" w:cs="宋体" w:hint="eastAsia"/>
                <w:bCs/>
                <w:kern w:val="0"/>
                <w:szCs w:val="21"/>
              </w:rPr>
              <w:t>个工作日内支付卖方合同金额</w:t>
            </w:r>
            <w:r>
              <w:rPr>
                <w:rFonts w:asciiTheme="minorEastAsia" w:eastAsiaTheme="minorEastAsia" w:hAnsiTheme="minorEastAsia" w:cs="宋体"/>
                <w:bCs/>
                <w:kern w:val="0"/>
                <w:szCs w:val="21"/>
              </w:rPr>
              <w:t>60</w:t>
            </w:r>
            <w:r>
              <w:rPr>
                <w:rFonts w:asciiTheme="minorEastAsia" w:eastAsiaTheme="minorEastAsia" w:hAnsiTheme="minorEastAsia" w:cs="宋体" w:hint="eastAsia"/>
                <w:bCs/>
                <w:kern w:val="0"/>
                <w:szCs w:val="21"/>
              </w:rPr>
              <w:t>%；</w:t>
            </w:r>
          </w:p>
        </w:tc>
        <w:tc>
          <w:tcPr>
            <w:tcW w:w="1418" w:type="dxa"/>
          </w:tcPr>
          <w:p w14:paraId="3655AB50" w14:textId="77777777" w:rsidR="009F692B" w:rsidRDefault="009F692B" w:rsidP="00F735EB">
            <w:pPr>
              <w:rPr>
                <w:rFonts w:asciiTheme="minorEastAsia" w:eastAsiaTheme="minorEastAsia" w:hAnsiTheme="minorEastAsia" w:cs="宋体"/>
                <w:bCs/>
                <w:kern w:val="0"/>
                <w:szCs w:val="21"/>
              </w:rPr>
            </w:pPr>
          </w:p>
        </w:tc>
        <w:tc>
          <w:tcPr>
            <w:tcW w:w="709" w:type="dxa"/>
          </w:tcPr>
          <w:p w14:paraId="0F99EB0A" w14:textId="77777777" w:rsidR="009F692B" w:rsidRDefault="009F692B" w:rsidP="00F735EB">
            <w:pPr>
              <w:rPr>
                <w:rFonts w:asciiTheme="minorEastAsia" w:eastAsiaTheme="minorEastAsia" w:hAnsiTheme="minorEastAsia" w:cs="宋体"/>
                <w:bCs/>
                <w:kern w:val="0"/>
                <w:szCs w:val="21"/>
              </w:rPr>
            </w:pPr>
          </w:p>
        </w:tc>
        <w:tc>
          <w:tcPr>
            <w:tcW w:w="651" w:type="dxa"/>
          </w:tcPr>
          <w:p w14:paraId="1EDAA358" w14:textId="77777777" w:rsidR="009F692B" w:rsidRDefault="009F692B" w:rsidP="00F735EB">
            <w:pPr>
              <w:rPr>
                <w:rFonts w:asciiTheme="minorEastAsia" w:eastAsiaTheme="minorEastAsia" w:hAnsiTheme="minorEastAsia" w:cs="宋体"/>
                <w:bCs/>
                <w:kern w:val="0"/>
                <w:szCs w:val="21"/>
              </w:rPr>
            </w:pPr>
          </w:p>
        </w:tc>
      </w:tr>
      <w:tr w:rsidR="009F692B" w14:paraId="53FABD89" w14:textId="77777777" w:rsidTr="009F692B">
        <w:trPr>
          <w:trHeight w:val="350"/>
          <w:jc w:val="center"/>
        </w:trPr>
        <w:tc>
          <w:tcPr>
            <w:tcW w:w="1103" w:type="dxa"/>
            <w:vMerge w:val="restart"/>
            <w:vAlign w:val="center"/>
          </w:tcPr>
          <w:p w14:paraId="0F7713B7" w14:textId="77777777" w:rsidR="009F692B" w:rsidRDefault="009F692B" w:rsidP="00F735EB">
            <w:pPr>
              <w:jc w:val="center"/>
              <w:rPr>
                <w:rFonts w:asciiTheme="minorEastAsia" w:eastAsiaTheme="minorEastAsia" w:hAnsiTheme="minorEastAsia" w:cstheme="minorBidi"/>
                <w:szCs w:val="21"/>
                <w:highlight w:val="yellow"/>
              </w:rPr>
            </w:pPr>
            <w:r>
              <w:rPr>
                <w:rFonts w:asciiTheme="minorEastAsia" w:eastAsiaTheme="minorEastAsia" w:hAnsiTheme="minorEastAsia" w:cstheme="minorBidi" w:hint="eastAsia"/>
                <w:szCs w:val="21"/>
                <w:highlight w:val="yellow"/>
              </w:rPr>
              <w:t>4</w:t>
            </w:r>
          </w:p>
        </w:tc>
        <w:tc>
          <w:tcPr>
            <w:tcW w:w="1302" w:type="dxa"/>
            <w:vMerge w:val="restart"/>
            <w:vAlign w:val="center"/>
          </w:tcPr>
          <w:p w14:paraId="663C04C8" w14:textId="77777777" w:rsidR="009F692B" w:rsidRDefault="009F692B" w:rsidP="00F735EB">
            <w:pPr>
              <w:jc w:val="center"/>
              <w:rPr>
                <w:rFonts w:asciiTheme="minorEastAsia" w:eastAsiaTheme="minorEastAsia" w:hAnsiTheme="minorEastAsia" w:cstheme="minorBidi"/>
                <w:b/>
                <w:szCs w:val="21"/>
              </w:rPr>
            </w:pPr>
            <w:r>
              <w:rPr>
                <w:rFonts w:asciiTheme="minorHAnsi" w:eastAsiaTheme="minorEastAsia" w:hAnsiTheme="minorHAnsi" w:cstheme="minorBidi" w:hint="eastAsia"/>
                <w:szCs w:val="22"/>
              </w:rPr>
              <w:t>关于违约</w:t>
            </w:r>
          </w:p>
        </w:tc>
        <w:tc>
          <w:tcPr>
            <w:tcW w:w="4535" w:type="dxa"/>
            <w:vAlign w:val="center"/>
          </w:tcPr>
          <w:p w14:paraId="27905A6E" w14:textId="77777777" w:rsidR="009F692B" w:rsidRDefault="009F692B" w:rsidP="00F735EB">
            <w:pPr>
              <w:rPr>
                <w:rFonts w:asciiTheme="minorEastAsia" w:eastAsiaTheme="minorEastAsia" w:hAnsiTheme="minorEastAsia" w:cs="宋体"/>
                <w:bCs/>
                <w:kern w:val="0"/>
                <w:szCs w:val="21"/>
              </w:rPr>
            </w:pPr>
            <w:r>
              <w:rPr>
                <w:rFonts w:hint="eastAsia"/>
                <w:b/>
              </w:rPr>
              <w:t>4.1</w:t>
            </w:r>
            <w:r>
              <w:rPr>
                <w:rFonts w:hint="eastAsia"/>
                <w:b/>
              </w:rPr>
              <w:t>中标人不能交货的，需偿付不能交货部分货款的</w:t>
            </w:r>
            <w:r>
              <w:rPr>
                <w:rStyle w:val="affb"/>
                <w:rFonts w:ascii="宋体" w:hint="eastAsia"/>
                <w:b/>
                <w:bCs/>
                <w:kern w:val="0"/>
              </w:rPr>
              <w:t>30</w:t>
            </w:r>
            <w:r>
              <w:rPr>
                <w:rFonts w:hint="eastAsia"/>
                <w:b/>
              </w:rPr>
              <w:t>%</w:t>
            </w:r>
            <w:r>
              <w:rPr>
                <w:rFonts w:hint="eastAsia"/>
                <w:b/>
              </w:rPr>
              <w:t>的违约金并按主管部门相关规定处理。</w:t>
            </w:r>
          </w:p>
        </w:tc>
        <w:tc>
          <w:tcPr>
            <w:tcW w:w="1418" w:type="dxa"/>
          </w:tcPr>
          <w:p w14:paraId="67E9E568" w14:textId="77777777" w:rsidR="009F692B" w:rsidRDefault="009F692B" w:rsidP="00F735EB">
            <w:pPr>
              <w:rPr>
                <w:b/>
              </w:rPr>
            </w:pPr>
          </w:p>
        </w:tc>
        <w:tc>
          <w:tcPr>
            <w:tcW w:w="709" w:type="dxa"/>
          </w:tcPr>
          <w:p w14:paraId="1312B082" w14:textId="77777777" w:rsidR="009F692B" w:rsidRDefault="009F692B" w:rsidP="00F735EB">
            <w:pPr>
              <w:rPr>
                <w:b/>
              </w:rPr>
            </w:pPr>
          </w:p>
        </w:tc>
        <w:tc>
          <w:tcPr>
            <w:tcW w:w="651" w:type="dxa"/>
          </w:tcPr>
          <w:p w14:paraId="4F0A2A04" w14:textId="77777777" w:rsidR="009F692B" w:rsidRDefault="009F692B" w:rsidP="00F735EB">
            <w:pPr>
              <w:rPr>
                <w:b/>
              </w:rPr>
            </w:pPr>
          </w:p>
        </w:tc>
      </w:tr>
      <w:tr w:rsidR="009F692B" w14:paraId="0B481F82" w14:textId="77777777" w:rsidTr="009F692B">
        <w:trPr>
          <w:trHeight w:val="350"/>
          <w:jc w:val="center"/>
        </w:trPr>
        <w:tc>
          <w:tcPr>
            <w:tcW w:w="1103" w:type="dxa"/>
            <w:vMerge/>
            <w:vAlign w:val="center"/>
          </w:tcPr>
          <w:p w14:paraId="554601B1" w14:textId="77777777" w:rsidR="009F692B" w:rsidRDefault="009F692B" w:rsidP="00F735EB">
            <w:pPr>
              <w:jc w:val="center"/>
              <w:rPr>
                <w:rFonts w:asciiTheme="minorEastAsia" w:eastAsiaTheme="minorEastAsia" w:hAnsiTheme="minorEastAsia" w:cstheme="minorBidi"/>
                <w:szCs w:val="21"/>
                <w:highlight w:val="yellow"/>
              </w:rPr>
            </w:pPr>
          </w:p>
        </w:tc>
        <w:tc>
          <w:tcPr>
            <w:tcW w:w="1302" w:type="dxa"/>
            <w:vMerge/>
            <w:vAlign w:val="center"/>
          </w:tcPr>
          <w:p w14:paraId="79BBC3BB" w14:textId="77777777" w:rsidR="009F692B" w:rsidRDefault="009F692B" w:rsidP="00F735EB">
            <w:pPr>
              <w:jc w:val="center"/>
              <w:rPr>
                <w:rFonts w:asciiTheme="minorEastAsia" w:eastAsiaTheme="minorEastAsia" w:hAnsiTheme="minorEastAsia" w:cstheme="minorBidi"/>
                <w:b/>
                <w:szCs w:val="21"/>
              </w:rPr>
            </w:pPr>
          </w:p>
        </w:tc>
        <w:tc>
          <w:tcPr>
            <w:tcW w:w="4535" w:type="dxa"/>
            <w:vAlign w:val="center"/>
          </w:tcPr>
          <w:p w14:paraId="3350D45F" w14:textId="77777777" w:rsidR="009F692B" w:rsidRDefault="009F692B" w:rsidP="00F735EB">
            <w:pPr>
              <w:rPr>
                <w:rFonts w:asciiTheme="minorEastAsia" w:eastAsiaTheme="minorEastAsia" w:hAnsiTheme="minorEastAsia" w:cs="宋体"/>
                <w:bCs/>
                <w:kern w:val="0"/>
                <w:szCs w:val="21"/>
              </w:rPr>
            </w:pPr>
            <w:r>
              <w:rPr>
                <w:rFonts w:asciiTheme="minorHAnsi" w:eastAsiaTheme="minorEastAsia" w:hAnsiTheme="minorHAnsi" w:cstheme="minorBidi" w:hint="eastAsia"/>
                <w:b/>
                <w:color w:val="FF0000"/>
                <w:szCs w:val="22"/>
              </w:rPr>
              <w:t>4.2</w:t>
            </w:r>
            <w:r>
              <w:rPr>
                <w:rFonts w:asciiTheme="minorHAnsi" w:eastAsiaTheme="minorEastAsia" w:hAnsiTheme="minorHAnsi" w:cstheme="minorBidi" w:hint="eastAsia"/>
                <w:b/>
                <w:color w:val="FF0000"/>
                <w:szCs w:val="22"/>
              </w:rPr>
              <w:t>中标人逾期交货的，将被没收履约保证金并按主管部门相关规定处理。</w:t>
            </w:r>
          </w:p>
        </w:tc>
        <w:tc>
          <w:tcPr>
            <w:tcW w:w="1418" w:type="dxa"/>
          </w:tcPr>
          <w:p w14:paraId="3EF008AB" w14:textId="77777777" w:rsidR="009F692B" w:rsidRDefault="009F692B" w:rsidP="00F735EB">
            <w:pPr>
              <w:rPr>
                <w:rFonts w:asciiTheme="minorHAnsi" w:eastAsiaTheme="minorEastAsia" w:hAnsiTheme="minorHAnsi" w:cstheme="minorBidi"/>
                <w:b/>
                <w:color w:val="FF0000"/>
                <w:szCs w:val="22"/>
              </w:rPr>
            </w:pPr>
          </w:p>
        </w:tc>
        <w:tc>
          <w:tcPr>
            <w:tcW w:w="709" w:type="dxa"/>
          </w:tcPr>
          <w:p w14:paraId="19895EE4" w14:textId="77777777" w:rsidR="009F692B" w:rsidRDefault="009F692B" w:rsidP="00F735EB">
            <w:pPr>
              <w:rPr>
                <w:rFonts w:asciiTheme="minorHAnsi" w:eastAsiaTheme="minorEastAsia" w:hAnsiTheme="minorHAnsi" w:cstheme="minorBidi"/>
                <w:b/>
                <w:color w:val="FF0000"/>
                <w:szCs w:val="22"/>
              </w:rPr>
            </w:pPr>
          </w:p>
        </w:tc>
        <w:tc>
          <w:tcPr>
            <w:tcW w:w="651" w:type="dxa"/>
          </w:tcPr>
          <w:p w14:paraId="460A1157" w14:textId="77777777" w:rsidR="009F692B" w:rsidRDefault="009F692B" w:rsidP="00F735EB">
            <w:pPr>
              <w:rPr>
                <w:rFonts w:asciiTheme="minorHAnsi" w:eastAsiaTheme="minorEastAsia" w:hAnsiTheme="minorHAnsi" w:cstheme="minorBidi"/>
                <w:b/>
                <w:color w:val="FF0000"/>
                <w:szCs w:val="22"/>
              </w:rPr>
            </w:pPr>
          </w:p>
        </w:tc>
      </w:tr>
      <w:tr w:rsidR="009F692B" w14:paraId="7187D8E3" w14:textId="77777777" w:rsidTr="009F692B">
        <w:trPr>
          <w:trHeight w:val="350"/>
          <w:jc w:val="center"/>
        </w:trPr>
        <w:tc>
          <w:tcPr>
            <w:tcW w:w="1103" w:type="dxa"/>
            <w:vMerge/>
            <w:vAlign w:val="center"/>
          </w:tcPr>
          <w:p w14:paraId="68ED7D17" w14:textId="77777777" w:rsidR="009F692B" w:rsidRDefault="009F692B" w:rsidP="00F735EB">
            <w:pPr>
              <w:jc w:val="center"/>
              <w:rPr>
                <w:rFonts w:asciiTheme="minorEastAsia" w:eastAsiaTheme="minorEastAsia" w:hAnsiTheme="minorEastAsia" w:cstheme="minorBidi"/>
                <w:szCs w:val="21"/>
                <w:highlight w:val="yellow"/>
              </w:rPr>
            </w:pPr>
          </w:p>
        </w:tc>
        <w:tc>
          <w:tcPr>
            <w:tcW w:w="1302" w:type="dxa"/>
            <w:vMerge/>
            <w:vAlign w:val="center"/>
          </w:tcPr>
          <w:p w14:paraId="79E4C467" w14:textId="77777777" w:rsidR="009F692B" w:rsidRDefault="009F692B" w:rsidP="00F735EB">
            <w:pPr>
              <w:jc w:val="center"/>
              <w:rPr>
                <w:rFonts w:asciiTheme="minorEastAsia" w:eastAsiaTheme="minorEastAsia" w:hAnsiTheme="minorEastAsia" w:cstheme="minorBidi"/>
                <w:b/>
                <w:szCs w:val="21"/>
              </w:rPr>
            </w:pPr>
          </w:p>
        </w:tc>
        <w:tc>
          <w:tcPr>
            <w:tcW w:w="4535" w:type="dxa"/>
            <w:vAlign w:val="center"/>
          </w:tcPr>
          <w:p w14:paraId="584F9695" w14:textId="77777777" w:rsidR="009F692B" w:rsidRDefault="009F692B" w:rsidP="00F735EB">
            <w:pPr>
              <w:rPr>
                <w:rFonts w:asciiTheme="minorEastAsia" w:eastAsiaTheme="minorEastAsia" w:hAnsiTheme="minorEastAsia" w:cs="宋体"/>
                <w:bCs/>
                <w:kern w:val="0"/>
                <w:szCs w:val="21"/>
              </w:rPr>
            </w:pPr>
            <w:r>
              <w:rPr>
                <w:rFonts w:asciiTheme="minorHAnsi" w:eastAsiaTheme="minorEastAsia" w:hAnsiTheme="minorHAnsi" w:cstheme="minorBidi" w:hint="eastAsia"/>
                <w:b/>
                <w:color w:val="FF0000"/>
                <w:szCs w:val="22"/>
              </w:rPr>
              <w:t>4.3</w:t>
            </w:r>
            <w:r>
              <w:rPr>
                <w:rFonts w:asciiTheme="minorHAnsi" w:eastAsiaTheme="minorEastAsia" w:hAnsiTheme="minorHAnsi" w:cstheme="minorBidi" w:hint="eastAsia"/>
                <w:b/>
                <w:color w:val="FF0000"/>
                <w:szCs w:val="22"/>
              </w:rPr>
              <w:t>中标人所交付产品、工程或服务不符合其投标承诺的，或在投标阶段为了中标而盲目虚假承诺、低价恶性竞争，在履约阶段则通过偷工减料、以次充好而获取利润的，将被没收履约保证金，并被履约评价工作实施机构评为履约等级“差”并按主管部门相关规定处理。</w:t>
            </w:r>
          </w:p>
        </w:tc>
        <w:tc>
          <w:tcPr>
            <w:tcW w:w="1418" w:type="dxa"/>
          </w:tcPr>
          <w:p w14:paraId="0050B304" w14:textId="77777777" w:rsidR="009F692B" w:rsidRDefault="009F692B" w:rsidP="00F735EB">
            <w:pPr>
              <w:rPr>
                <w:rFonts w:asciiTheme="minorHAnsi" w:eastAsiaTheme="minorEastAsia" w:hAnsiTheme="minorHAnsi" w:cstheme="minorBidi"/>
                <w:b/>
                <w:color w:val="FF0000"/>
                <w:szCs w:val="22"/>
              </w:rPr>
            </w:pPr>
          </w:p>
        </w:tc>
        <w:tc>
          <w:tcPr>
            <w:tcW w:w="709" w:type="dxa"/>
          </w:tcPr>
          <w:p w14:paraId="32F04E9C" w14:textId="77777777" w:rsidR="009F692B" w:rsidRDefault="009F692B" w:rsidP="00F735EB">
            <w:pPr>
              <w:rPr>
                <w:rFonts w:asciiTheme="minorHAnsi" w:eastAsiaTheme="minorEastAsia" w:hAnsiTheme="minorHAnsi" w:cstheme="minorBidi"/>
                <w:b/>
                <w:color w:val="FF0000"/>
                <w:szCs w:val="22"/>
              </w:rPr>
            </w:pPr>
          </w:p>
        </w:tc>
        <w:tc>
          <w:tcPr>
            <w:tcW w:w="651" w:type="dxa"/>
          </w:tcPr>
          <w:p w14:paraId="48048C51" w14:textId="77777777" w:rsidR="009F692B" w:rsidRDefault="009F692B" w:rsidP="00F735EB">
            <w:pPr>
              <w:rPr>
                <w:rFonts w:asciiTheme="minorHAnsi" w:eastAsiaTheme="minorEastAsia" w:hAnsiTheme="minorHAnsi" w:cstheme="minorBidi"/>
                <w:b/>
                <w:color w:val="FF0000"/>
                <w:szCs w:val="22"/>
              </w:rPr>
            </w:pPr>
          </w:p>
        </w:tc>
      </w:tr>
      <w:tr w:rsidR="009F692B" w14:paraId="6D3E9E04" w14:textId="77777777" w:rsidTr="009F692B">
        <w:trPr>
          <w:trHeight w:val="350"/>
          <w:jc w:val="center"/>
        </w:trPr>
        <w:tc>
          <w:tcPr>
            <w:tcW w:w="1103" w:type="dxa"/>
            <w:vAlign w:val="center"/>
          </w:tcPr>
          <w:p w14:paraId="03987807" w14:textId="77777777" w:rsidR="009F692B" w:rsidRDefault="009F692B" w:rsidP="00F735EB">
            <w:pPr>
              <w:jc w:val="center"/>
              <w:rPr>
                <w:rFonts w:asciiTheme="minorEastAsia" w:eastAsiaTheme="minorEastAsia" w:hAnsiTheme="minorEastAsia" w:cstheme="minorBidi"/>
                <w:szCs w:val="21"/>
                <w:highlight w:val="yellow"/>
              </w:rPr>
            </w:pPr>
            <w:r>
              <w:rPr>
                <w:rFonts w:asciiTheme="minorHAnsi" w:eastAsiaTheme="minorEastAsia" w:hAnsiTheme="minorHAnsi" w:cstheme="minorBidi" w:hint="eastAsia"/>
                <w:szCs w:val="22"/>
              </w:rPr>
              <w:t>★</w:t>
            </w:r>
            <w:r>
              <w:rPr>
                <w:rFonts w:asciiTheme="minorHAnsi" w:eastAsiaTheme="minorEastAsia" w:hAnsiTheme="minorHAnsi" w:cstheme="minorBidi"/>
                <w:szCs w:val="22"/>
              </w:rPr>
              <w:t>5</w:t>
            </w:r>
          </w:p>
        </w:tc>
        <w:tc>
          <w:tcPr>
            <w:tcW w:w="1302" w:type="dxa"/>
            <w:vAlign w:val="center"/>
          </w:tcPr>
          <w:p w14:paraId="0B4145E4" w14:textId="77777777" w:rsidR="009F692B" w:rsidRDefault="009F692B" w:rsidP="00F735EB">
            <w:pPr>
              <w:jc w:val="center"/>
              <w:rPr>
                <w:rFonts w:asciiTheme="minorEastAsia" w:eastAsiaTheme="minorEastAsia" w:hAnsiTheme="minorEastAsia" w:cstheme="minorBidi"/>
                <w:b/>
                <w:szCs w:val="21"/>
              </w:rPr>
            </w:pPr>
            <w:r>
              <w:rPr>
                <w:rFonts w:asciiTheme="minorHAnsi" w:eastAsiaTheme="minorEastAsia" w:hAnsiTheme="minorHAnsi" w:cstheme="minorBidi" w:hint="eastAsia"/>
                <w:b/>
                <w:szCs w:val="22"/>
              </w:rPr>
              <w:t>项目（产品）要求</w:t>
            </w:r>
          </w:p>
        </w:tc>
        <w:tc>
          <w:tcPr>
            <w:tcW w:w="4535" w:type="dxa"/>
            <w:vAlign w:val="center"/>
          </w:tcPr>
          <w:p w14:paraId="6222E8C9" w14:textId="77777777" w:rsidR="009F692B" w:rsidRDefault="009F692B" w:rsidP="00F735EB">
            <w:pPr>
              <w:rPr>
                <w:rFonts w:asciiTheme="minorHAnsi" w:eastAsiaTheme="minorEastAsia" w:hAnsiTheme="minorHAnsi" w:cstheme="minorBidi"/>
                <w:b/>
                <w:color w:val="FF0000"/>
                <w:szCs w:val="22"/>
              </w:rPr>
            </w:pPr>
            <w:r>
              <w:rPr>
                <w:rFonts w:asciiTheme="minorHAnsi" w:eastAsiaTheme="minorEastAsia" w:hAnsiTheme="minorHAnsi" w:cstheme="minorBidi"/>
                <w:b/>
                <w:color w:val="FF0000"/>
                <w:szCs w:val="22"/>
              </w:rPr>
              <w:t>5</w:t>
            </w:r>
            <w:r>
              <w:rPr>
                <w:rFonts w:asciiTheme="minorHAnsi" w:eastAsiaTheme="minorEastAsia" w:hAnsiTheme="minorHAnsi" w:cstheme="minorBidi" w:hint="eastAsia"/>
                <w:b/>
                <w:color w:val="FF0000"/>
                <w:szCs w:val="22"/>
              </w:rPr>
              <w:t>.1</w:t>
            </w:r>
            <w:r>
              <w:rPr>
                <w:rFonts w:asciiTheme="minorHAnsi" w:eastAsiaTheme="minorEastAsia" w:hAnsiTheme="minorHAnsi" w:cstheme="minorBidi" w:hint="eastAsia"/>
                <w:b/>
                <w:color w:val="FF0000"/>
                <w:szCs w:val="22"/>
              </w:rPr>
              <w:t>若所投产品为进口，则投标人必须提供由设备制造商或授权的中国总代理签署的合法有效的保修、维修承诺函（免费保修期满足招标文件要求）扫描件，原件备查；若所投产品为国产产品，则无需提供。</w:t>
            </w:r>
          </w:p>
        </w:tc>
        <w:tc>
          <w:tcPr>
            <w:tcW w:w="1418" w:type="dxa"/>
          </w:tcPr>
          <w:p w14:paraId="70494042" w14:textId="77777777" w:rsidR="009F692B" w:rsidRDefault="009F692B" w:rsidP="00F735EB">
            <w:pPr>
              <w:rPr>
                <w:rFonts w:asciiTheme="minorHAnsi" w:eastAsiaTheme="minorEastAsia" w:hAnsiTheme="minorHAnsi" w:cstheme="minorBidi"/>
                <w:b/>
                <w:color w:val="FF0000"/>
                <w:szCs w:val="22"/>
              </w:rPr>
            </w:pPr>
          </w:p>
        </w:tc>
        <w:tc>
          <w:tcPr>
            <w:tcW w:w="709" w:type="dxa"/>
          </w:tcPr>
          <w:p w14:paraId="45330AA1" w14:textId="77777777" w:rsidR="009F692B" w:rsidRDefault="009F692B" w:rsidP="00F735EB">
            <w:pPr>
              <w:rPr>
                <w:rFonts w:asciiTheme="minorHAnsi" w:eastAsiaTheme="minorEastAsia" w:hAnsiTheme="minorHAnsi" w:cstheme="minorBidi"/>
                <w:b/>
                <w:color w:val="FF0000"/>
                <w:szCs w:val="22"/>
              </w:rPr>
            </w:pPr>
          </w:p>
        </w:tc>
        <w:tc>
          <w:tcPr>
            <w:tcW w:w="651" w:type="dxa"/>
          </w:tcPr>
          <w:p w14:paraId="522B96A2" w14:textId="77777777" w:rsidR="009F692B" w:rsidRDefault="009F692B" w:rsidP="00F735EB">
            <w:pPr>
              <w:rPr>
                <w:rFonts w:asciiTheme="minorHAnsi" w:eastAsiaTheme="minorEastAsia" w:hAnsiTheme="minorHAnsi" w:cstheme="minorBidi"/>
                <w:b/>
                <w:color w:val="FF0000"/>
                <w:szCs w:val="22"/>
              </w:rPr>
            </w:pPr>
          </w:p>
        </w:tc>
      </w:tr>
    </w:tbl>
    <w:p w14:paraId="1640DF24" w14:textId="77777777" w:rsidR="00311677" w:rsidRPr="009F692B" w:rsidRDefault="00311677">
      <w:pPr>
        <w:ind w:firstLineChars="200" w:firstLine="482"/>
        <w:rPr>
          <w:b/>
          <w:sz w:val="24"/>
        </w:rPr>
      </w:pPr>
    </w:p>
    <w:p w14:paraId="51BD19E8" w14:textId="77777777" w:rsidR="00311677" w:rsidRDefault="00FF2F6F">
      <w:pPr>
        <w:ind w:firstLineChars="200" w:firstLine="482"/>
        <w:rPr>
          <w:b/>
          <w:sz w:val="24"/>
        </w:rPr>
      </w:pPr>
      <w:r>
        <w:rPr>
          <w:rFonts w:hint="eastAsia"/>
          <w:b/>
          <w:sz w:val="24"/>
        </w:rPr>
        <w:t>《商务要求偏离表》编制指引：</w:t>
      </w:r>
    </w:p>
    <w:p w14:paraId="5E97AB1A" w14:textId="77777777" w:rsidR="00311677" w:rsidRDefault="00FF2F6F">
      <w:pPr>
        <w:ind w:firstLineChars="200" w:firstLine="482"/>
        <w:rPr>
          <w:b/>
          <w:sz w:val="24"/>
        </w:rPr>
      </w:pPr>
      <w:r>
        <w:rPr>
          <w:rFonts w:hint="eastAsia"/>
          <w:b/>
          <w:sz w:val="24"/>
        </w:rPr>
        <w:t>1</w:t>
      </w:r>
      <w:r>
        <w:rPr>
          <w:rFonts w:hint="eastAsia"/>
          <w:b/>
          <w:sz w:val="24"/>
        </w:rPr>
        <w:t>、商务要求偏离表的序号、商务需求项、招标商务要求等栏目对应“用户需求书”中的“商务要求”章节相关内容。</w:t>
      </w:r>
    </w:p>
    <w:p w14:paraId="7B8BEBC5" w14:textId="77777777" w:rsidR="00311677" w:rsidRDefault="00FF2F6F">
      <w:pPr>
        <w:ind w:firstLineChars="200" w:firstLine="482"/>
        <w:rPr>
          <w:b/>
          <w:sz w:val="24"/>
        </w:rPr>
      </w:pPr>
      <w:r>
        <w:rPr>
          <w:b/>
          <w:sz w:val="24"/>
        </w:rPr>
        <w:t>2</w:t>
      </w:r>
      <w:r>
        <w:rPr>
          <w:rFonts w:hint="eastAsia"/>
          <w:b/>
          <w:sz w:val="24"/>
        </w:rPr>
        <w:t>、“投标商务响应”一栏必须一一对照“招标商务要求”，详细填写自身响应情况，而不能不合理照搬照抄招标文件的商务要求，以体现具体响应情况。</w:t>
      </w:r>
    </w:p>
    <w:p w14:paraId="41E0D0EA" w14:textId="77777777" w:rsidR="00311677" w:rsidRDefault="00FF2F6F">
      <w:pPr>
        <w:ind w:firstLineChars="200" w:firstLine="482"/>
        <w:rPr>
          <w:color w:val="FF0000"/>
          <w:sz w:val="24"/>
        </w:rPr>
      </w:pPr>
      <w:r>
        <w:rPr>
          <w:b/>
          <w:sz w:val="24"/>
        </w:rPr>
        <w:t>3</w:t>
      </w:r>
      <w:r>
        <w:rPr>
          <w:rFonts w:hint="eastAsia"/>
          <w:b/>
          <w:sz w:val="24"/>
        </w:rPr>
        <w:t>、“偏离情况”一栏填写如实填写“正偏离”、“负偏离”或“无偏离”，其中：“正偏离”表示“投标响应优于招标商务要求”，“负偏离”表示“投标响应不满足招标商务要求”，“无偏离”表示“投标响应与招标商务要求一致”。</w:t>
      </w:r>
    </w:p>
    <w:p w14:paraId="68BB6DA8" w14:textId="77777777" w:rsidR="00311677" w:rsidRDefault="00FF2F6F">
      <w:pPr>
        <w:rPr>
          <w:sz w:val="24"/>
        </w:rPr>
      </w:pPr>
      <w:r>
        <w:rPr>
          <w:rFonts w:hint="eastAsia"/>
          <w:b/>
          <w:sz w:val="24"/>
        </w:rPr>
        <w:t>“投标商务响应”对比“招标商务要求”存在响应不全（包括未响应整项招标商务要求或者未响应一项招标商务要求的部分内容），均视为“负偏离”。</w:t>
      </w:r>
    </w:p>
    <w:p w14:paraId="796ABF43" w14:textId="77777777" w:rsidR="00311677" w:rsidRDefault="00311677">
      <w:pPr>
        <w:rPr>
          <w:sz w:val="24"/>
        </w:rPr>
      </w:pPr>
    </w:p>
    <w:p w14:paraId="0F386980" w14:textId="77777777" w:rsidR="00311677" w:rsidRDefault="00311677">
      <w:pPr>
        <w:rPr>
          <w:sz w:val="24"/>
        </w:rPr>
      </w:pPr>
    </w:p>
    <w:p w14:paraId="0234063B" w14:textId="77777777" w:rsidR="00311677" w:rsidRDefault="00FF2F6F">
      <w:pPr>
        <w:pStyle w:val="30"/>
        <w:jc w:val="center"/>
        <w:rPr>
          <w:rFonts w:ascii="黑体" w:eastAsia="黑体"/>
          <w:b w:val="0"/>
          <w:sz w:val="24"/>
          <w:szCs w:val="24"/>
        </w:rPr>
      </w:pPr>
      <w:bookmarkStart w:id="81" w:name="_Hlk72260576"/>
      <w:r>
        <w:rPr>
          <w:rFonts w:ascii="黑体" w:eastAsia="黑体" w:hint="eastAsia"/>
          <w:b w:val="0"/>
          <w:sz w:val="24"/>
          <w:szCs w:val="24"/>
        </w:rPr>
        <w:t>六、项目实施方案</w:t>
      </w:r>
    </w:p>
    <w:p w14:paraId="20DFB7CA" w14:textId="77777777" w:rsidR="00311677" w:rsidRDefault="00FF2F6F">
      <w:pPr>
        <w:rPr>
          <w:sz w:val="24"/>
        </w:rPr>
      </w:pPr>
      <w:r>
        <w:rPr>
          <w:rFonts w:hint="eastAsia"/>
          <w:sz w:val="24"/>
        </w:rPr>
        <w:t>主要内容应包括</w:t>
      </w:r>
      <w:r>
        <w:rPr>
          <w:rFonts w:hint="eastAsia"/>
          <w:color w:val="FF0000"/>
          <w:sz w:val="24"/>
        </w:rPr>
        <w:t>(</w:t>
      </w:r>
      <w:r>
        <w:rPr>
          <w:rFonts w:hint="eastAsia"/>
          <w:color w:val="FF0000"/>
          <w:sz w:val="24"/>
        </w:rPr>
        <w:t>根据项目实际情况适当调整内容</w:t>
      </w:r>
      <w:r>
        <w:rPr>
          <w:rFonts w:hint="eastAsia"/>
          <w:color w:val="FF0000"/>
          <w:sz w:val="24"/>
        </w:rPr>
        <w:t>)</w:t>
      </w:r>
      <w:r>
        <w:rPr>
          <w:rFonts w:hint="eastAsia"/>
          <w:sz w:val="24"/>
        </w:rPr>
        <w:t>：</w:t>
      </w:r>
    </w:p>
    <w:p w14:paraId="419A7642" w14:textId="77777777" w:rsidR="00311677" w:rsidRDefault="00311677">
      <w:pPr>
        <w:rPr>
          <w:sz w:val="24"/>
        </w:rPr>
      </w:pPr>
    </w:p>
    <w:p w14:paraId="5DB7A375" w14:textId="77777777" w:rsidR="00311677" w:rsidRDefault="00FF2F6F">
      <w:pPr>
        <w:rPr>
          <w:sz w:val="24"/>
        </w:rPr>
      </w:pPr>
      <w:r>
        <w:rPr>
          <w:rFonts w:hint="eastAsia"/>
          <w:sz w:val="24"/>
        </w:rPr>
        <w:t>1</w:t>
      </w:r>
      <w:r>
        <w:rPr>
          <w:rFonts w:hint="eastAsia"/>
          <w:sz w:val="24"/>
        </w:rPr>
        <w:t>、项目实施方案、维修维护方案</w:t>
      </w:r>
    </w:p>
    <w:p w14:paraId="6906A567" w14:textId="77777777" w:rsidR="00311677" w:rsidRDefault="00FF2F6F">
      <w:pPr>
        <w:rPr>
          <w:sz w:val="24"/>
        </w:rPr>
      </w:pPr>
      <w:r>
        <w:rPr>
          <w:sz w:val="24"/>
        </w:rPr>
        <w:t>2</w:t>
      </w:r>
      <w:r>
        <w:rPr>
          <w:rFonts w:hint="eastAsia"/>
          <w:sz w:val="24"/>
        </w:rPr>
        <w:t>、其他相关配套措施</w:t>
      </w:r>
    </w:p>
    <w:p w14:paraId="3F0461D2" w14:textId="77777777" w:rsidR="00311677" w:rsidRDefault="00FF2F6F">
      <w:pPr>
        <w:rPr>
          <w:sz w:val="24"/>
        </w:rPr>
      </w:pPr>
      <w:r>
        <w:rPr>
          <w:rFonts w:hint="eastAsia"/>
          <w:sz w:val="24"/>
        </w:rPr>
        <w:t>3</w:t>
      </w:r>
      <w:r>
        <w:rPr>
          <w:rFonts w:hint="eastAsia"/>
          <w:sz w:val="24"/>
        </w:rPr>
        <w:t>、实施进度表</w:t>
      </w:r>
    </w:p>
    <w:p w14:paraId="2629835E" w14:textId="77777777" w:rsidR="00311677" w:rsidRDefault="00FF2F6F">
      <w:pPr>
        <w:rPr>
          <w:b/>
          <w:bCs/>
          <w:color w:val="FF0000"/>
          <w:sz w:val="24"/>
        </w:rPr>
      </w:pPr>
      <w:r>
        <w:rPr>
          <w:rFonts w:hint="eastAsia"/>
          <w:b/>
          <w:bCs/>
          <w:color w:val="FF0000"/>
          <w:sz w:val="24"/>
        </w:rPr>
        <w:t>（备注：该部分须与投标文件其他部分内容应当相呼应，不得前后矛盾。）</w:t>
      </w:r>
      <w:bookmarkEnd w:id="81"/>
    </w:p>
    <w:p w14:paraId="21A16AF7" w14:textId="77777777" w:rsidR="00311677" w:rsidRDefault="00311677">
      <w:pPr>
        <w:rPr>
          <w:b/>
          <w:bCs/>
          <w:color w:val="FF0000"/>
          <w:sz w:val="24"/>
        </w:rPr>
      </w:pPr>
    </w:p>
    <w:p w14:paraId="489159F3" w14:textId="77777777" w:rsidR="00311677" w:rsidRDefault="00FF2F6F">
      <w:pPr>
        <w:pStyle w:val="30"/>
        <w:jc w:val="center"/>
        <w:rPr>
          <w:rFonts w:ascii="黑体" w:eastAsia="黑体"/>
          <w:b w:val="0"/>
          <w:sz w:val="24"/>
          <w:szCs w:val="24"/>
        </w:rPr>
      </w:pPr>
      <w:r>
        <w:rPr>
          <w:rFonts w:ascii="黑体" w:eastAsia="黑体" w:hint="eastAsia"/>
          <w:b w:val="0"/>
          <w:sz w:val="24"/>
          <w:szCs w:val="24"/>
        </w:rPr>
        <w:t>七、售后服务方案</w:t>
      </w:r>
    </w:p>
    <w:p w14:paraId="0B349F6A" w14:textId="77777777" w:rsidR="00311677" w:rsidRDefault="00311677">
      <w:pPr>
        <w:rPr>
          <w:sz w:val="24"/>
        </w:rPr>
      </w:pPr>
    </w:p>
    <w:p w14:paraId="7CD45AB4" w14:textId="77777777" w:rsidR="00311677" w:rsidRDefault="00FF2F6F">
      <w:pPr>
        <w:rPr>
          <w:sz w:val="24"/>
        </w:rPr>
      </w:pPr>
      <w:r>
        <w:rPr>
          <w:rFonts w:hint="eastAsia"/>
          <w:sz w:val="24"/>
        </w:rPr>
        <w:t>主要内容应包括</w:t>
      </w:r>
      <w:r>
        <w:rPr>
          <w:sz w:val="24"/>
        </w:rPr>
        <w:t>(</w:t>
      </w:r>
      <w:r>
        <w:rPr>
          <w:rFonts w:hint="eastAsia"/>
          <w:sz w:val="24"/>
        </w:rPr>
        <w:t>根据项目实际情况适当调整内容</w:t>
      </w:r>
      <w:r>
        <w:rPr>
          <w:sz w:val="24"/>
        </w:rPr>
        <w:t>)</w:t>
      </w:r>
      <w:r>
        <w:rPr>
          <w:rFonts w:hint="eastAsia"/>
          <w:sz w:val="24"/>
        </w:rPr>
        <w:t>：</w:t>
      </w:r>
    </w:p>
    <w:p w14:paraId="79A8AA3E" w14:textId="77777777" w:rsidR="00311677" w:rsidRDefault="00FF2F6F">
      <w:pPr>
        <w:rPr>
          <w:sz w:val="24"/>
        </w:rPr>
      </w:pPr>
      <w:r>
        <w:rPr>
          <w:sz w:val="24"/>
        </w:rPr>
        <w:t>1</w:t>
      </w:r>
      <w:r>
        <w:rPr>
          <w:rFonts w:hint="eastAsia"/>
          <w:sz w:val="24"/>
        </w:rPr>
        <w:t>、免费保修期；</w:t>
      </w:r>
    </w:p>
    <w:p w14:paraId="5697FA4B" w14:textId="77777777" w:rsidR="00311677" w:rsidRDefault="00FF2F6F">
      <w:pPr>
        <w:rPr>
          <w:sz w:val="24"/>
        </w:rPr>
      </w:pPr>
      <w:r>
        <w:rPr>
          <w:sz w:val="24"/>
        </w:rPr>
        <w:t>2</w:t>
      </w:r>
      <w:r>
        <w:rPr>
          <w:rFonts w:hint="eastAsia"/>
          <w:sz w:val="24"/>
        </w:rPr>
        <w:t>、故障或技术支持响应时间；</w:t>
      </w:r>
    </w:p>
    <w:p w14:paraId="1F69ED22" w14:textId="77777777" w:rsidR="00311677" w:rsidRDefault="00FF2F6F">
      <w:pPr>
        <w:rPr>
          <w:sz w:val="24"/>
        </w:rPr>
      </w:pPr>
      <w:r>
        <w:rPr>
          <w:sz w:val="24"/>
        </w:rPr>
        <w:t>3</w:t>
      </w:r>
      <w:r>
        <w:rPr>
          <w:rFonts w:hint="eastAsia"/>
          <w:sz w:val="24"/>
        </w:rPr>
        <w:t>、投标人承诺的其他维修维护方案、措施</w:t>
      </w:r>
    </w:p>
    <w:p w14:paraId="3DBAFBAE" w14:textId="77777777" w:rsidR="00311677" w:rsidRDefault="00FF2F6F">
      <w:pPr>
        <w:rPr>
          <w:sz w:val="24"/>
        </w:rPr>
      </w:pPr>
      <w:r>
        <w:rPr>
          <w:sz w:val="24"/>
        </w:rPr>
        <w:t>4</w:t>
      </w:r>
      <w:r>
        <w:rPr>
          <w:rFonts w:hint="eastAsia"/>
          <w:sz w:val="24"/>
        </w:rPr>
        <w:t>、质量保证及违约承诺。</w:t>
      </w:r>
    </w:p>
    <w:p w14:paraId="4956233E" w14:textId="77777777" w:rsidR="00311677" w:rsidRDefault="00FF2F6F">
      <w:pPr>
        <w:rPr>
          <w:b/>
          <w:color w:val="FF0000"/>
          <w:sz w:val="24"/>
        </w:rPr>
      </w:pPr>
      <w:r>
        <w:rPr>
          <w:rFonts w:hint="eastAsia"/>
          <w:b/>
          <w:color w:val="FF0000"/>
          <w:sz w:val="24"/>
        </w:rPr>
        <w:t>（备注：该部分须与“商务需求”承诺的内容相呼应，不得前后矛盾。）</w:t>
      </w:r>
    </w:p>
    <w:p w14:paraId="0892E3FC" w14:textId="77777777" w:rsidR="00311677" w:rsidRDefault="00311677">
      <w:pPr>
        <w:rPr>
          <w:b/>
          <w:bCs/>
          <w:sz w:val="24"/>
        </w:rPr>
      </w:pPr>
    </w:p>
    <w:p w14:paraId="0640E197" w14:textId="77777777" w:rsidR="00311677" w:rsidRDefault="00FF2F6F">
      <w:pPr>
        <w:pStyle w:val="30"/>
        <w:jc w:val="center"/>
        <w:rPr>
          <w:rFonts w:ascii="黑体" w:eastAsia="黑体"/>
          <w:b w:val="0"/>
          <w:bCs w:val="0"/>
          <w:sz w:val="24"/>
          <w:szCs w:val="20"/>
        </w:rPr>
      </w:pPr>
      <w:r>
        <w:rPr>
          <w:rFonts w:ascii="黑体" w:eastAsia="黑体" w:hint="eastAsia"/>
          <w:b w:val="0"/>
          <w:bCs w:val="0"/>
          <w:sz w:val="24"/>
          <w:szCs w:val="20"/>
        </w:rPr>
        <w:t>八、</w:t>
      </w:r>
      <w:bookmarkStart w:id="82" w:name="_Hlk72062872"/>
      <w:r>
        <w:rPr>
          <w:rFonts w:ascii="黑体" w:eastAsia="黑体" w:hint="eastAsia"/>
          <w:b w:val="0"/>
          <w:bCs w:val="0"/>
          <w:sz w:val="24"/>
          <w:szCs w:val="20"/>
        </w:rPr>
        <w:t>投标人认为需要加以说明的其他内容</w:t>
      </w:r>
      <w:bookmarkEnd w:id="82"/>
    </w:p>
    <w:p w14:paraId="021B0353" w14:textId="77777777" w:rsidR="00311677" w:rsidRDefault="00311677">
      <w:pPr>
        <w:rPr>
          <w:b/>
          <w:sz w:val="22"/>
        </w:rPr>
      </w:pPr>
    </w:p>
    <w:p w14:paraId="615B33BC" w14:textId="77777777" w:rsidR="00311677" w:rsidRPr="001C0184" w:rsidRDefault="00FF2F6F">
      <w:pPr>
        <w:outlineLvl w:val="3"/>
        <w:rPr>
          <w:b/>
          <w:sz w:val="22"/>
        </w:rPr>
      </w:pPr>
      <w:r w:rsidRPr="001C0184">
        <w:rPr>
          <w:rFonts w:hint="eastAsia"/>
          <w:b/>
          <w:sz w:val="22"/>
        </w:rPr>
        <w:t>（一）实施方案（可选）</w:t>
      </w:r>
    </w:p>
    <w:p w14:paraId="02DC9011" w14:textId="77777777" w:rsidR="00311677" w:rsidRDefault="00FF2F6F">
      <w:pPr>
        <w:rPr>
          <w:b/>
          <w:bCs/>
          <w:color w:val="FF0000"/>
        </w:rPr>
      </w:pPr>
      <w:r>
        <w:rPr>
          <w:rFonts w:hint="eastAsia"/>
          <w:b/>
          <w:bCs/>
          <w:color w:val="FF0000"/>
        </w:rPr>
        <w:t>（特别提示：投标人须按本招标文件评标信息中“实施方案”这一评审因素要求，提供证明资料）</w:t>
      </w:r>
    </w:p>
    <w:p w14:paraId="628F7B58" w14:textId="77777777" w:rsidR="00311677" w:rsidRDefault="00311677" w:rsidP="001C0184">
      <w:pPr>
        <w:rPr>
          <w:rFonts w:ascii="黑体" w:eastAsia="黑体" w:hAnsi="宋体"/>
          <w:bCs/>
          <w:kern w:val="0"/>
          <w:sz w:val="24"/>
          <w:szCs w:val="32"/>
        </w:rPr>
      </w:pPr>
    </w:p>
    <w:p w14:paraId="357BCE64" w14:textId="77777777" w:rsidR="00311677" w:rsidRDefault="00FF2F6F">
      <w:pPr>
        <w:outlineLvl w:val="3"/>
        <w:rPr>
          <w:b/>
          <w:sz w:val="22"/>
        </w:rPr>
      </w:pPr>
      <w:r>
        <w:rPr>
          <w:rFonts w:hint="eastAsia"/>
          <w:b/>
          <w:sz w:val="22"/>
        </w:rPr>
        <w:t>（二）投标人认为需提供的其他证明文件</w:t>
      </w:r>
    </w:p>
    <w:p w14:paraId="69A9A0A0" w14:textId="77777777" w:rsidR="00311677" w:rsidRDefault="00311677"/>
    <w:p w14:paraId="2B841336" w14:textId="77777777" w:rsidR="00311677" w:rsidRDefault="00311677"/>
    <w:p w14:paraId="04E1C67A" w14:textId="77777777" w:rsidR="00311677" w:rsidRDefault="00FF2F6F">
      <w:pPr>
        <w:pStyle w:val="2"/>
      </w:pPr>
      <w:r>
        <w:rPr>
          <w:rFonts w:hint="eastAsia"/>
        </w:rPr>
        <w:t>第五章  合同条款及格式</w:t>
      </w:r>
    </w:p>
    <w:p w14:paraId="6487F136" w14:textId="77777777" w:rsidR="00311677" w:rsidRDefault="00311677" w:rsidP="00283B8F">
      <w:pPr>
        <w:ind w:firstLineChars="196" w:firstLine="412"/>
      </w:pPr>
    </w:p>
    <w:p w14:paraId="4E3D9BFA" w14:textId="77777777" w:rsidR="00311677" w:rsidRDefault="00FF2F6F">
      <w:pPr>
        <w:jc w:val="center"/>
      </w:pPr>
      <w:bookmarkStart w:id="83" w:name="_Hlk72574405"/>
      <w:bookmarkStart w:id="84" w:name="_Hlk72260917"/>
      <w:r>
        <w:rPr>
          <w:rFonts w:hint="eastAsia"/>
          <w:b/>
          <w:sz w:val="24"/>
        </w:rPr>
        <w:t>（仅供参考，具体以项目需求及采购结果为准）</w:t>
      </w:r>
      <w:bookmarkEnd w:id="83"/>
    </w:p>
    <w:p w14:paraId="2C95AD39" w14:textId="77777777" w:rsidR="00311677" w:rsidRDefault="00FF2F6F">
      <w:pPr>
        <w:rPr>
          <w:rFonts w:ascii="宋体" w:hAnsi="宋体"/>
          <w:b/>
          <w:bCs/>
          <w:szCs w:val="21"/>
        </w:rPr>
      </w:pPr>
      <w:r>
        <w:rPr>
          <w:rFonts w:ascii="宋体" w:hAnsi="宋体" w:hint="eastAsia"/>
          <w:b/>
          <w:bCs/>
          <w:szCs w:val="21"/>
        </w:rPr>
        <w:t>甲方：</w:t>
      </w:r>
    </w:p>
    <w:p w14:paraId="052330AA" w14:textId="77777777" w:rsidR="00311677" w:rsidRDefault="00FF2F6F">
      <w:pPr>
        <w:rPr>
          <w:rFonts w:ascii="宋体" w:hAnsi="宋体"/>
          <w:szCs w:val="21"/>
        </w:rPr>
      </w:pPr>
      <w:bookmarkStart w:id="85" w:name="_Hlk75014453"/>
      <w:r>
        <w:rPr>
          <w:rFonts w:ascii="宋体" w:hAnsi="宋体" w:hint="eastAsia"/>
          <w:szCs w:val="21"/>
        </w:rPr>
        <w:t>地址：</w:t>
      </w:r>
    </w:p>
    <w:p w14:paraId="320E8BC7" w14:textId="77777777" w:rsidR="00311677" w:rsidRDefault="00FF2F6F">
      <w:pPr>
        <w:rPr>
          <w:rFonts w:ascii="宋体" w:hAnsi="宋体"/>
          <w:szCs w:val="21"/>
        </w:rPr>
      </w:pPr>
      <w:r>
        <w:rPr>
          <w:rFonts w:ascii="宋体" w:hAnsi="宋体" w:hint="eastAsia"/>
          <w:szCs w:val="21"/>
        </w:rPr>
        <w:t>联系人：</w:t>
      </w:r>
    </w:p>
    <w:p w14:paraId="73151699" w14:textId="77777777" w:rsidR="00311677" w:rsidRDefault="00FF2F6F">
      <w:pPr>
        <w:rPr>
          <w:rFonts w:ascii="宋体" w:hAnsi="宋体"/>
          <w:b/>
          <w:bCs/>
          <w:szCs w:val="21"/>
        </w:rPr>
      </w:pPr>
      <w:r>
        <w:rPr>
          <w:rFonts w:ascii="宋体" w:hAnsi="宋体" w:hint="eastAsia"/>
          <w:szCs w:val="21"/>
        </w:rPr>
        <w:t>联系电话：</w:t>
      </w:r>
      <w:bookmarkEnd w:id="85"/>
    </w:p>
    <w:p w14:paraId="0B10EC76" w14:textId="77777777" w:rsidR="00311677" w:rsidRDefault="00311677">
      <w:pPr>
        <w:rPr>
          <w:rFonts w:ascii="宋体" w:hAnsi="宋体"/>
          <w:b/>
          <w:bCs/>
          <w:szCs w:val="21"/>
        </w:rPr>
      </w:pPr>
    </w:p>
    <w:p w14:paraId="234C2E88" w14:textId="77777777" w:rsidR="00311677" w:rsidRDefault="00FF2F6F">
      <w:pPr>
        <w:rPr>
          <w:rFonts w:ascii="宋体" w:hAnsi="宋体"/>
          <w:b/>
          <w:bCs/>
          <w:szCs w:val="21"/>
        </w:rPr>
      </w:pPr>
      <w:r>
        <w:rPr>
          <w:rFonts w:ascii="宋体" w:hAnsi="宋体" w:hint="eastAsia"/>
          <w:b/>
          <w:bCs/>
          <w:szCs w:val="21"/>
        </w:rPr>
        <w:t>乙方：</w:t>
      </w:r>
      <w:bookmarkEnd w:id="84"/>
    </w:p>
    <w:p w14:paraId="3CA1CBB5" w14:textId="77777777" w:rsidR="00311677" w:rsidRDefault="00FF2F6F">
      <w:pPr>
        <w:rPr>
          <w:rFonts w:ascii="宋体" w:hAnsi="宋体"/>
          <w:szCs w:val="21"/>
        </w:rPr>
      </w:pPr>
      <w:r>
        <w:rPr>
          <w:rFonts w:ascii="宋体" w:hAnsi="宋体" w:hint="eastAsia"/>
          <w:szCs w:val="21"/>
        </w:rPr>
        <w:t>地址：</w:t>
      </w:r>
    </w:p>
    <w:p w14:paraId="2610B05A" w14:textId="77777777" w:rsidR="00311677" w:rsidRDefault="00FF2F6F">
      <w:pPr>
        <w:rPr>
          <w:rFonts w:ascii="宋体" w:hAnsi="宋体"/>
          <w:szCs w:val="21"/>
        </w:rPr>
      </w:pPr>
      <w:r>
        <w:rPr>
          <w:rFonts w:ascii="宋体" w:hAnsi="宋体" w:hint="eastAsia"/>
          <w:szCs w:val="21"/>
        </w:rPr>
        <w:t>联系人：</w:t>
      </w:r>
    </w:p>
    <w:p w14:paraId="694A3F1D" w14:textId="77777777" w:rsidR="00311677" w:rsidRDefault="00FF2F6F">
      <w:pPr>
        <w:rPr>
          <w:rFonts w:ascii="宋体" w:hAnsi="宋体"/>
          <w:szCs w:val="21"/>
        </w:rPr>
      </w:pPr>
      <w:r>
        <w:rPr>
          <w:rFonts w:ascii="宋体" w:hAnsi="宋体" w:hint="eastAsia"/>
          <w:szCs w:val="21"/>
        </w:rPr>
        <w:t>联系电话：</w:t>
      </w:r>
    </w:p>
    <w:p w14:paraId="6064343E" w14:textId="77777777" w:rsidR="00311677" w:rsidRDefault="00311677">
      <w:pPr>
        <w:rPr>
          <w:rFonts w:ascii="宋体" w:hAnsi="宋体"/>
          <w:szCs w:val="21"/>
        </w:rPr>
      </w:pPr>
    </w:p>
    <w:p w14:paraId="7F352043" w14:textId="77777777" w:rsidR="00311677" w:rsidRDefault="00FF2F6F">
      <w:pPr>
        <w:spacing w:line="360" w:lineRule="auto"/>
        <w:ind w:firstLine="560"/>
        <w:jc w:val="left"/>
        <w:rPr>
          <w:szCs w:val="21"/>
        </w:rPr>
      </w:pPr>
      <w:bookmarkStart w:id="86" w:name="_Hlk72574434"/>
      <w:r>
        <w:rPr>
          <w:rFonts w:hint="eastAsia"/>
          <w:szCs w:val="21"/>
        </w:rPr>
        <w:t>根据深圳公共资源交易中心（深圳交易集团有限公司政府采购业务分公司）号项目结果，</w:t>
      </w:r>
      <w:r>
        <w:rPr>
          <w:rFonts w:ascii="宋体" w:hAnsi="宋体" w:hint="eastAsia"/>
          <w:szCs w:val="21"/>
        </w:rPr>
        <w:t>*</w:t>
      </w:r>
      <w:r>
        <w:rPr>
          <w:rFonts w:ascii="宋体" w:hAnsi="宋体"/>
          <w:szCs w:val="21"/>
        </w:rPr>
        <w:t>**</w:t>
      </w:r>
      <w:r>
        <w:rPr>
          <w:rFonts w:ascii="宋体" w:hAnsi="宋体" w:hint="eastAsia"/>
          <w:szCs w:val="21"/>
        </w:rPr>
        <w:t>单位为中标人</w:t>
      </w:r>
      <w:r>
        <w:rPr>
          <w:rFonts w:hint="eastAsia"/>
          <w:szCs w:val="21"/>
        </w:rPr>
        <w:t>。</w:t>
      </w:r>
      <w:bookmarkEnd w:id="86"/>
      <w:r>
        <w:rPr>
          <w:rFonts w:hint="eastAsia"/>
          <w:szCs w:val="21"/>
        </w:rPr>
        <w:t>按照《中华人民共和国民法典》（第三编</w:t>
      </w:r>
      <w:r>
        <w:rPr>
          <w:rFonts w:hint="eastAsia"/>
          <w:szCs w:val="21"/>
        </w:rPr>
        <w:t xml:space="preserve"> </w:t>
      </w:r>
      <w:r>
        <w:rPr>
          <w:rFonts w:hint="eastAsia"/>
          <w:szCs w:val="21"/>
        </w:rPr>
        <w:t>合同）和《深圳经济特区政府采购条例》，经深圳市（以下简称甲方）和单位（以下简称乙方）协商，达成以下合同条款：</w:t>
      </w:r>
    </w:p>
    <w:p w14:paraId="3423A034" w14:textId="77777777" w:rsidR="00311677" w:rsidRDefault="00FF2F6F">
      <w:pPr>
        <w:spacing w:line="360" w:lineRule="auto"/>
        <w:ind w:firstLine="560"/>
        <w:jc w:val="left"/>
        <w:outlineLvl w:val="0"/>
        <w:rPr>
          <w:b/>
          <w:szCs w:val="21"/>
        </w:rPr>
      </w:pPr>
      <w:r>
        <w:rPr>
          <w:rFonts w:hint="eastAsia"/>
          <w:b/>
          <w:szCs w:val="21"/>
        </w:rPr>
        <w:t>第一条</w:t>
      </w:r>
      <w:r>
        <w:rPr>
          <w:rFonts w:hint="eastAsia"/>
          <w:b/>
          <w:szCs w:val="21"/>
        </w:rPr>
        <w:t xml:space="preserve">  </w:t>
      </w:r>
      <w:r>
        <w:rPr>
          <w:rFonts w:hint="eastAsia"/>
          <w:b/>
          <w:szCs w:val="21"/>
        </w:rPr>
        <w:t>合同标的</w:t>
      </w:r>
    </w:p>
    <w:p w14:paraId="55C5BA17" w14:textId="77777777" w:rsidR="00311677" w:rsidRDefault="00FF2F6F">
      <w:pPr>
        <w:spacing w:line="360" w:lineRule="auto"/>
        <w:ind w:firstLine="560"/>
        <w:jc w:val="left"/>
        <w:rPr>
          <w:szCs w:val="21"/>
        </w:rPr>
      </w:pPr>
      <w:r>
        <w:rPr>
          <w:rFonts w:hint="eastAsia"/>
          <w:szCs w:val="21"/>
        </w:rPr>
        <w:t>乙方根据甲方需求提供下列货物：</w:t>
      </w:r>
    </w:p>
    <w:p w14:paraId="1D80DDF9" w14:textId="77777777" w:rsidR="00311677" w:rsidRDefault="00FF2F6F">
      <w:pPr>
        <w:spacing w:line="360" w:lineRule="auto"/>
        <w:ind w:firstLine="560"/>
        <w:jc w:val="left"/>
        <w:rPr>
          <w:szCs w:val="21"/>
        </w:rPr>
      </w:pPr>
      <w:r>
        <w:rPr>
          <w:rFonts w:hint="eastAsia"/>
          <w:szCs w:val="21"/>
        </w:rPr>
        <w:t>货物名称、规格及数量详见。</w:t>
      </w:r>
    </w:p>
    <w:p w14:paraId="73D05639" w14:textId="77777777" w:rsidR="00311677" w:rsidRDefault="00FF2F6F">
      <w:pPr>
        <w:spacing w:line="360" w:lineRule="auto"/>
        <w:ind w:firstLine="560"/>
        <w:jc w:val="left"/>
        <w:outlineLvl w:val="0"/>
        <w:rPr>
          <w:b/>
          <w:szCs w:val="21"/>
        </w:rPr>
      </w:pPr>
      <w:r>
        <w:rPr>
          <w:rFonts w:hint="eastAsia"/>
          <w:b/>
          <w:szCs w:val="21"/>
        </w:rPr>
        <w:t>第二条</w:t>
      </w:r>
      <w:r>
        <w:rPr>
          <w:rFonts w:hint="eastAsia"/>
          <w:b/>
          <w:szCs w:val="21"/>
        </w:rPr>
        <w:t xml:space="preserve">  </w:t>
      </w:r>
      <w:r>
        <w:rPr>
          <w:rFonts w:hint="eastAsia"/>
          <w:b/>
          <w:szCs w:val="21"/>
        </w:rPr>
        <w:t>合同价款</w:t>
      </w:r>
    </w:p>
    <w:p w14:paraId="1A88AE76" w14:textId="77777777" w:rsidR="00311677" w:rsidRDefault="00FF2F6F">
      <w:pPr>
        <w:spacing w:line="360" w:lineRule="auto"/>
        <w:ind w:firstLine="560"/>
        <w:jc w:val="left"/>
        <w:rPr>
          <w:szCs w:val="21"/>
        </w:rPr>
      </w:pPr>
      <w:r>
        <w:rPr>
          <w:rFonts w:hint="eastAsia"/>
          <w:szCs w:val="21"/>
        </w:rPr>
        <w:t>本合同项下总价款为（大写）人民币，分项价款详见。本合同总价款已包括乙方为履行本合同义务所发生的一切费用，系固定不变价格，且不随通货膨胀的影响而波动。</w:t>
      </w:r>
    </w:p>
    <w:p w14:paraId="0899B21F" w14:textId="77777777" w:rsidR="00311677" w:rsidRDefault="00FF2F6F">
      <w:pPr>
        <w:numPr>
          <w:ilvl w:val="0"/>
          <w:numId w:val="8"/>
        </w:numPr>
        <w:spacing w:line="360" w:lineRule="auto"/>
        <w:ind w:firstLine="560"/>
        <w:jc w:val="left"/>
        <w:outlineLvl w:val="0"/>
        <w:rPr>
          <w:b/>
          <w:szCs w:val="21"/>
        </w:rPr>
      </w:pPr>
      <w:r>
        <w:rPr>
          <w:rFonts w:hint="eastAsia"/>
          <w:b/>
          <w:szCs w:val="21"/>
        </w:rPr>
        <w:t>履行期限</w:t>
      </w:r>
    </w:p>
    <w:p w14:paraId="0B530D28" w14:textId="77777777" w:rsidR="00311677" w:rsidRDefault="00FF2F6F">
      <w:pPr>
        <w:spacing w:line="360" w:lineRule="auto"/>
        <w:ind w:firstLine="560"/>
        <w:jc w:val="left"/>
        <w:rPr>
          <w:b/>
          <w:szCs w:val="21"/>
        </w:rPr>
      </w:pPr>
      <w:r>
        <w:rPr>
          <w:rFonts w:hint="eastAsia"/>
          <w:bCs/>
          <w:szCs w:val="21"/>
        </w:rPr>
        <w:t>乙方应于本合同签订之日其日内将符合要求的产品向甲方交付（含安装调试），但乙方交付前应向书面通知甲方并征得甲方同意。</w:t>
      </w:r>
    </w:p>
    <w:p w14:paraId="0C2C6C5C" w14:textId="77777777" w:rsidR="00311677" w:rsidRDefault="00FF2F6F">
      <w:pPr>
        <w:numPr>
          <w:ilvl w:val="0"/>
          <w:numId w:val="8"/>
        </w:numPr>
        <w:spacing w:line="360" w:lineRule="auto"/>
        <w:ind w:firstLine="560"/>
        <w:jc w:val="left"/>
        <w:outlineLvl w:val="0"/>
        <w:rPr>
          <w:b/>
          <w:szCs w:val="21"/>
        </w:rPr>
      </w:pPr>
      <w:r>
        <w:rPr>
          <w:rFonts w:hint="eastAsia"/>
          <w:b/>
          <w:szCs w:val="21"/>
        </w:rPr>
        <w:t>权利保证</w:t>
      </w:r>
    </w:p>
    <w:p w14:paraId="1F45BB13" w14:textId="77777777" w:rsidR="00311677" w:rsidRDefault="00FF2F6F">
      <w:pPr>
        <w:spacing w:line="360" w:lineRule="auto"/>
        <w:ind w:firstLine="560"/>
        <w:jc w:val="left"/>
        <w:rPr>
          <w:rFonts w:ascii="宋体" w:hAnsi="宋体"/>
          <w:szCs w:val="21"/>
        </w:rPr>
      </w:pPr>
      <w:r>
        <w:rPr>
          <w:rFonts w:ascii="宋体" w:hAnsi="宋体" w:hint="eastAsia"/>
          <w:szCs w:val="21"/>
        </w:rPr>
        <w:t>乙方保证甲方在使用本合同项下货物或货物的任何一部分时，不会产生因第三方提出的包括但不限于侵犯其专利权、商标权、工业设计权等知识产权和侵犯其所有权、抵押权等物权及其他权利而引发的纠纷。如有纠纷，乙方应承担全部责任。</w:t>
      </w:r>
    </w:p>
    <w:p w14:paraId="51267D7A" w14:textId="77777777" w:rsidR="00311677" w:rsidRDefault="00FF2F6F">
      <w:pPr>
        <w:spacing w:line="360" w:lineRule="auto"/>
        <w:ind w:firstLine="560"/>
        <w:jc w:val="left"/>
        <w:outlineLvl w:val="0"/>
        <w:rPr>
          <w:b/>
          <w:szCs w:val="21"/>
        </w:rPr>
      </w:pPr>
      <w:r>
        <w:rPr>
          <w:rFonts w:hint="eastAsia"/>
          <w:b/>
          <w:szCs w:val="21"/>
        </w:rPr>
        <w:t>第五条</w:t>
      </w:r>
      <w:r>
        <w:rPr>
          <w:rFonts w:hint="eastAsia"/>
          <w:b/>
          <w:szCs w:val="21"/>
        </w:rPr>
        <w:t xml:space="preserve">  </w:t>
      </w:r>
      <w:r>
        <w:rPr>
          <w:rFonts w:hint="eastAsia"/>
          <w:b/>
          <w:szCs w:val="21"/>
        </w:rPr>
        <w:t>质量保证</w:t>
      </w:r>
    </w:p>
    <w:p w14:paraId="4CA8864A" w14:textId="77777777" w:rsidR="00311677" w:rsidRDefault="00FF2F6F">
      <w:pPr>
        <w:spacing w:line="360" w:lineRule="auto"/>
        <w:ind w:firstLine="560"/>
        <w:jc w:val="left"/>
        <w:rPr>
          <w:rFonts w:ascii="宋体" w:hAnsi="宋体"/>
          <w:szCs w:val="21"/>
        </w:rPr>
      </w:pPr>
      <w:r>
        <w:rPr>
          <w:rFonts w:ascii="宋体" w:hAnsi="宋体" w:hint="eastAsia"/>
          <w:szCs w:val="21"/>
        </w:rPr>
        <w:t>1、乙方所提供的货物的技术规格符合招标文件规定的技术规格，货物符合中华人民共和国的设计和制造生产标准或行业标准。</w:t>
      </w:r>
    </w:p>
    <w:p w14:paraId="78349DF8" w14:textId="77777777" w:rsidR="00311677" w:rsidRDefault="00FF2F6F">
      <w:pPr>
        <w:spacing w:line="360" w:lineRule="auto"/>
        <w:ind w:firstLine="560"/>
        <w:jc w:val="left"/>
        <w:rPr>
          <w:rFonts w:ascii="宋体" w:hAnsi="宋体"/>
          <w:szCs w:val="21"/>
        </w:rPr>
      </w:pPr>
      <w:r>
        <w:rPr>
          <w:rFonts w:ascii="宋体" w:hAnsi="宋体" w:hint="eastAsia"/>
          <w:szCs w:val="21"/>
        </w:rPr>
        <w:t>2、乙方应保证货物是全新、未使用过的原装合格正品（包括零部件），并完全符合甲方要求的质量、规格和性能的要求。如货物安装或配置了软件的，乙方保证相关软件均为正版软件。</w:t>
      </w:r>
    </w:p>
    <w:p w14:paraId="159D322D" w14:textId="77777777" w:rsidR="00311677" w:rsidRDefault="00FF2F6F">
      <w:pPr>
        <w:spacing w:line="360" w:lineRule="auto"/>
        <w:ind w:firstLine="560"/>
        <w:jc w:val="left"/>
        <w:rPr>
          <w:rFonts w:ascii="宋体" w:hAnsi="宋体"/>
          <w:szCs w:val="21"/>
        </w:rPr>
      </w:pPr>
      <w:r>
        <w:rPr>
          <w:rFonts w:ascii="宋体" w:hAnsi="宋体" w:hint="eastAsia"/>
          <w:szCs w:val="21"/>
        </w:rPr>
        <w:t>3、乙方保证交货时一并提供货物的质量合格凭证或文件。</w:t>
      </w:r>
    </w:p>
    <w:p w14:paraId="4A9A9E39" w14:textId="77777777" w:rsidR="00311677" w:rsidRDefault="00FF2F6F">
      <w:pPr>
        <w:spacing w:line="360" w:lineRule="auto"/>
        <w:ind w:firstLine="560"/>
        <w:jc w:val="left"/>
        <w:rPr>
          <w:b/>
          <w:szCs w:val="21"/>
        </w:rPr>
      </w:pPr>
      <w:r>
        <w:rPr>
          <w:rFonts w:hint="eastAsia"/>
          <w:b/>
          <w:szCs w:val="21"/>
        </w:rPr>
        <w:t>第六条</w:t>
      </w:r>
      <w:r>
        <w:rPr>
          <w:rFonts w:hint="eastAsia"/>
          <w:b/>
          <w:szCs w:val="21"/>
        </w:rPr>
        <w:t xml:space="preserve">  </w:t>
      </w:r>
      <w:r>
        <w:rPr>
          <w:rFonts w:hint="eastAsia"/>
          <w:b/>
          <w:szCs w:val="21"/>
        </w:rPr>
        <w:t>交货和验收</w:t>
      </w:r>
    </w:p>
    <w:p w14:paraId="28B4BB30" w14:textId="77777777" w:rsidR="00311677" w:rsidRDefault="00FF2F6F">
      <w:pPr>
        <w:spacing w:line="360" w:lineRule="auto"/>
        <w:ind w:firstLine="560"/>
        <w:jc w:val="left"/>
        <w:rPr>
          <w:rFonts w:ascii="宋体" w:hAnsi="宋体"/>
          <w:szCs w:val="21"/>
        </w:rPr>
      </w:pPr>
      <w:r>
        <w:rPr>
          <w:rFonts w:ascii="宋体" w:hAnsi="宋体" w:hint="eastAsia"/>
          <w:szCs w:val="21"/>
        </w:rPr>
        <w:t>1、乙方应按照本合同或招投标文件规定的时间和方式向甲方交付货物，交货地点由甲方指定。因交货产生的费用由乙方自行承担。</w:t>
      </w:r>
    </w:p>
    <w:p w14:paraId="387DE90B" w14:textId="77777777" w:rsidR="00311677" w:rsidRDefault="00FF2F6F">
      <w:pPr>
        <w:spacing w:line="360" w:lineRule="auto"/>
        <w:ind w:firstLine="560"/>
        <w:jc w:val="left"/>
        <w:rPr>
          <w:rFonts w:ascii="宋体" w:hAnsi="宋体"/>
          <w:szCs w:val="21"/>
        </w:rPr>
      </w:pPr>
      <w:r>
        <w:rPr>
          <w:rFonts w:ascii="宋体" w:hAnsi="宋体" w:hint="eastAsia"/>
          <w:szCs w:val="21"/>
        </w:rPr>
        <w:t>2、乙方交付的货物应当完全符合招投标文件所规定的货物、数量、质量和规格要求。乙方提供的货物不符合招投标文件和合同规定的，甲方有权拒收货物，由此引起的风险，由乙方承担。</w:t>
      </w:r>
    </w:p>
    <w:p w14:paraId="51622536" w14:textId="77777777" w:rsidR="00311677" w:rsidRDefault="00FF2F6F">
      <w:pPr>
        <w:spacing w:line="360" w:lineRule="auto"/>
        <w:ind w:firstLine="560"/>
        <w:jc w:val="left"/>
        <w:rPr>
          <w:rFonts w:ascii="宋体" w:hAnsi="宋体"/>
          <w:szCs w:val="21"/>
        </w:rPr>
      </w:pPr>
      <w:r>
        <w:rPr>
          <w:rFonts w:ascii="宋体" w:hAnsi="宋体" w:hint="eastAsia"/>
          <w:szCs w:val="21"/>
        </w:rPr>
        <w:t>3、乙方应将所提供货物的使用说明书、原厂保修卡等附随资料和附随配件、工具等交付给甲方；乙方不能完整交付货物及本款规定的单证和工具的，视为未按合同约定交货，乙方负责补齐，因此导致逾期交付的，由乙方承担相关的违约责任。</w:t>
      </w:r>
    </w:p>
    <w:p w14:paraId="3D3A56C5" w14:textId="77777777" w:rsidR="00311677" w:rsidRDefault="00FF2F6F">
      <w:pPr>
        <w:spacing w:line="360" w:lineRule="auto"/>
        <w:ind w:firstLine="560"/>
        <w:jc w:val="left"/>
        <w:rPr>
          <w:rFonts w:ascii="宋体" w:hAnsi="宋体"/>
          <w:szCs w:val="21"/>
        </w:rPr>
      </w:pPr>
      <w:r>
        <w:rPr>
          <w:rFonts w:ascii="宋体" w:hAnsi="宋体" w:hint="eastAsia"/>
          <w:szCs w:val="21"/>
        </w:rPr>
        <w:t>4、乙方应在到货（安装、调试完）后  日内向甲方发出验收申请。甲方应当在收到申请  日内组织验收，验收合格的，由甲方向乙方签署货物验收单。验收合格的，由甲方向乙方签署货物验收单。甲方逾期未组织验收，也未提出异议的，视为验收合格。需要安装调试的，安装调试完毕验收合格后才视为最终验收合格和满足付款条件。</w:t>
      </w:r>
    </w:p>
    <w:p w14:paraId="021F885B" w14:textId="77777777" w:rsidR="00311677" w:rsidRDefault="00FF2F6F">
      <w:pPr>
        <w:spacing w:line="360" w:lineRule="auto"/>
        <w:ind w:firstLine="560"/>
        <w:jc w:val="left"/>
        <w:rPr>
          <w:rFonts w:ascii="宋体" w:hAnsi="宋体"/>
          <w:szCs w:val="21"/>
        </w:rPr>
      </w:pPr>
      <w:r>
        <w:rPr>
          <w:rFonts w:ascii="宋体" w:hAnsi="宋体" w:hint="eastAsia"/>
          <w:szCs w:val="21"/>
        </w:rPr>
        <w:t>5、货物的所有权和灭失的风险自乙方将货物交付给甲方时转移。</w:t>
      </w:r>
    </w:p>
    <w:p w14:paraId="0EBEB4CC" w14:textId="77777777" w:rsidR="00311677" w:rsidRDefault="00FF2F6F">
      <w:pPr>
        <w:spacing w:line="360" w:lineRule="auto"/>
        <w:ind w:firstLine="560"/>
        <w:jc w:val="left"/>
        <w:outlineLvl w:val="0"/>
        <w:rPr>
          <w:b/>
          <w:szCs w:val="21"/>
        </w:rPr>
      </w:pPr>
      <w:r>
        <w:rPr>
          <w:rFonts w:hint="eastAsia"/>
          <w:b/>
          <w:szCs w:val="21"/>
        </w:rPr>
        <w:t>第七条</w:t>
      </w:r>
      <w:r>
        <w:rPr>
          <w:rFonts w:hint="eastAsia"/>
          <w:b/>
          <w:szCs w:val="21"/>
        </w:rPr>
        <w:t xml:space="preserve">  </w:t>
      </w:r>
      <w:r>
        <w:rPr>
          <w:rFonts w:hint="eastAsia"/>
          <w:b/>
          <w:szCs w:val="21"/>
        </w:rPr>
        <w:t>保修及其他服务</w:t>
      </w:r>
    </w:p>
    <w:p w14:paraId="452AB042" w14:textId="77777777" w:rsidR="00311677" w:rsidRDefault="00FF2F6F">
      <w:pPr>
        <w:spacing w:line="360" w:lineRule="auto"/>
        <w:ind w:firstLine="560"/>
        <w:jc w:val="left"/>
        <w:rPr>
          <w:rFonts w:ascii="宋体" w:hAnsi="宋体"/>
          <w:szCs w:val="21"/>
        </w:rPr>
      </w:pPr>
      <w:r>
        <w:rPr>
          <w:rFonts w:ascii="宋体" w:hAnsi="宋体" w:hint="eastAsia"/>
          <w:szCs w:val="21"/>
        </w:rPr>
        <w:t>1、乙方应按照国家有关法律法规规章和“三包”规定和招标文件的要求及乙方在投标文件的相关承诺提供保修及其他服务。</w:t>
      </w:r>
    </w:p>
    <w:p w14:paraId="11B89CA9" w14:textId="77777777" w:rsidR="00311677" w:rsidRDefault="00FF2F6F">
      <w:pPr>
        <w:spacing w:line="360" w:lineRule="auto"/>
        <w:ind w:firstLine="560"/>
        <w:jc w:val="left"/>
        <w:rPr>
          <w:rFonts w:ascii="宋体" w:hAnsi="宋体"/>
          <w:szCs w:val="21"/>
        </w:rPr>
      </w:pPr>
      <w:r>
        <w:rPr>
          <w:rFonts w:ascii="宋体" w:hAnsi="宋体" w:hint="eastAsia"/>
          <w:szCs w:val="21"/>
        </w:rPr>
        <w:t>2、</w:t>
      </w:r>
      <w:r>
        <w:rPr>
          <w:rFonts w:ascii="宋体" w:hAnsi="宋体"/>
          <w:szCs w:val="21"/>
        </w:rPr>
        <w:t>保修期内，乙方负责对其提供的货物进行维修和系统维护，不再收取任何费用。</w:t>
      </w:r>
      <w:r>
        <w:rPr>
          <w:rFonts w:ascii="宋体" w:hAnsi="宋体" w:hint="eastAsia"/>
          <w:szCs w:val="21"/>
        </w:rPr>
        <w:t>所有货物保修服务方式均为乙方上门保修，即由乙方派员到货物使用现场维修，由此产生的一切费用均由乙方承担。保修期后的货物维护另行协商。</w:t>
      </w:r>
    </w:p>
    <w:p w14:paraId="725EBA36" w14:textId="77777777" w:rsidR="00311677" w:rsidRDefault="00FF2F6F">
      <w:pPr>
        <w:spacing w:line="360" w:lineRule="auto"/>
        <w:ind w:firstLine="560"/>
        <w:jc w:val="left"/>
        <w:rPr>
          <w:rFonts w:ascii="宋体" w:hAnsi="宋体"/>
          <w:szCs w:val="21"/>
        </w:rPr>
      </w:pPr>
      <w:r>
        <w:rPr>
          <w:rFonts w:ascii="宋体" w:hAnsi="宋体" w:hint="eastAsia"/>
          <w:szCs w:val="21"/>
        </w:rPr>
        <w:t>3、在甲方提出维修要求后，乙方应于  小时内响应，  小时维修到位，并在  小时内消除故障。消耗品和零配件供应及时，特殊情况下可提供备用机。</w:t>
      </w:r>
    </w:p>
    <w:p w14:paraId="371A9A03" w14:textId="77777777" w:rsidR="00311677" w:rsidRDefault="00FF2F6F">
      <w:pPr>
        <w:spacing w:line="360" w:lineRule="auto"/>
        <w:ind w:firstLine="560"/>
        <w:jc w:val="left"/>
        <w:outlineLvl w:val="0"/>
        <w:rPr>
          <w:b/>
          <w:szCs w:val="21"/>
        </w:rPr>
      </w:pPr>
      <w:r>
        <w:rPr>
          <w:rFonts w:hint="eastAsia"/>
          <w:b/>
          <w:szCs w:val="21"/>
        </w:rPr>
        <w:t>第八条</w:t>
      </w:r>
      <w:r>
        <w:rPr>
          <w:rFonts w:hint="eastAsia"/>
          <w:b/>
          <w:szCs w:val="21"/>
        </w:rPr>
        <w:t xml:space="preserve"> </w:t>
      </w:r>
      <w:r>
        <w:rPr>
          <w:rFonts w:hint="eastAsia"/>
          <w:b/>
          <w:szCs w:val="21"/>
        </w:rPr>
        <w:t>保密条款</w:t>
      </w:r>
    </w:p>
    <w:p w14:paraId="12932A40" w14:textId="77777777" w:rsidR="00311677" w:rsidRDefault="00FF2F6F">
      <w:pPr>
        <w:spacing w:line="360" w:lineRule="auto"/>
        <w:ind w:firstLineChars="200" w:firstLine="420"/>
        <w:jc w:val="left"/>
        <w:rPr>
          <w:bCs/>
          <w:szCs w:val="21"/>
        </w:rPr>
      </w:pPr>
      <w:r>
        <w:rPr>
          <w:bCs/>
          <w:szCs w:val="21"/>
        </w:rPr>
        <w:t>1</w:t>
      </w:r>
      <w:r>
        <w:rPr>
          <w:rFonts w:hint="eastAsia"/>
          <w:bCs/>
          <w:szCs w:val="21"/>
        </w:rPr>
        <w:t>、乙方对在本合同履行中获取或者知悉甲方提供的资料、信息负有保密义务。</w:t>
      </w:r>
    </w:p>
    <w:p w14:paraId="32C8A5D4" w14:textId="77777777" w:rsidR="00311677" w:rsidRDefault="00FF2F6F">
      <w:pPr>
        <w:spacing w:line="360" w:lineRule="auto"/>
        <w:ind w:firstLine="560"/>
        <w:jc w:val="left"/>
        <w:rPr>
          <w:bCs/>
          <w:szCs w:val="21"/>
        </w:rPr>
      </w:pPr>
      <w:r>
        <w:rPr>
          <w:bCs/>
          <w:szCs w:val="21"/>
        </w:rPr>
        <w:t>2</w:t>
      </w:r>
      <w:r>
        <w:rPr>
          <w:rFonts w:hint="eastAsia"/>
          <w:bCs/>
          <w:szCs w:val="21"/>
        </w:rPr>
        <w:t>、乙方不得私自复印、留存、泄漏本合同履行有关的资料、信息。除非依照法律规定或者经甲方书面同意，乙方不得向第三方提供或披露由甲方提供的资料和信息，也不得用于本合同履行以外的其他用途，并保证采取一切合理和必要的措施防止任何第三方接触到甲方的上述资料和信息。</w:t>
      </w:r>
    </w:p>
    <w:p w14:paraId="568E81EB" w14:textId="77777777" w:rsidR="00311677" w:rsidRDefault="00FF2F6F">
      <w:pPr>
        <w:spacing w:line="360" w:lineRule="auto"/>
        <w:ind w:firstLine="560"/>
        <w:jc w:val="left"/>
        <w:rPr>
          <w:b/>
          <w:szCs w:val="21"/>
        </w:rPr>
      </w:pPr>
      <w:r>
        <w:rPr>
          <w:bCs/>
          <w:szCs w:val="21"/>
        </w:rPr>
        <w:t>3</w:t>
      </w:r>
      <w:r>
        <w:rPr>
          <w:rFonts w:hint="eastAsia"/>
          <w:bCs/>
          <w:szCs w:val="21"/>
        </w:rPr>
        <w:t>、保密期限自本协议签订生效之日起至保密信息被依法公开披露或成为公开信息之日止。合同中止、终止或者解除不视为免除保密义务，乙方仍应当承担保密义务。</w:t>
      </w:r>
    </w:p>
    <w:p w14:paraId="341AEE49" w14:textId="77777777" w:rsidR="00311677" w:rsidRDefault="00FF2F6F">
      <w:pPr>
        <w:spacing w:line="360" w:lineRule="auto"/>
        <w:ind w:firstLine="560"/>
        <w:jc w:val="left"/>
        <w:outlineLvl w:val="0"/>
        <w:rPr>
          <w:b/>
          <w:szCs w:val="21"/>
        </w:rPr>
      </w:pPr>
      <w:r>
        <w:rPr>
          <w:rFonts w:hint="eastAsia"/>
          <w:b/>
          <w:szCs w:val="21"/>
        </w:rPr>
        <w:t>第九条</w:t>
      </w:r>
      <w:r>
        <w:rPr>
          <w:rFonts w:hint="eastAsia"/>
          <w:b/>
          <w:szCs w:val="21"/>
        </w:rPr>
        <w:t xml:space="preserve">  </w:t>
      </w:r>
      <w:r>
        <w:rPr>
          <w:rFonts w:hint="eastAsia"/>
          <w:b/>
          <w:szCs w:val="21"/>
        </w:rPr>
        <w:t>履约保证金</w:t>
      </w:r>
    </w:p>
    <w:p w14:paraId="08343F2A" w14:textId="77777777" w:rsidR="00311677" w:rsidRDefault="00FF2F6F">
      <w:pPr>
        <w:spacing w:line="360" w:lineRule="auto"/>
        <w:ind w:firstLine="560"/>
        <w:jc w:val="left"/>
        <w:rPr>
          <w:rFonts w:ascii="宋体" w:hAnsi="宋体"/>
          <w:szCs w:val="21"/>
        </w:rPr>
      </w:pPr>
      <w:r>
        <w:rPr>
          <w:rFonts w:ascii="宋体" w:hAnsi="宋体" w:hint="eastAsia"/>
          <w:szCs w:val="21"/>
        </w:rPr>
        <w:t>1、乙方应在签订本合同之日，向甲方或甲方指定的机构提交履约保证金_________元。</w:t>
      </w:r>
    </w:p>
    <w:p w14:paraId="5767DD29" w14:textId="77777777" w:rsidR="00311677" w:rsidRDefault="00FF2F6F">
      <w:pPr>
        <w:spacing w:line="360" w:lineRule="auto"/>
        <w:ind w:firstLine="560"/>
        <w:jc w:val="left"/>
        <w:rPr>
          <w:rFonts w:ascii="宋体" w:hAnsi="宋体"/>
          <w:szCs w:val="21"/>
        </w:rPr>
      </w:pPr>
      <w:r>
        <w:rPr>
          <w:rFonts w:ascii="宋体" w:hAnsi="宋体" w:hint="eastAsia"/>
          <w:szCs w:val="21"/>
        </w:rPr>
        <w:t>2、如乙方未能履行合同规定的义务，甲方有权从履约保证金中取得补偿。</w:t>
      </w:r>
    </w:p>
    <w:p w14:paraId="469C62DC" w14:textId="77777777" w:rsidR="00311677" w:rsidRDefault="00FF2F6F">
      <w:pPr>
        <w:spacing w:line="360" w:lineRule="auto"/>
        <w:ind w:firstLine="560"/>
        <w:jc w:val="left"/>
        <w:rPr>
          <w:rFonts w:ascii="宋体" w:hAnsi="宋体"/>
          <w:szCs w:val="21"/>
        </w:rPr>
      </w:pPr>
      <w:r>
        <w:rPr>
          <w:rFonts w:ascii="宋体" w:hAnsi="宋体" w:hint="eastAsia"/>
          <w:szCs w:val="21"/>
        </w:rPr>
        <w:t>3、甲方在乙方履行完毕本合同项下全部义务后______天内无息退还乙方。</w:t>
      </w:r>
    </w:p>
    <w:p w14:paraId="78895A26" w14:textId="77777777" w:rsidR="00311677" w:rsidRDefault="00FF2F6F">
      <w:pPr>
        <w:numPr>
          <w:ilvl w:val="255"/>
          <w:numId w:val="0"/>
        </w:numPr>
        <w:spacing w:line="360" w:lineRule="auto"/>
        <w:ind w:firstLineChars="200" w:firstLine="422"/>
        <w:jc w:val="left"/>
        <w:outlineLvl w:val="0"/>
        <w:rPr>
          <w:b/>
          <w:szCs w:val="21"/>
        </w:rPr>
      </w:pPr>
      <w:r>
        <w:rPr>
          <w:rFonts w:hint="eastAsia"/>
          <w:b/>
          <w:szCs w:val="21"/>
        </w:rPr>
        <w:t>第十条</w:t>
      </w:r>
      <w:r>
        <w:rPr>
          <w:rFonts w:hint="eastAsia"/>
          <w:b/>
          <w:szCs w:val="21"/>
        </w:rPr>
        <w:t xml:space="preserve">  </w:t>
      </w:r>
      <w:r>
        <w:rPr>
          <w:rFonts w:hint="eastAsia"/>
          <w:b/>
          <w:szCs w:val="21"/>
        </w:rPr>
        <w:t>货款支付</w:t>
      </w:r>
    </w:p>
    <w:p w14:paraId="485467E7" w14:textId="77777777" w:rsidR="00311677" w:rsidRDefault="00FF2F6F">
      <w:pPr>
        <w:spacing w:line="360" w:lineRule="auto"/>
        <w:jc w:val="left"/>
        <w:rPr>
          <w:b/>
          <w:szCs w:val="21"/>
          <w:u w:val="single"/>
        </w:rPr>
      </w:pPr>
      <w:r>
        <w:rPr>
          <w:rFonts w:hint="eastAsia"/>
          <w:b/>
          <w:szCs w:val="21"/>
          <w:u w:val="single"/>
        </w:rPr>
        <w:t>（详见商务要求）</w:t>
      </w:r>
    </w:p>
    <w:p w14:paraId="6922EBBF" w14:textId="77777777" w:rsidR="00311677" w:rsidRDefault="00311677">
      <w:pPr>
        <w:spacing w:line="360" w:lineRule="auto"/>
        <w:ind w:firstLine="560"/>
        <w:jc w:val="left"/>
        <w:rPr>
          <w:szCs w:val="21"/>
        </w:rPr>
      </w:pPr>
    </w:p>
    <w:p w14:paraId="7BBAEEA0" w14:textId="77777777" w:rsidR="00311677" w:rsidRDefault="00FF2F6F">
      <w:pPr>
        <w:spacing w:line="360" w:lineRule="auto"/>
        <w:ind w:firstLineChars="200" w:firstLine="422"/>
        <w:jc w:val="left"/>
        <w:outlineLvl w:val="0"/>
        <w:rPr>
          <w:b/>
          <w:szCs w:val="21"/>
        </w:rPr>
      </w:pPr>
      <w:r>
        <w:rPr>
          <w:rFonts w:hint="eastAsia"/>
          <w:b/>
          <w:szCs w:val="21"/>
        </w:rPr>
        <w:t>第十一条</w:t>
      </w:r>
      <w:r>
        <w:rPr>
          <w:rFonts w:hint="eastAsia"/>
          <w:b/>
          <w:szCs w:val="21"/>
        </w:rPr>
        <w:t xml:space="preserve"> </w:t>
      </w:r>
      <w:r>
        <w:rPr>
          <w:rFonts w:hint="eastAsia"/>
          <w:b/>
          <w:szCs w:val="21"/>
        </w:rPr>
        <w:t>违约责任</w:t>
      </w:r>
      <w:r>
        <w:rPr>
          <w:rFonts w:hint="eastAsia"/>
          <w:b/>
          <w:szCs w:val="21"/>
          <w:u w:val="single"/>
        </w:rPr>
        <w:t>（详见商务要求）</w:t>
      </w:r>
    </w:p>
    <w:p w14:paraId="4D617413" w14:textId="77777777" w:rsidR="00311677" w:rsidRDefault="00FF2F6F">
      <w:pPr>
        <w:spacing w:line="360" w:lineRule="auto"/>
        <w:ind w:firstLine="560"/>
        <w:jc w:val="left"/>
        <w:rPr>
          <w:rFonts w:ascii="宋体" w:hAnsi="宋体"/>
          <w:szCs w:val="21"/>
        </w:rPr>
      </w:pPr>
      <w:r>
        <w:rPr>
          <w:rFonts w:ascii="宋体" w:hAnsi="宋体" w:hint="eastAsia"/>
          <w:szCs w:val="21"/>
        </w:rPr>
        <w:t>１、甲方无正当理由拒收货物、拒付货物款的，由甲方向乙方偿付合同总价的【】%违约金。</w:t>
      </w:r>
    </w:p>
    <w:p w14:paraId="2EAED1CC" w14:textId="77777777" w:rsidR="00311677" w:rsidRDefault="00FF2F6F">
      <w:pPr>
        <w:spacing w:line="360" w:lineRule="auto"/>
        <w:ind w:firstLine="560"/>
        <w:jc w:val="left"/>
        <w:rPr>
          <w:rFonts w:ascii="宋体" w:hAnsi="宋体"/>
          <w:szCs w:val="21"/>
        </w:rPr>
      </w:pPr>
      <w:r>
        <w:rPr>
          <w:rFonts w:ascii="宋体" w:hAnsi="宋体" w:hint="eastAsia"/>
          <w:szCs w:val="21"/>
        </w:rPr>
        <w:t>２、甲方未按合同规定的期限向乙方支付货款的，每逾期1天甲方向乙方偿付欠款总额的【】‰滞纳金，但累计滞纳金总额不超过欠款总额的【】% 。</w:t>
      </w:r>
    </w:p>
    <w:p w14:paraId="03B3513C" w14:textId="77777777" w:rsidR="00311677" w:rsidRDefault="00FF2F6F">
      <w:pPr>
        <w:spacing w:line="360" w:lineRule="auto"/>
        <w:ind w:firstLine="560"/>
        <w:jc w:val="left"/>
        <w:rPr>
          <w:rFonts w:ascii="宋体" w:hAnsi="宋体"/>
          <w:szCs w:val="21"/>
        </w:rPr>
      </w:pPr>
      <w:r>
        <w:rPr>
          <w:rFonts w:ascii="宋体" w:hAnsi="宋体" w:hint="eastAsia"/>
          <w:szCs w:val="21"/>
        </w:rPr>
        <w:t>３、</w:t>
      </w:r>
      <w:r>
        <w:rPr>
          <w:rFonts w:ascii="宋体" w:hAnsi="宋体"/>
          <w:szCs w:val="21"/>
        </w:rPr>
        <w:t>乙方逾期交付货物的，每逾期1天，乙方向甲方偿付逾期交货部分货款总额的</w:t>
      </w:r>
      <w:r>
        <w:rPr>
          <w:rFonts w:ascii="宋体" w:hAnsi="宋体" w:hint="eastAsia"/>
          <w:szCs w:val="21"/>
        </w:rPr>
        <w:t>【】</w:t>
      </w:r>
      <w:r>
        <w:rPr>
          <w:rFonts w:ascii="宋体" w:hAnsi="宋体"/>
          <w:szCs w:val="21"/>
        </w:rPr>
        <w:t>‰的滞纳金</w:t>
      </w:r>
      <w:r>
        <w:rPr>
          <w:rFonts w:ascii="宋体" w:hAnsi="宋体" w:hint="eastAsia"/>
          <w:szCs w:val="21"/>
        </w:rPr>
        <w:t>。如乙方逾期交货达天，甲方有权解除合同，履约保证金不予退回，同时乙方应向甲方支付合同总价【】％的违约金。</w:t>
      </w:r>
    </w:p>
    <w:p w14:paraId="11402146" w14:textId="77777777" w:rsidR="00311677" w:rsidRDefault="00FF2F6F">
      <w:pPr>
        <w:spacing w:line="360" w:lineRule="auto"/>
        <w:ind w:firstLine="560"/>
        <w:jc w:val="left"/>
        <w:rPr>
          <w:rFonts w:ascii="宋体" w:hAnsi="宋体"/>
          <w:szCs w:val="21"/>
        </w:rPr>
      </w:pPr>
      <w:r>
        <w:rPr>
          <w:rFonts w:ascii="宋体" w:hAnsi="宋体" w:hint="eastAsia"/>
          <w:szCs w:val="21"/>
        </w:rPr>
        <w:t>4、经甲方验收不合格的，甲方有权拒收。乙方经修理或者更换后仍不合格的，甲方有权解除合同，要求乙方返还甲方已支付的合同款项，并有权要求乙方按合同总额【】％支付违约金。5、在乙方承诺的或国家规定的质量保证期内（取两者中最长的期限），</w:t>
      </w:r>
      <w:r>
        <w:rPr>
          <w:rFonts w:ascii="宋体" w:hAnsi="宋体"/>
          <w:szCs w:val="21"/>
        </w:rPr>
        <w:t>如经乙方两次维修</w:t>
      </w:r>
      <w:r>
        <w:rPr>
          <w:rFonts w:ascii="宋体" w:hAnsi="宋体" w:hint="eastAsia"/>
          <w:szCs w:val="21"/>
        </w:rPr>
        <w:t>或更换</w:t>
      </w:r>
      <w:r>
        <w:rPr>
          <w:rFonts w:ascii="宋体" w:hAnsi="宋体"/>
          <w:szCs w:val="21"/>
        </w:rPr>
        <w:t>，货物仍不能达到合同约定</w:t>
      </w:r>
      <w:r>
        <w:rPr>
          <w:rFonts w:ascii="宋体" w:hAnsi="宋体" w:hint="eastAsia"/>
          <w:szCs w:val="21"/>
        </w:rPr>
        <w:t>的</w:t>
      </w:r>
      <w:r>
        <w:rPr>
          <w:rFonts w:ascii="宋体" w:hAnsi="宋体"/>
          <w:szCs w:val="21"/>
        </w:rPr>
        <w:t>质量标准，甲方有权退货，乙方</w:t>
      </w:r>
      <w:r>
        <w:rPr>
          <w:rFonts w:ascii="宋体" w:hAnsi="宋体" w:hint="eastAsia"/>
          <w:szCs w:val="21"/>
        </w:rPr>
        <w:t>应</w:t>
      </w:r>
      <w:r>
        <w:rPr>
          <w:rFonts w:ascii="宋体" w:hAnsi="宋体"/>
          <w:szCs w:val="21"/>
        </w:rPr>
        <w:t>退回全部货款</w:t>
      </w:r>
      <w:r>
        <w:rPr>
          <w:rFonts w:ascii="宋体" w:hAnsi="宋体" w:hint="eastAsia"/>
          <w:szCs w:val="21"/>
        </w:rPr>
        <w:t>并</w:t>
      </w:r>
      <w:r>
        <w:rPr>
          <w:rFonts w:ascii="宋体" w:hAnsi="宋体"/>
          <w:szCs w:val="21"/>
        </w:rPr>
        <w:t>赔偿甲方因此遭受的损失。</w:t>
      </w:r>
    </w:p>
    <w:p w14:paraId="64492FED" w14:textId="77777777" w:rsidR="00311677" w:rsidRDefault="00FF2F6F">
      <w:pPr>
        <w:spacing w:line="360" w:lineRule="auto"/>
        <w:ind w:firstLine="560"/>
        <w:jc w:val="left"/>
        <w:rPr>
          <w:rFonts w:ascii="宋体" w:hAnsi="宋体"/>
          <w:szCs w:val="21"/>
        </w:rPr>
      </w:pPr>
      <w:r>
        <w:rPr>
          <w:rFonts w:ascii="宋体" w:hAnsi="宋体" w:hint="eastAsia"/>
          <w:szCs w:val="21"/>
        </w:rPr>
        <w:t>6.</w:t>
      </w:r>
      <w:bookmarkStart w:id="87" w:name="_Hlk75014743"/>
      <w:r>
        <w:rPr>
          <w:rFonts w:ascii="宋体" w:hAnsi="宋体" w:hint="eastAsia"/>
          <w:szCs w:val="21"/>
        </w:rPr>
        <w:t>乙方违反本合同约定的保密义务，甲方有权要求乙方按合同总额【】%支付违约金；造成不良影响或对甲方造成损失的，甲方有权要求乙方消除影响，承担赔偿责任，并有权解除合同。</w:t>
      </w:r>
      <w:bookmarkEnd w:id="87"/>
    </w:p>
    <w:p w14:paraId="66C08B76" w14:textId="77777777" w:rsidR="00311677" w:rsidRDefault="00FF2F6F">
      <w:pPr>
        <w:spacing w:line="360" w:lineRule="auto"/>
        <w:ind w:firstLine="560"/>
        <w:jc w:val="left"/>
        <w:rPr>
          <w:rFonts w:ascii="宋体" w:hAnsi="宋体"/>
          <w:szCs w:val="21"/>
        </w:rPr>
      </w:pPr>
      <w:r>
        <w:rPr>
          <w:rFonts w:ascii="宋体" w:hAnsi="宋体" w:hint="eastAsia"/>
          <w:szCs w:val="21"/>
        </w:rPr>
        <w:t>7、</w:t>
      </w:r>
      <w:bookmarkStart w:id="88" w:name="_Hlk75015079"/>
      <w:r>
        <w:rPr>
          <w:rFonts w:ascii="宋体" w:hAnsi="宋体" w:hint="eastAsia"/>
          <w:szCs w:val="21"/>
        </w:rPr>
        <w:t>因乙方提供的产品受到侵权指控或者引发法律纠纷，影响甲方正常使用或者导致合同目的不能实现的，甲方有权要求乙方按合同总额【】%支付违约金，并有权解除合同。</w:t>
      </w:r>
      <w:bookmarkEnd w:id="88"/>
    </w:p>
    <w:p w14:paraId="03B30B15" w14:textId="77777777" w:rsidR="00311677" w:rsidRDefault="00FF2F6F">
      <w:pPr>
        <w:spacing w:line="360" w:lineRule="auto"/>
        <w:ind w:firstLine="560"/>
        <w:jc w:val="left"/>
        <w:rPr>
          <w:rFonts w:ascii="宋体" w:hAnsi="宋体"/>
          <w:szCs w:val="21"/>
        </w:rPr>
      </w:pPr>
      <w:r>
        <w:rPr>
          <w:rFonts w:ascii="宋体" w:hAnsi="宋体" w:hint="eastAsia"/>
          <w:szCs w:val="21"/>
        </w:rPr>
        <w:t>8、乙方未履行本合同项下的其他义务或违反其在投标文件中的相关承诺的，应按合同总价款的【】%向甲方承担违约责任。</w:t>
      </w:r>
    </w:p>
    <w:p w14:paraId="06BCD69C" w14:textId="77777777" w:rsidR="00311677" w:rsidRDefault="00FF2F6F">
      <w:pPr>
        <w:spacing w:line="360" w:lineRule="auto"/>
        <w:ind w:firstLine="560"/>
        <w:jc w:val="left"/>
        <w:rPr>
          <w:rFonts w:ascii="宋体" w:hAnsi="宋体"/>
          <w:szCs w:val="21"/>
        </w:rPr>
      </w:pPr>
      <w:r>
        <w:rPr>
          <w:rFonts w:ascii="宋体" w:hAnsi="宋体" w:hint="eastAsia"/>
          <w:szCs w:val="21"/>
        </w:rPr>
        <w:t>9、乙方在承担上述一项或多项违约责任后，仍应继续履行合同规定的义务（甲方解除合同的除外）。甲方未能及时追究乙方的任何一项违约责任并不表明甲方放弃追究乙方该项或其他违约责任。</w:t>
      </w:r>
    </w:p>
    <w:p w14:paraId="1581D812" w14:textId="77777777" w:rsidR="00311677" w:rsidRDefault="00FF2F6F">
      <w:pPr>
        <w:spacing w:line="360" w:lineRule="auto"/>
        <w:ind w:firstLine="560"/>
        <w:jc w:val="left"/>
        <w:outlineLvl w:val="0"/>
        <w:rPr>
          <w:b/>
          <w:szCs w:val="21"/>
        </w:rPr>
      </w:pPr>
      <w:r>
        <w:rPr>
          <w:rFonts w:hint="eastAsia"/>
          <w:b/>
          <w:szCs w:val="21"/>
        </w:rPr>
        <w:t>第十条</w:t>
      </w:r>
      <w:r>
        <w:rPr>
          <w:rFonts w:hint="eastAsia"/>
          <w:b/>
          <w:szCs w:val="21"/>
        </w:rPr>
        <w:t xml:space="preserve">    </w:t>
      </w:r>
      <w:r>
        <w:rPr>
          <w:rFonts w:hint="eastAsia"/>
          <w:b/>
          <w:szCs w:val="21"/>
        </w:rPr>
        <w:t>合同的变更和终止</w:t>
      </w:r>
    </w:p>
    <w:p w14:paraId="314AE343" w14:textId="77777777" w:rsidR="00311677" w:rsidRDefault="00FF2F6F">
      <w:pPr>
        <w:spacing w:line="360" w:lineRule="auto"/>
        <w:ind w:firstLine="560"/>
        <w:jc w:val="left"/>
        <w:rPr>
          <w:rFonts w:ascii="宋体" w:hAnsi="宋体"/>
          <w:szCs w:val="21"/>
        </w:rPr>
      </w:pPr>
      <w:r>
        <w:rPr>
          <w:rFonts w:ascii="宋体" w:hAnsi="宋体" w:hint="eastAsia"/>
          <w:szCs w:val="21"/>
        </w:rPr>
        <w:t>除</w:t>
      </w:r>
      <w:bookmarkStart w:id="89" w:name="_Hlk75015119"/>
      <w:r>
        <w:rPr>
          <w:rFonts w:ascii="宋体" w:hAnsi="宋体" w:hint="eastAsia"/>
          <w:szCs w:val="21"/>
        </w:rPr>
        <w:t>《深圳经济特区政府采购条例》第40条、</w:t>
      </w:r>
      <w:bookmarkEnd w:id="89"/>
      <w:r>
        <w:rPr>
          <w:rFonts w:ascii="宋体" w:hAnsi="宋体" w:hint="eastAsia"/>
          <w:szCs w:val="21"/>
        </w:rPr>
        <w:t>《中华人民共和国政府采购法》第50条第二款规定或者主管部门另有政策规定的情形外，本合同一经签订，甲乙双方不得擅自变更、中止或终止合同。</w:t>
      </w:r>
    </w:p>
    <w:p w14:paraId="20FD4813" w14:textId="77777777" w:rsidR="00311677" w:rsidRDefault="00FF2F6F">
      <w:pPr>
        <w:spacing w:line="360" w:lineRule="auto"/>
        <w:ind w:firstLine="560"/>
        <w:jc w:val="left"/>
        <w:outlineLvl w:val="0"/>
        <w:rPr>
          <w:b/>
          <w:szCs w:val="21"/>
        </w:rPr>
      </w:pPr>
      <w:r>
        <w:rPr>
          <w:rFonts w:hint="eastAsia"/>
          <w:b/>
          <w:szCs w:val="21"/>
        </w:rPr>
        <w:t>第十一条</w:t>
      </w:r>
      <w:r>
        <w:rPr>
          <w:rFonts w:hint="eastAsia"/>
          <w:b/>
          <w:szCs w:val="21"/>
        </w:rPr>
        <w:t xml:space="preserve">   </w:t>
      </w:r>
      <w:r>
        <w:rPr>
          <w:rFonts w:hint="eastAsia"/>
          <w:b/>
          <w:szCs w:val="21"/>
        </w:rPr>
        <w:t>争议的解决</w:t>
      </w:r>
    </w:p>
    <w:p w14:paraId="2FC2C65D" w14:textId="77777777" w:rsidR="00311677" w:rsidRDefault="00FF2F6F">
      <w:pPr>
        <w:spacing w:line="360" w:lineRule="auto"/>
        <w:ind w:firstLine="560"/>
        <w:jc w:val="left"/>
        <w:rPr>
          <w:rFonts w:ascii="宋体" w:hAnsi="宋体"/>
          <w:szCs w:val="21"/>
        </w:rPr>
      </w:pPr>
      <w:r>
        <w:rPr>
          <w:rFonts w:ascii="宋体" w:hAnsi="宋体" w:hint="eastAsia"/>
          <w:szCs w:val="21"/>
        </w:rPr>
        <w:t>1、因货物的质量问题发生争议的，应当邀请国家认可的质量检测机构对货物质量进行鉴定。货物符合标准的，鉴定费由甲方承担；货物不符合质量标准的，鉴定费由乙方承担。</w:t>
      </w:r>
    </w:p>
    <w:p w14:paraId="5E409FDF" w14:textId="77777777" w:rsidR="00311677" w:rsidRDefault="00FF2F6F">
      <w:pPr>
        <w:spacing w:line="360" w:lineRule="auto"/>
        <w:ind w:firstLine="560"/>
        <w:jc w:val="left"/>
        <w:rPr>
          <w:rFonts w:ascii="宋体" w:hAnsi="宋体"/>
          <w:szCs w:val="21"/>
        </w:rPr>
      </w:pPr>
      <w:r>
        <w:rPr>
          <w:rFonts w:ascii="宋体" w:hAnsi="宋体" w:hint="eastAsia"/>
          <w:szCs w:val="21"/>
        </w:rPr>
        <w:t>2、因履行本合同引起的或与本合同有关的争议，甲、乙双方应首先通过友好协商解决，如果协商不能解决争议，则向甲方所在地有管辖权的人民法院提起诉讼；</w:t>
      </w:r>
    </w:p>
    <w:p w14:paraId="70420FCA" w14:textId="77777777" w:rsidR="00311677" w:rsidRDefault="00FF2F6F">
      <w:pPr>
        <w:spacing w:line="360" w:lineRule="auto"/>
        <w:ind w:firstLine="560"/>
        <w:jc w:val="left"/>
        <w:outlineLvl w:val="0"/>
        <w:rPr>
          <w:b/>
          <w:szCs w:val="21"/>
        </w:rPr>
      </w:pPr>
      <w:r>
        <w:rPr>
          <w:rFonts w:hint="eastAsia"/>
          <w:b/>
          <w:szCs w:val="21"/>
        </w:rPr>
        <w:t>第十二条</w:t>
      </w:r>
      <w:r>
        <w:rPr>
          <w:rFonts w:hint="eastAsia"/>
          <w:b/>
          <w:szCs w:val="21"/>
        </w:rPr>
        <w:t xml:space="preserve">   </w:t>
      </w:r>
      <w:r>
        <w:rPr>
          <w:rFonts w:hint="eastAsia"/>
          <w:b/>
          <w:szCs w:val="21"/>
        </w:rPr>
        <w:t>合同生效及其他</w:t>
      </w:r>
    </w:p>
    <w:p w14:paraId="3164BA29" w14:textId="77777777" w:rsidR="00311677" w:rsidRDefault="00FF2F6F">
      <w:pPr>
        <w:spacing w:line="360" w:lineRule="auto"/>
        <w:ind w:firstLine="560"/>
        <w:jc w:val="left"/>
        <w:rPr>
          <w:rFonts w:ascii="宋体" w:hAnsi="宋体"/>
          <w:szCs w:val="21"/>
        </w:rPr>
      </w:pPr>
      <w:r>
        <w:rPr>
          <w:rFonts w:ascii="宋体" w:hAnsi="宋体" w:hint="eastAsia"/>
          <w:szCs w:val="21"/>
        </w:rPr>
        <w:t>1、下列文件均为本合同的组成部分：</w:t>
      </w:r>
    </w:p>
    <w:p w14:paraId="00468174" w14:textId="77777777" w:rsidR="00311677" w:rsidRDefault="00FF2F6F">
      <w:pPr>
        <w:spacing w:line="360" w:lineRule="auto"/>
        <w:ind w:firstLine="560"/>
        <w:jc w:val="left"/>
        <w:rPr>
          <w:rFonts w:ascii="宋体" w:hAnsi="宋体"/>
          <w:szCs w:val="21"/>
        </w:rPr>
      </w:pPr>
      <w:r>
        <w:rPr>
          <w:rFonts w:ascii="宋体" w:hAnsi="宋体" w:hint="eastAsia"/>
          <w:szCs w:val="21"/>
        </w:rPr>
        <w:t>（1）号招标文件、答疑及补充通知；</w:t>
      </w:r>
    </w:p>
    <w:p w14:paraId="2BE0E85A" w14:textId="77777777" w:rsidR="00311677" w:rsidRDefault="00FF2F6F">
      <w:pPr>
        <w:spacing w:line="360" w:lineRule="auto"/>
        <w:ind w:firstLine="560"/>
        <w:jc w:val="left"/>
        <w:rPr>
          <w:rFonts w:ascii="宋体" w:hAnsi="宋体"/>
          <w:szCs w:val="21"/>
        </w:rPr>
      </w:pPr>
      <w:r>
        <w:rPr>
          <w:rFonts w:ascii="宋体" w:hAnsi="宋体" w:hint="eastAsia"/>
          <w:szCs w:val="21"/>
        </w:rPr>
        <w:t>（2）乙方的投标文件；</w:t>
      </w:r>
    </w:p>
    <w:p w14:paraId="6E3E9AC9" w14:textId="77777777" w:rsidR="00311677" w:rsidRDefault="00FF2F6F">
      <w:pPr>
        <w:spacing w:line="360" w:lineRule="auto"/>
        <w:ind w:firstLine="560"/>
        <w:jc w:val="left"/>
        <w:rPr>
          <w:rFonts w:ascii="宋体" w:hAnsi="宋体"/>
          <w:szCs w:val="21"/>
        </w:rPr>
      </w:pPr>
      <w:r>
        <w:rPr>
          <w:rFonts w:ascii="宋体" w:hAnsi="宋体" w:hint="eastAsia"/>
          <w:szCs w:val="21"/>
        </w:rPr>
        <w:t>（3）本合同执行中甲乙双方共同签署的补充与修正文件。</w:t>
      </w:r>
    </w:p>
    <w:p w14:paraId="72C5144B" w14:textId="77777777" w:rsidR="00311677" w:rsidRDefault="00FF2F6F">
      <w:pPr>
        <w:spacing w:line="360" w:lineRule="auto"/>
        <w:ind w:firstLine="560"/>
        <w:jc w:val="left"/>
        <w:rPr>
          <w:rFonts w:ascii="宋体" w:hAnsi="宋体"/>
          <w:szCs w:val="21"/>
        </w:rPr>
      </w:pPr>
      <w:r>
        <w:rPr>
          <w:rFonts w:ascii="宋体" w:hAnsi="宋体" w:hint="eastAsia"/>
          <w:szCs w:val="21"/>
        </w:rPr>
        <w:t>2、本合同一式份，甲、乙方双方各执份，具有同等法律效力。本合同自双方法定代表人（或授权代表）签字并盖章之日起生效。</w:t>
      </w:r>
    </w:p>
    <w:p w14:paraId="0DA86414" w14:textId="77777777" w:rsidR="00311677" w:rsidRDefault="00311677">
      <w:pPr>
        <w:spacing w:line="360" w:lineRule="auto"/>
        <w:ind w:firstLine="560"/>
        <w:jc w:val="left"/>
        <w:rPr>
          <w:rFonts w:ascii="宋体" w:hAnsi="宋体"/>
          <w:szCs w:val="21"/>
        </w:rPr>
      </w:pPr>
    </w:p>
    <w:p w14:paraId="10141D39" w14:textId="77777777" w:rsidR="00311677" w:rsidRDefault="00311677">
      <w:pPr>
        <w:spacing w:line="360" w:lineRule="auto"/>
        <w:ind w:firstLine="560"/>
        <w:jc w:val="left"/>
        <w:rPr>
          <w:rFonts w:ascii="宋体" w:hAnsi="宋体"/>
          <w:szCs w:val="21"/>
        </w:rPr>
      </w:pPr>
    </w:p>
    <w:p w14:paraId="6EB1D1E5" w14:textId="77777777" w:rsidR="00311677" w:rsidRDefault="00FF2F6F">
      <w:pPr>
        <w:spacing w:line="360" w:lineRule="auto"/>
        <w:ind w:firstLine="560"/>
        <w:jc w:val="left"/>
        <w:rPr>
          <w:rFonts w:ascii="宋体" w:hAnsi="宋体"/>
          <w:szCs w:val="21"/>
        </w:rPr>
      </w:pPr>
      <w:r>
        <w:rPr>
          <w:rFonts w:ascii="宋体" w:hAnsi="宋体" w:hint="eastAsia"/>
          <w:szCs w:val="21"/>
        </w:rPr>
        <w:t>甲方（采购人）：   （盖章）       乙方（供应商）：    （盖章）</w:t>
      </w:r>
    </w:p>
    <w:p w14:paraId="36CE3541" w14:textId="77777777" w:rsidR="00311677" w:rsidRDefault="00FF2F6F">
      <w:pPr>
        <w:spacing w:line="360" w:lineRule="auto"/>
        <w:ind w:firstLine="560"/>
        <w:jc w:val="left"/>
        <w:rPr>
          <w:rFonts w:ascii="宋体" w:hAnsi="宋体"/>
          <w:szCs w:val="21"/>
        </w:rPr>
      </w:pPr>
      <w:r>
        <w:rPr>
          <w:rFonts w:ascii="宋体" w:hAnsi="宋体" w:hint="eastAsia"/>
          <w:szCs w:val="21"/>
        </w:rPr>
        <w:t xml:space="preserve">法定代表人：                     法定代表人： </w:t>
      </w:r>
    </w:p>
    <w:p w14:paraId="1FDDCA38" w14:textId="77777777" w:rsidR="00311677" w:rsidRDefault="00FF2F6F">
      <w:pPr>
        <w:spacing w:line="360" w:lineRule="auto"/>
        <w:ind w:firstLine="560"/>
        <w:jc w:val="left"/>
        <w:rPr>
          <w:rFonts w:ascii="宋体" w:hAnsi="宋体"/>
          <w:szCs w:val="21"/>
        </w:rPr>
      </w:pPr>
      <w:r>
        <w:rPr>
          <w:rFonts w:ascii="宋体" w:hAnsi="宋体" w:hint="eastAsia"/>
          <w:szCs w:val="21"/>
        </w:rPr>
        <w:t>委托代理人：                     委托代理人：</w:t>
      </w:r>
    </w:p>
    <w:p w14:paraId="1AA38463" w14:textId="77777777" w:rsidR="00311677" w:rsidRDefault="00FF2F6F">
      <w:pPr>
        <w:ind w:firstLineChars="250" w:firstLine="525"/>
        <w:rPr>
          <w:rFonts w:ascii="宋体" w:hAnsi="宋体"/>
          <w:b/>
          <w:szCs w:val="21"/>
        </w:rPr>
      </w:pPr>
      <w:r>
        <w:rPr>
          <w:rFonts w:ascii="宋体" w:hAnsi="宋体" w:hint="eastAsia"/>
          <w:szCs w:val="21"/>
        </w:rPr>
        <w:t>日期：   年     月    日         日期：   年     月    日</w:t>
      </w:r>
    </w:p>
    <w:p w14:paraId="0E1A8CBB" w14:textId="77777777" w:rsidR="00311677" w:rsidRDefault="00311677"/>
    <w:p w14:paraId="2B958F57" w14:textId="77777777" w:rsidR="00311677" w:rsidRDefault="00FF2F6F">
      <w:pPr>
        <w:widowControl/>
        <w:jc w:val="left"/>
        <w:rPr>
          <w:rFonts w:ascii="宋体" w:hAnsi="宋体"/>
          <w:szCs w:val="21"/>
        </w:rPr>
      </w:pPr>
      <w:r>
        <w:rPr>
          <w:rFonts w:ascii="宋体" w:hAnsi="宋体"/>
          <w:szCs w:val="21"/>
        </w:rPr>
        <w:br w:type="page"/>
      </w:r>
    </w:p>
    <w:p w14:paraId="23A8D94B" w14:textId="77777777" w:rsidR="00311677" w:rsidRDefault="00FF2F6F">
      <w:pPr>
        <w:pStyle w:val="2"/>
        <w:spacing w:beforeLines="50" w:before="120" w:afterLines="50" w:after="120"/>
        <w:ind w:left="562"/>
        <w:rPr>
          <w:sz w:val="28"/>
          <w:szCs w:val="28"/>
        </w:rPr>
      </w:pPr>
      <w:r>
        <w:rPr>
          <w:rFonts w:hint="eastAsia"/>
          <w:sz w:val="28"/>
          <w:szCs w:val="28"/>
        </w:rPr>
        <w:t>第二册  通用条款（公开招标）</w:t>
      </w:r>
    </w:p>
    <w:p w14:paraId="1FA4E02C" w14:textId="77777777" w:rsidR="00311677" w:rsidRDefault="00FF2F6F">
      <w:pPr>
        <w:pStyle w:val="2"/>
        <w:numPr>
          <w:ilvl w:val="0"/>
          <w:numId w:val="9"/>
        </w:numPr>
        <w:spacing w:beforeLines="50" w:before="120" w:afterLines="50" w:after="120"/>
        <w:ind w:left="562" w:hanging="562"/>
        <w:rPr>
          <w:sz w:val="28"/>
          <w:szCs w:val="28"/>
        </w:rPr>
      </w:pPr>
      <w:bookmarkStart w:id="90" w:name="_Hlk72399513"/>
      <w:r>
        <w:rPr>
          <w:rFonts w:hint="eastAsia"/>
          <w:sz w:val="28"/>
          <w:szCs w:val="28"/>
        </w:rPr>
        <w:t>总则</w:t>
      </w:r>
      <w:bookmarkEnd w:id="90"/>
    </w:p>
    <w:p w14:paraId="1338CE3B" w14:textId="77777777" w:rsidR="00311677" w:rsidRDefault="00FF2F6F">
      <w:pPr>
        <w:outlineLvl w:val="1"/>
        <w:rPr>
          <w:rFonts w:ascii="黑体" w:eastAsia="黑体" w:hAnsi="宋体"/>
          <w:sz w:val="24"/>
        </w:rPr>
      </w:pPr>
      <w:r>
        <w:rPr>
          <w:rFonts w:ascii="黑体" w:eastAsia="黑体" w:hAnsi="宋体" w:hint="eastAsia"/>
          <w:sz w:val="24"/>
        </w:rPr>
        <w:t>1. 通用条款说明</w:t>
      </w:r>
    </w:p>
    <w:p w14:paraId="054C6389" w14:textId="77777777" w:rsidR="00311677" w:rsidRDefault="00FF2F6F" w:rsidP="00FF2F6F">
      <w:pPr>
        <w:ind w:firstLineChars="196" w:firstLine="412"/>
        <w:rPr>
          <w:rFonts w:ascii="宋体" w:hAnsi="宋体"/>
          <w:szCs w:val="21"/>
        </w:rPr>
      </w:pPr>
      <w:r>
        <w:rPr>
          <w:rFonts w:ascii="宋体" w:hAnsi="宋体" w:hint="eastAsia"/>
          <w:szCs w:val="21"/>
        </w:rPr>
        <w:t>1.1政府集中采购机构发出招标文件通用条款版本，列出深圳市政府采购项目进行招标采购所适用的通用条款内容。</w:t>
      </w:r>
      <w:bookmarkStart w:id="91" w:name="_Hlk72399729"/>
      <w:r>
        <w:rPr>
          <w:rFonts w:ascii="宋体" w:hAnsi="宋体" w:hint="eastAsia"/>
          <w:szCs w:val="21"/>
        </w:rPr>
        <w:t>如有需要，政府集中采购机构可以对通用条款的内容进行补充。</w:t>
      </w:r>
      <w:bookmarkEnd w:id="91"/>
    </w:p>
    <w:p w14:paraId="5E9337CA" w14:textId="77777777" w:rsidR="00311677" w:rsidRDefault="00FF2F6F" w:rsidP="00696A2C">
      <w:pPr>
        <w:ind w:firstLineChars="196" w:firstLine="412"/>
        <w:rPr>
          <w:rFonts w:ascii="宋体" w:hAnsi="宋体"/>
          <w:szCs w:val="21"/>
        </w:rPr>
      </w:pPr>
      <w:r>
        <w:rPr>
          <w:rFonts w:ascii="宋体" w:hAnsi="宋体" w:hint="eastAsia"/>
          <w:szCs w:val="21"/>
        </w:rPr>
        <w:t>1.2招标文件分为第一册“专用条款”和第二册“通用条款”。</w:t>
      </w:r>
    </w:p>
    <w:p w14:paraId="50D022FD" w14:textId="77777777" w:rsidR="00311677" w:rsidRDefault="00FF2F6F" w:rsidP="00283B8F">
      <w:pPr>
        <w:ind w:firstLineChars="196" w:firstLine="412"/>
        <w:rPr>
          <w:rFonts w:ascii="宋体" w:hAnsi="宋体"/>
          <w:szCs w:val="21"/>
        </w:rPr>
      </w:pPr>
      <w:r>
        <w:rPr>
          <w:rFonts w:ascii="宋体" w:hAnsi="宋体" w:hint="eastAsia"/>
          <w:szCs w:val="21"/>
        </w:rPr>
        <w:t>1.3“专用条款”是对本次采购项目的具体要求，包含招标公告、对通用条款的补充内容及其他关键信息、用户需求书、投标文件格式及附件、合同条款及格式等内容。</w:t>
      </w:r>
    </w:p>
    <w:p w14:paraId="5BDB1F3F" w14:textId="77777777" w:rsidR="00311677" w:rsidRDefault="00FF2F6F" w:rsidP="00283B8F">
      <w:pPr>
        <w:ind w:firstLineChars="196" w:firstLine="412"/>
        <w:rPr>
          <w:rFonts w:ascii="宋体" w:hAnsi="宋体"/>
          <w:szCs w:val="21"/>
        </w:rPr>
      </w:pPr>
      <w:r>
        <w:rPr>
          <w:rFonts w:ascii="宋体" w:hAnsi="宋体" w:hint="eastAsia"/>
          <w:szCs w:val="21"/>
        </w:rPr>
        <w:t>1.4“通用条款”是适用于政府采购公开招标项目的基础性条款，具有普遍性和通用性。</w:t>
      </w:r>
    </w:p>
    <w:p w14:paraId="004A9DD7" w14:textId="77777777" w:rsidR="00311677" w:rsidRDefault="00FF2F6F" w:rsidP="00283B8F">
      <w:pPr>
        <w:ind w:firstLineChars="196" w:firstLine="412"/>
        <w:rPr>
          <w:rFonts w:ascii="宋体" w:hAnsi="宋体"/>
          <w:szCs w:val="21"/>
        </w:rPr>
      </w:pPr>
      <w:r>
        <w:rPr>
          <w:rFonts w:ascii="宋体" w:hAnsi="宋体" w:hint="eastAsia"/>
          <w:szCs w:val="21"/>
        </w:rPr>
        <w:t>1.5 “专用条款”和“通用条款”表述不一致或有冲突时，以“专用条款”为准。</w:t>
      </w:r>
    </w:p>
    <w:p w14:paraId="4995EE70" w14:textId="77777777" w:rsidR="00311677" w:rsidRDefault="00FF2F6F">
      <w:pPr>
        <w:outlineLvl w:val="1"/>
        <w:rPr>
          <w:rFonts w:ascii="黑体" w:eastAsia="黑体" w:hAnsi="宋体"/>
          <w:sz w:val="24"/>
        </w:rPr>
      </w:pPr>
      <w:r>
        <w:rPr>
          <w:rFonts w:ascii="黑体" w:eastAsia="黑体" w:hAnsi="宋体" w:hint="eastAsia"/>
          <w:sz w:val="24"/>
        </w:rPr>
        <w:t>2</w:t>
      </w:r>
      <w:r>
        <w:rPr>
          <w:rFonts w:ascii="黑体" w:eastAsia="黑体" w:hAnsi="宋体"/>
          <w:sz w:val="24"/>
        </w:rPr>
        <w:t>．</w:t>
      </w:r>
      <w:r>
        <w:rPr>
          <w:rFonts w:ascii="黑体" w:eastAsia="黑体" w:hAnsi="宋体" w:hint="eastAsia"/>
          <w:sz w:val="24"/>
        </w:rPr>
        <w:t>招标说明</w:t>
      </w:r>
    </w:p>
    <w:p w14:paraId="17E91469" w14:textId="77777777" w:rsidR="00311677" w:rsidRDefault="00FF2F6F" w:rsidP="00FF2F6F">
      <w:pPr>
        <w:ind w:firstLineChars="196" w:firstLine="412"/>
        <w:rPr>
          <w:rFonts w:ascii="宋体" w:hAnsi="宋体"/>
          <w:szCs w:val="21"/>
        </w:rPr>
      </w:pPr>
      <w:r>
        <w:rPr>
          <w:rFonts w:ascii="宋体" w:hAnsi="宋体" w:hint="eastAsia"/>
          <w:szCs w:val="21"/>
        </w:rPr>
        <w:t>本项目按照《深圳经济特区政府采购条例》、《深圳经济特区政府采购条例实施细则》及政府采购其他法律法规，通过公开招标方式确定中标供应商。</w:t>
      </w:r>
    </w:p>
    <w:p w14:paraId="63C0BA36" w14:textId="77777777" w:rsidR="00311677" w:rsidRDefault="00FF2F6F">
      <w:pPr>
        <w:outlineLvl w:val="1"/>
        <w:rPr>
          <w:rFonts w:ascii="黑体" w:eastAsia="黑体" w:hAnsi="宋体"/>
          <w:sz w:val="24"/>
        </w:rPr>
      </w:pPr>
      <w:r>
        <w:rPr>
          <w:rFonts w:ascii="黑体" w:eastAsia="黑体" w:hAnsi="宋体" w:hint="eastAsia"/>
          <w:sz w:val="24"/>
        </w:rPr>
        <w:t>3．定义</w:t>
      </w:r>
    </w:p>
    <w:p w14:paraId="73B4A10D" w14:textId="77777777" w:rsidR="00311677" w:rsidRDefault="00FF2F6F">
      <w:pPr>
        <w:ind w:firstLineChars="200" w:firstLine="420"/>
        <w:rPr>
          <w:rFonts w:ascii="宋体" w:hAnsi="宋体"/>
          <w:szCs w:val="21"/>
        </w:rPr>
      </w:pPr>
      <w:r>
        <w:rPr>
          <w:rFonts w:ascii="宋体" w:hAnsi="宋体"/>
          <w:szCs w:val="21"/>
        </w:rPr>
        <w:t>招标文件中下列术语应解释为：</w:t>
      </w:r>
    </w:p>
    <w:p w14:paraId="73935E17" w14:textId="77777777" w:rsidR="00311677" w:rsidRDefault="00FF2F6F" w:rsidP="00FF2F6F">
      <w:pPr>
        <w:ind w:firstLineChars="196" w:firstLine="412"/>
        <w:rPr>
          <w:rFonts w:ascii="宋体" w:hAnsi="宋体"/>
          <w:szCs w:val="21"/>
        </w:rPr>
      </w:pPr>
      <w:r>
        <w:rPr>
          <w:rFonts w:ascii="宋体" w:hAnsi="宋体" w:hint="eastAsia"/>
          <w:szCs w:val="21"/>
        </w:rPr>
        <w:t>3.</w:t>
      </w:r>
      <w:r>
        <w:rPr>
          <w:rFonts w:ascii="宋体" w:hAnsi="宋体"/>
          <w:szCs w:val="21"/>
        </w:rPr>
        <w:t>1</w:t>
      </w:r>
      <w:r>
        <w:rPr>
          <w:rFonts w:ascii="宋体" w:hAnsi="宋体" w:hint="eastAsia"/>
          <w:szCs w:val="21"/>
        </w:rPr>
        <w:t>“采购人”：指利用财政性资金依法进行政府采购的国家机关、事业单位、团体组织；</w:t>
      </w:r>
    </w:p>
    <w:p w14:paraId="778D879F" w14:textId="77777777" w:rsidR="00311677" w:rsidRDefault="00FF2F6F" w:rsidP="00696A2C">
      <w:pPr>
        <w:ind w:firstLineChars="196" w:firstLine="412"/>
        <w:rPr>
          <w:rFonts w:ascii="宋体" w:hAnsi="宋体"/>
          <w:szCs w:val="21"/>
        </w:rPr>
      </w:pPr>
      <w:r>
        <w:rPr>
          <w:rFonts w:ascii="宋体" w:hAnsi="宋体" w:hint="eastAsia"/>
          <w:szCs w:val="21"/>
        </w:rPr>
        <w:t>3.2 “政府集中采购机构”</w:t>
      </w:r>
      <w:r>
        <w:rPr>
          <w:rFonts w:ascii="Arial" w:hAnsi="Arial" w:cs="Arial" w:hint="eastAsia"/>
          <w:szCs w:val="21"/>
          <w:shd w:val="clear" w:color="auto" w:fill="FFFFFF"/>
        </w:rPr>
        <w:t>是指市政府设立的，组织实施政府采购项目，并对政府采购活动提供服务的专门机构；</w:t>
      </w:r>
      <w:r>
        <w:rPr>
          <w:rFonts w:ascii="宋体" w:hAnsi="宋体" w:hint="eastAsia"/>
          <w:szCs w:val="21"/>
        </w:rPr>
        <w:t>本文件所述的“政府集中采购机构”</w:t>
      </w:r>
      <w:r>
        <w:rPr>
          <w:rFonts w:ascii="宋体" w:hAnsi="宋体"/>
          <w:szCs w:val="21"/>
        </w:rPr>
        <w:t>指</w:t>
      </w:r>
      <w:r>
        <w:rPr>
          <w:rFonts w:ascii="宋体" w:hAnsi="宋体" w:hint="eastAsia"/>
          <w:b/>
          <w:bCs/>
          <w:szCs w:val="21"/>
        </w:rPr>
        <w:t>深圳公共资源交易中心</w:t>
      </w:r>
      <w:r>
        <w:rPr>
          <w:rFonts w:ascii="宋体" w:hAnsi="宋体" w:hint="eastAsia"/>
          <w:szCs w:val="21"/>
        </w:rPr>
        <w:t>；</w:t>
      </w:r>
    </w:p>
    <w:p w14:paraId="0B98D4ED" w14:textId="77777777" w:rsidR="00311677" w:rsidRDefault="00FF2F6F" w:rsidP="00283B8F">
      <w:pPr>
        <w:ind w:firstLineChars="196" w:firstLine="412"/>
        <w:rPr>
          <w:rFonts w:ascii="宋体" w:hAnsi="宋体"/>
          <w:szCs w:val="21"/>
        </w:rPr>
      </w:pPr>
      <w:r>
        <w:rPr>
          <w:rFonts w:ascii="宋体" w:hAnsi="宋体" w:hint="eastAsia"/>
          <w:szCs w:val="21"/>
        </w:rPr>
        <w:t>3.3“投标人”，即供应商，指参加投标竞争并愿意按照招标文件要求向采购人提供货物、工程或者服务的依法成立的法人、其他组织或者自然人；</w:t>
      </w:r>
    </w:p>
    <w:p w14:paraId="012D4CD0" w14:textId="77777777" w:rsidR="00311677" w:rsidRDefault="00FF2F6F" w:rsidP="00283B8F">
      <w:pPr>
        <w:ind w:firstLineChars="196" w:firstLine="412"/>
        <w:rPr>
          <w:rFonts w:ascii="宋体" w:hAnsi="宋体"/>
          <w:szCs w:val="21"/>
        </w:rPr>
      </w:pPr>
      <w:r>
        <w:rPr>
          <w:rFonts w:ascii="宋体" w:hAnsi="宋体" w:hint="eastAsia"/>
          <w:szCs w:val="21"/>
        </w:rPr>
        <w:t>3.4“评审委员会”是依据《深圳经济特区政府采购条例》、《深圳经济特区政府采购条例实施细则》等有关规定组建的专门负责本次招标其评审工作的临时性机构；</w:t>
      </w:r>
    </w:p>
    <w:p w14:paraId="41E86A54" w14:textId="77777777" w:rsidR="00311677" w:rsidRDefault="00FF2F6F" w:rsidP="00283B8F">
      <w:pPr>
        <w:ind w:firstLineChars="196" w:firstLine="412"/>
        <w:rPr>
          <w:rFonts w:ascii="宋体" w:hAnsi="宋体"/>
          <w:szCs w:val="21"/>
        </w:rPr>
      </w:pPr>
      <w:r>
        <w:rPr>
          <w:rFonts w:ascii="宋体" w:hAnsi="宋体" w:hint="eastAsia"/>
          <w:szCs w:val="21"/>
        </w:rPr>
        <w:t>3.5“日期”</w:t>
      </w:r>
      <w:r>
        <w:rPr>
          <w:rFonts w:ascii="宋体" w:hAnsi="宋体"/>
          <w:szCs w:val="21"/>
        </w:rPr>
        <w:t>指</w:t>
      </w:r>
      <w:r>
        <w:rPr>
          <w:rFonts w:ascii="宋体" w:hAnsi="宋体" w:hint="eastAsia"/>
          <w:szCs w:val="21"/>
        </w:rPr>
        <w:t>公历日；</w:t>
      </w:r>
    </w:p>
    <w:p w14:paraId="0C43FD26" w14:textId="77777777" w:rsidR="00311677" w:rsidRDefault="00FF2F6F" w:rsidP="00283B8F">
      <w:pPr>
        <w:ind w:firstLineChars="196" w:firstLine="412"/>
        <w:rPr>
          <w:rFonts w:ascii="宋体" w:hAnsi="宋体"/>
          <w:szCs w:val="21"/>
        </w:rPr>
      </w:pPr>
      <w:r>
        <w:rPr>
          <w:rFonts w:ascii="宋体" w:hAnsi="宋体" w:hint="eastAsia"/>
          <w:szCs w:val="21"/>
        </w:rPr>
        <w:t>3.6“合同”指由本次招标所产生的合同或合约文件；</w:t>
      </w:r>
    </w:p>
    <w:p w14:paraId="27535793" w14:textId="77777777" w:rsidR="00311677" w:rsidRDefault="00FF2F6F" w:rsidP="00283B8F">
      <w:pPr>
        <w:ind w:firstLineChars="196" w:firstLine="412"/>
        <w:rPr>
          <w:rFonts w:ascii="宋体" w:hAnsi="宋体"/>
          <w:szCs w:val="21"/>
        </w:rPr>
      </w:pPr>
      <w:r>
        <w:rPr>
          <w:rFonts w:ascii="宋体" w:hAnsi="宋体" w:hint="eastAsia"/>
          <w:szCs w:val="21"/>
        </w:rPr>
        <w:t>3.7“电子投标文件”指利用</w:t>
      </w:r>
      <w:r>
        <w:rPr>
          <w:rFonts w:ascii="宋体" w:hAnsi="宋体" w:hint="eastAsia"/>
          <w:b/>
          <w:bCs/>
          <w:color w:val="FF0000"/>
          <w:szCs w:val="21"/>
        </w:rPr>
        <w:t>深圳公共资源交易中心（深圳交易集团有限公司政府采购业务分公司）</w:t>
      </w:r>
      <w:r>
        <w:rPr>
          <w:rFonts w:ascii="宋体" w:hAnsi="宋体" w:hint="eastAsia"/>
          <w:szCs w:val="21"/>
        </w:rPr>
        <w:t>网站提供的投标书加密软件加密的投标文件,适用于网上投标</w:t>
      </w:r>
      <w:bookmarkStart w:id="92" w:name="_Hlk72398581"/>
      <w:r>
        <w:rPr>
          <w:rFonts w:ascii="宋体" w:hAnsi="宋体" w:hint="eastAsia"/>
          <w:szCs w:val="21"/>
        </w:rPr>
        <w:t>（此投标书加密软件可从</w:t>
      </w:r>
      <w:r>
        <w:t>www.szggzy.com</w:t>
      </w:r>
      <w:r>
        <w:rPr>
          <w:rFonts w:ascii="宋体" w:hAnsi="宋体" w:hint="eastAsia"/>
          <w:szCs w:val="21"/>
        </w:rPr>
        <w:t>网站“服务导航-政府采购-资料下载”栏目中下载）；</w:t>
      </w:r>
      <w:bookmarkEnd w:id="92"/>
    </w:p>
    <w:p w14:paraId="435361CB" w14:textId="77777777" w:rsidR="00311677" w:rsidRDefault="00FF2F6F" w:rsidP="00283B8F">
      <w:pPr>
        <w:ind w:firstLineChars="196" w:firstLine="412"/>
        <w:rPr>
          <w:rFonts w:ascii="宋体" w:hAnsi="宋体"/>
          <w:szCs w:val="21"/>
        </w:rPr>
      </w:pPr>
      <w:r>
        <w:rPr>
          <w:rFonts w:ascii="宋体" w:hAnsi="宋体" w:hint="eastAsia"/>
          <w:szCs w:val="21"/>
        </w:rPr>
        <w:t>3.8“网上投标”指通过</w:t>
      </w:r>
      <w:r>
        <w:rPr>
          <w:rFonts w:ascii="宋体" w:hAnsi="宋体" w:hint="eastAsia"/>
          <w:b/>
          <w:bCs/>
          <w:color w:val="FF0000"/>
          <w:szCs w:val="21"/>
        </w:rPr>
        <w:t>深圳公共资源交易中心（深圳交易集团有限公司政府采购业务分公司）</w:t>
      </w:r>
      <w:r>
        <w:rPr>
          <w:rFonts w:ascii="宋体" w:hAnsi="宋体" w:hint="eastAsia"/>
          <w:szCs w:val="21"/>
        </w:rPr>
        <w:t>网站上传电子投标文件；</w:t>
      </w:r>
    </w:p>
    <w:p w14:paraId="70DB75D8" w14:textId="77777777" w:rsidR="00311677" w:rsidRDefault="00FF2F6F" w:rsidP="00283B8F">
      <w:pPr>
        <w:ind w:firstLineChars="196" w:firstLine="412"/>
        <w:rPr>
          <w:rFonts w:ascii="宋体" w:hAnsi="宋体"/>
          <w:szCs w:val="21"/>
        </w:rPr>
      </w:pPr>
      <w:r>
        <w:rPr>
          <w:rFonts w:ascii="宋体" w:hAnsi="宋体" w:hint="eastAsia"/>
          <w:szCs w:val="21"/>
        </w:rPr>
        <w:t>3.9招标文件中的标题或题名仅起引导作用，而不应视为对招标文件内容的理解和解释。</w:t>
      </w:r>
    </w:p>
    <w:p w14:paraId="2E44DC27" w14:textId="77777777" w:rsidR="00311677" w:rsidRDefault="00FF2F6F">
      <w:pPr>
        <w:outlineLvl w:val="1"/>
        <w:rPr>
          <w:rFonts w:ascii="黑体" w:eastAsia="黑体" w:hAnsi="宋体"/>
          <w:sz w:val="24"/>
        </w:rPr>
      </w:pPr>
      <w:r>
        <w:rPr>
          <w:rFonts w:ascii="黑体" w:eastAsia="黑体" w:hAnsi="宋体" w:hint="eastAsia"/>
          <w:sz w:val="24"/>
        </w:rPr>
        <w:t xml:space="preserve">4. </w:t>
      </w:r>
      <w:bookmarkStart w:id="93" w:name="_Hlk72398643"/>
      <w:r>
        <w:rPr>
          <w:rFonts w:ascii="黑体" w:eastAsia="黑体" w:hAnsi="宋体" w:hint="eastAsia"/>
          <w:sz w:val="24"/>
        </w:rPr>
        <w:t>政府采购供应商责任</w:t>
      </w:r>
    </w:p>
    <w:p w14:paraId="22BE813D" w14:textId="77777777" w:rsidR="00311677" w:rsidRDefault="00FF2F6F" w:rsidP="00FF2F6F">
      <w:pPr>
        <w:ind w:firstLineChars="196" w:firstLine="412"/>
        <w:rPr>
          <w:rFonts w:ascii="宋体" w:hAnsi="宋体"/>
          <w:szCs w:val="21"/>
        </w:rPr>
      </w:pPr>
      <w:r>
        <w:rPr>
          <w:rFonts w:ascii="宋体" w:hAnsi="宋体" w:hint="eastAsia"/>
          <w:szCs w:val="21"/>
        </w:rPr>
        <w:t>4.1欢迎诚信、有实力和有社会责任心的供应商参与政府采购事业。</w:t>
      </w:r>
    </w:p>
    <w:p w14:paraId="0170B610" w14:textId="77777777" w:rsidR="00311677" w:rsidRDefault="00FF2F6F" w:rsidP="00696A2C">
      <w:pPr>
        <w:ind w:firstLineChars="196" w:firstLine="412"/>
        <w:rPr>
          <w:rFonts w:ascii="宋体" w:hAnsi="宋体"/>
          <w:szCs w:val="21"/>
        </w:rPr>
      </w:pPr>
      <w:r>
        <w:rPr>
          <w:rFonts w:ascii="宋体" w:hAnsi="宋体" w:hint="eastAsia"/>
          <w:szCs w:val="21"/>
        </w:rPr>
        <w:t>4.2投标人应当遵循公平竞争的原则，不得恶意串通，不得妨碍其他投标人的竞争行为，不得损害采购人或者其他投标人的合法权益。如违反上述要求，经核实后，供应商的投标无效。</w:t>
      </w:r>
    </w:p>
    <w:p w14:paraId="5C05406E" w14:textId="77777777" w:rsidR="00311677" w:rsidRDefault="00FF2F6F">
      <w:pPr>
        <w:outlineLvl w:val="1"/>
        <w:rPr>
          <w:rFonts w:ascii="黑体" w:eastAsia="黑体" w:hAnsi="宋体"/>
          <w:sz w:val="24"/>
        </w:rPr>
      </w:pPr>
      <w:r>
        <w:rPr>
          <w:rFonts w:ascii="黑体" w:eastAsia="黑体" w:hAnsi="宋体" w:hint="eastAsia"/>
          <w:sz w:val="24"/>
        </w:rPr>
        <w:t>5．投标人参加政府采购的条件</w:t>
      </w:r>
    </w:p>
    <w:p w14:paraId="508593C7" w14:textId="77777777" w:rsidR="00311677" w:rsidRDefault="00FF2F6F" w:rsidP="00FF2F6F">
      <w:pPr>
        <w:ind w:firstLineChars="196" w:firstLine="412"/>
        <w:rPr>
          <w:rFonts w:ascii="宋体" w:hAnsi="宋体"/>
          <w:szCs w:val="21"/>
        </w:rPr>
      </w:pPr>
      <w:r>
        <w:rPr>
          <w:rFonts w:ascii="宋体" w:hAnsi="宋体" w:hint="eastAsia"/>
          <w:szCs w:val="21"/>
        </w:rPr>
        <w:t>5.1投标人应在投标前到</w:t>
      </w:r>
      <w:r>
        <w:rPr>
          <w:rFonts w:ascii="宋体" w:hAnsi="宋体" w:hint="eastAsia"/>
          <w:b/>
          <w:bCs/>
          <w:szCs w:val="21"/>
        </w:rPr>
        <w:t>深圳公共资源交易中心（具体在深圳交易集团有限公司政府采购业务分公司进行办理）</w:t>
      </w:r>
      <w:r>
        <w:rPr>
          <w:rFonts w:ascii="宋体" w:hAnsi="宋体" w:hint="eastAsia"/>
          <w:szCs w:val="21"/>
        </w:rPr>
        <w:t>进行注册并办理电子密钥。《</w:t>
      </w:r>
      <w:hyperlink r:id="rId14" w:tgtFrame="documentViewer2455258" w:history="1">
        <w:r>
          <w:rPr>
            <w:rFonts w:ascii="宋体" w:hAnsi="宋体"/>
            <w:szCs w:val="21"/>
          </w:rPr>
          <w:t>供应商注册及电子密钥新申请指引</w:t>
        </w:r>
      </w:hyperlink>
      <w:r>
        <w:rPr>
          <w:rFonts w:ascii="宋体" w:hAnsi="宋体" w:hint="eastAsia"/>
          <w:szCs w:val="21"/>
        </w:rPr>
        <w:t>》详见</w:t>
      </w:r>
      <w:r>
        <w:t>www.szggzy.com</w:t>
      </w:r>
      <w:r>
        <w:rPr>
          <w:rFonts w:ascii="宋体" w:hAnsi="宋体" w:hint="eastAsia"/>
          <w:szCs w:val="21"/>
        </w:rPr>
        <w:t>网站“服务导航-政府采购-办事指南”。</w:t>
      </w:r>
    </w:p>
    <w:p w14:paraId="2F831A1A" w14:textId="77777777" w:rsidR="00311677" w:rsidRDefault="00FF2F6F" w:rsidP="00696A2C">
      <w:pPr>
        <w:ind w:firstLineChars="196" w:firstLine="412"/>
        <w:rPr>
          <w:rFonts w:ascii="宋体" w:hAnsi="宋体"/>
          <w:szCs w:val="21"/>
        </w:rPr>
      </w:pPr>
      <w:r>
        <w:rPr>
          <w:rFonts w:ascii="宋体" w:hAnsi="宋体" w:hint="eastAsia"/>
          <w:szCs w:val="21"/>
        </w:rPr>
        <w:t>5.2投标人资格要求</w:t>
      </w:r>
    </w:p>
    <w:p w14:paraId="538D24FF" w14:textId="77777777" w:rsidR="00311677" w:rsidRDefault="00FF2F6F" w:rsidP="00283B8F">
      <w:pPr>
        <w:ind w:firstLineChars="196" w:firstLine="412"/>
        <w:rPr>
          <w:rFonts w:ascii="宋体" w:hAnsi="宋体"/>
          <w:szCs w:val="21"/>
        </w:rPr>
      </w:pPr>
      <w:r>
        <w:rPr>
          <w:rFonts w:ascii="宋体" w:hAnsi="宋体" w:hint="eastAsia"/>
          <w:szCs w:val="21"/>
        </w:rPr>
        <w:t>参加本项目的投标人应具备的资格条件详见本项目招标公告中 “投标人资格要求”（即申请人的资格要求）的内容。</w:t>
      </w:r>
    </w:p>
    <w:p w14:paraId="68D12466" w14:textId="77777777" w:rsidR="00311677" w:rsidRDefault="00FF2F6F" w:rsidP="00283B8F">
      <w:pPr>
        <w:ind w:firstLineChars="196" w:firstLine="412"/>
        <w:rPr>
          <w:rFonts w:ascii="宋体" w:hAnsi="宋体"/>
          <w:szCs w:val="21"/>
        </w:rPr>
      </w:pPr>
      <w:r>
        <w:rPr>
          <w:rFonts w:ascii="宋体" w:hAnsi="宋体" w:hint="eastAsia"/>
          <w:szCs w:val="21"/>
        </w:rPr>
        <w:t>5.3联合体投标</w:t>
      </w:r>
    </w:p>
    <w:p w14:paraId="3A6E4E1F" w14:textId="77777777" w:rsidR="00311677" w:rsidRDefault="00FF2F6F" w:rsidP="00283B8F">
      <w:pPr>
        <w:ind w:firstLineChars="196" w:firstLine="412"/>
        <w:rPr>
          <w:rFonts w:ascii="宋体" w:hAnsi="宋体"/>
          <w:szCs w:val="21"/>
        </w:rPr>
      </w:pPr>
      <w:r>
        <w:rPr>
          <w:rFonts w:ascii="宋体" w:hAnsi="宋体" w:hint="eastAsia"/>
          <w:szCs w:val="21"/>
        </w:rPr>
        <w:t>5.3.1　以下有关联合体投标的条款仅适用于允许投标人组成联合体投标的项目。</w:t>
      </w:r>
    </w:p>
    <w:p w14:paraId="34B7D8C6" w14:textId="77777777" w:rsidR="00311677" w:rsidRDefault="00FF2F6F" w:rsidP="00283B8F">
      <w:pPr>
        <w:ind w:firstLineChars="196" w:firstLine="412"/>
        <w:rPr>
          <w:rFonts w:ascii="宋体" w:hAnsi="宋体"/>
          <w:szCs w:val="21"/>
        </w:rPr>
      </w:pPr>
      <w:r>
        <w:rPr>
          <w:rFonts w:ascii="宋体" w:hAnsi="宋体" w:hint="eastAsia"/>
          <w:szCs w:val="21"/>
        </w:rPr>
        <w:t>5.3.2  由两个或两个以上的自然人、法人或者其他组织可以组成一个联合体，以一个供应商的身份共同投标时，应符合以下原则：</w:t>
      </w:r>
    </w:p>
    <w:p w14:paraId="0C03F1C9" w14:textId="77777777" w:rsidR="00311677" w:rsidRDefault="00FF2F6F" w:rsidP="00283B8F">
      <w:pPr>
        <w:ind w:firstLineChars="196" w:firstLine="412"/>
        <w:rPr>
          <w:rFonts w:ascii="宋体" w:hAnsi="宋体"/>
        </w:rPr>
      </w:pPr>
      <w:r>
        <w:rPr>
          <w:rFonts w:ascii="宋体" w:hAnsi="宋体" w:hint="eastAsia"/>
        </w:rPr>
        <w:t>（1）投标联合体各方参加政府采购活动应当具备下列条件：</w:t>
      </w:r>
    </w:p>
    <w:p w14:paraId="0E5F54EF" w14:textId="77777777" w:rsidR="00311677" w:rsidRDefault="00FF2F6F" w:rsidP="00283B8F">
      <w:pPr>
        <w:ind w:leftChars="200" w:left="420" w:firstLineChars="196" w:firstLine="412"/>
        <w:rPr>
          <w:rFonts w:ascii="宋体" w:hAnsi="宋体"/>
        </w:rPr>
      </w:pPr>
      <w:r>
        <w:rPr>
          <w:rFonts w:ascii="宋体" w:hAnsi="宋体" w:hint="eastAsia"/>
        </w:rPr>
        <w:t>1、具有独立承担民事责任的能力；</w:t>
      </w:r>
    </w:p>
    <w:p w14:paraId="7A4A0F0A" w14:textId="77777777" w:rsidR="00311677" w:rsidRDefault="00FF2F6F" w:rsidP="00283B8F">
      <w:pPr>
        <w:ind w:left="420" w:firstLineChars="196" w:firstLine="412"/>
        <w:rPr>
          <w:rFonts w:ascii="宋体" w:hAnsi="宋体"/>
        </w:rPr>
      </w:pPr>
      <w:r>
        <w:rPr>
          <w:rFonts w:ascii="宋体" w:hAnsi="宋体" w:hint="eastAsia"/>
        </w:rPr>
        <w:t>2、有良好的商业信誉和健全的财务会计制度；</w:t>
      </w:r>
    </w:p>
    <w:p w14:paraId="062FF802" w14:textId="77777777" w:rsidR="00311677" w:rsidRDefault="00FF2F6F" w:rsidP="00283B8F">
      <w:pPr>
        <w:ind w:leftChars="200" w:left="420" w:firstLineChars="196" w:firstLine="412"/>
        <w:rPr>
          <w:rFonts w:ascii="宋体" w:hAnsi="宋体"/>
        </w:rPr>
      </w:pPr>
      <w:r>
        <w:rPr>
          <w:rFonts w:ascii="宋体" w:hAnsi="宋体" w:hint="eastAsia"/>
        </w:rPr>
        <w:t>3、具有履行合同所必需的设备和专业技术能力；</w:t>
      </w:r>
    </w:p>
    <w:p w14:paraId="794A247D" w14:textId="77777777" w:rsidR="00311677" w:rsidRDefault="00FF2F6F" w:rsidP="00283B8F">
      <w:pPr>
        <w:ind w:leftChars="200" w:left="420" w:firstLineChars="196" w:firstLine="412"/>
        <w:rPr>
          <w:rFonts w:ascii="宋体" w:hAnsi="宋体"/>
        </w:rPr>
      </w:pPr>
      <w:r>
        <w:rPr>
          <w:rFonts w:ascii="宋体" w:hAnsi="宋体" w:hint="eastAsia"/>
        </w:rPr>
        <w:t>4、有依法缴纳税收和社会保障资金的良好记录；</w:t>
      </w:r>
    </w:p>
    <w:p w14:paraId="2C66BF5B" w14:textId="77777777" w:rsidR="00311677" w:rsidRDefault="00FF2F6F" w:rsidP="00283B8F">
      <w:pPr>
        <w:ind w:leftChars="200" w:left="420" w:firstLineChars="196" w:firstLine="412"/>
        <w:rPr>
          <w:rFonts w:ascii="宋体" w:hAnsi="宋体"/>
        </w:rPr>
      </w:pPr>
      <w:r>
        <w:rPr>
          <w:rFonts w:ascii="宋体" w:hAnsi="宋体" w:hint="eastAsia"/>
        </w:rPr>
        <w:t>5、参加政府采购活动前三年内，在经营活动中没有重大违法记录；</w:t>
      </w:r>
    </w:p>
    <w:p w14:paraId="7CC7C7EB" w14:textId="77777777" w:rsidR="00311677" w:rsidRDefault="00FF2F6F" w:rsidP="00283B8F">
      <w:pPr>
        <w:ind w:leftChars="200" w:left="420" w:firstLineChars="196" w:firstLine="412"/>
        <w:rPr>
          <w:rFonts w:ascii="宋体" w:hAnsi="宋体"/>
        </w:rPr>
      </w:pPr>
      <w:r>
        <w:rPr>
          <w:rFonts w:ascii="宋体" w:hAnsi="宋体" w:hint="eastAsia"/>
        </w:rPr>
        <w:t>6、法律、行政法规规定的其他条件。</w:t>
      </w:r>
    </w:p>
    <w:p w14:paraId="174D759D" w14:textId="77777777" w:rsidR="00311677" w:rsidRDefault="00FF2F6F" w:rsidP="00283B8F">
      <w:pPr>
        <w:ind w:firstLineChars="196" w:firstLine="412"/>
        <w:rPr>
          <w:rFonts w:ascii="宋体" w:hAnsi="宋体"/>
        </w:rPr>
      </w:pPr>
      <w:r>
        <w:rPr>
          <w:rFonts w:ascii="宋体" w:hAnsi="宋体" w:hint="eastAsia"/>
        </w:rPr>
        <w:t>（2）在投标截止前，投标联合体各方均应注册成政府集中采购机构供应商；</w:t>
      </w:r>
    </w:p>
    <w:p w14:paraId="11A5C99A" w14:textId="77777777" w:rsidR="00311677" w:rsidRDefault="00FF2F6F" w:rsidP="00283B8F">
      <w:pPr>
        <w:ind w:firstLineChars="196" w:firstLine="412"/>
        <w:rPr>
          <w:rFonts w:ascii="宋体" w:hAnsi="宋体"/>
        </w:rPr>
      </w:pPr>
      <w:r>
        <w:rPr>
          <w:rFonts w:ascii="宋体" w:hAnsi="宋体" w:hint="eastAsia"/>
        </w:rPr>
        <w:t>（3）联合体中有同类资质的供应商按照联合体分工承担相同工作的，应当按照资质等级较低的供应商确定资质等级；</w:t>
      </w:r>
    </w:p>
    <w:p w14:paraId="2033C9F3" w14:textId="77777777" w:rsidR="00311677" w:rsidRDefault="00FF2F6F" w:rsidP="00283B8F">
      <w:pPr>
        <w:ind w:firstLineChars="196" w:firstLine="412"/>
      </w:pPr>
      <w:r>
        <w:rPr>
          <w:rFonts w:hint="eastAsia"/>
        </w:rPr>
        <w:t>（</w:t>
      </w:r>
      <w:r>
        <w:rPr>
          <w:rFonts w:hint="eastAsia"/>
        </w:rPr>
        <w:t>4</w:t>
      </w:r>
      <w:r>
        <w:rPr>
          <w:rFonts w:hint="eastAsia"/>
        </w:rPr>
        <w:t>）是否允许联合体参加投标，应当由采购人和采购代理机构根据项目的实际情况和潜在供应商的数量自主决定，如果决定接受联合体投标则应当在招标公告中明示；</w:t>
      </w:r>
    </w:p>
    <w:p w14:paraId="7DD7412C" w14:textId="77777777" w:rsidR="00311677" w:rsidRDefault="00FF2F6F" w:rsidP="00283B8F">
      <w:pPr>
        <w:ind w:firstLineChars="196" w:firstLine="412"/>
        <w:rPr>
          <w:rFonts w:ascii="宋体" w:hAnsi="宋体"/>
        </w:rPr>
      </w:pPr>
      <w:r>
        <w:rPr>
          <w:rFonts w:ascii="宋体" w:hAnsi="宋体" w:hint="eastAsia"/>
        </w:rPr>
        <w:t>（5）投标人的投标文件及中标后签署的合同协议对联合体各方均具法律约束力；</w:t>
      </w:r>
    </w:p>
    <w:p w14:paraId="45EC2347" w14:textId="77777777" w:rsidR="00311677" w:rsidRDefault="00FF2F6F" w:rsidP="00283B8F">
      <w:pPr>
        <w:ind w:firstLineChars="196" w:firstLine="412"/>
        <w:rPr>
          <w:rFonts w:ascii="宋体" w:hAnsi="宋体"/>
        </w:rPr>
      </w:pPr>
      <w:r>
        <w:rPr>
          <w:rFonts w:ascii="宋体" w:hAnsi="宋体" w:hint="eastAsia"/>
        </w:rPr>
        <w:t>（6）联合体各方应当签订联合体投标协议，明确约定各方拟承担的工作和责任，并将该协议随投标文件一并递交给政府集中采购机构；</w:t>
      </w:r>
    </w:p>
    <w:p w14:paraId="0F124306" w14:textId="77777777" w:rsidR="00311677" w:rsidRDefault="00FF2F6F" w:rsidP="00283B8F">
      <w:pPr>
        <w:ind w:firstLineChars="196" w:firstLine="412"/>
        <w:rPr>
          <w:rFonts w:ascii="宋体" w:hAnsi="宋体"/>
        </w:rPr>
      </w:pPr>
      <w:r>
        <w:rPr>
          <w:rFonts w:ascii="宋体" w:hAnsi="宋体" w:hint="eastAsia"/>
        </w:rPr>
        <w:t>（7）联合体中标后，联合体各方应当共同与采购人签订合同，就中标项目向采购人承担连带责任；</w:t>
      </w:r>
    </w:p>
    <w:p w14:paraId="4AA1E3B1" w14:textId="77777777" w:rsidR="00311677" w:rsidRDefault="00FF2F6F" w:rsidP="00283B8F">
      <w:pPr>
        <w:ind w:firstLineChars="196" w:firstLine="412"/>
        <w:rPr>
          <w:rFonts w:ascii="宋体" w:hAnsi="宋体"/>
        </w:rPr>
      </w:pPr>
      <w:r>
        <w:rPr>
          <w:rFonts w:ascii="宋体" w:hAnsi="宋体" w:hint="eastAsia"/>
        </w:rPr>
        <w:t>（8）以联合体形式参加政府采购活动的，联合体各方不得再单独参加或者与其他供应商另外组成联合体参加同一合同项下的政府采购活动，出现上述情况者，其投标和与此有关联合体、总包单位的投标将被拒绝；</w:t>
      </w:r>
    </w:p>
    <w:p w14:paraId="3FA8E514" w14:textId="77777777" w:rsidR="00311677" w:rsidRDefault="00FF2F6F" w:rsidP="00283B8F">
      <w:pPr>
        <w:ind w:firstLineChars="196" w:firstLine="412"/>
        <w:rPr>
          <w:rFonts w:ascii="宋体" w:hAnsi="宋体"/>
          <w:szCs w:val="21"/>
        </w:rPr>
      </w:pPr>
      <w:r>
        <w:rPr>
          <w:rFonts w:ascii="宋体" w:hAnsi="宋体" w:hint="eastAsia"/>
        </w:rPr>
        <w:t>（9）本通用条款中“投标人”一词亦指联合体各方，专用条款另有规定或说明的除外。</w:t>
      </w:r>
    </w:p>
    <w:p w14:paraId="4D68F9B2" w14:textId="77777777" w:rsidR="00311677" w:rsidRDefault="00FF2F6F">
      <w:pPr>
        <w:outlineLvl w:val="1"/>
        <w:rPr>
          <w:rFonts w:ascii="黑体" w:eastAsia="黑体" w:hAnsi="宋体"/>
          <w:sz w:val="24"/>
        </w:rPr>
      </w:pPr>
      <w:r>
        <w:rPr>
          <w:rFonts w:ascii="黑体" w:eastAsia="黑体" w:hAnsi="宋体" w:hint="eastAsia"/>
          <w:sz w:val="24"/>
        </w:rPr>
        <w:t>6．政策导向</w:t>
      </w:r>
    </w:p>
    <w:p w14:paraId="4F3FFBCD" w14:textId="77777777" w:rsidR="00311677" w:rsidRDefault="00FF2F6F" w:rsidP="00FF2F6F">
      <w:pPr>
        <w:ind w:firstLineChars="196" w:firstLine="412"/>
        <w:rPr>
          <w:rFonts w:ascii="宋体" w:hAnsi="宋体"/>
        </w:rPr>
      </w:pPr>
      <w:r>
        <w:rPr>
          <w:rFonts w:ascii="宋体" w:hAnsi="宋体" w:hint="eastAsia"/>
        </w:rPr>
        <w:t>6.1政府采购扶持贫困地区、中小企业、监狱企业和残疾人福利性单位发展，支持节能减排、环境保护。</w:t>
      </w:r>
    </w:p>
    <w:p w14:paraId="64ABD504" w14:textId="77777777" w:rsidR="00311677" w:rsidRDefault="00FF2F6F">
      <w:pPr>
        <w:ind w:firstLine="405"/>
        <w:rPr>
          <w:shd w:val="clear" w:color="auto" w:fill="FFFFFF"/>
        </w:rPr>
      </w:pPr>
      <w:r>
        <w:rPr>
          <w:rFonts w:ascii="宋体" w:hAnsi="宋体" w:hint="eastAsia"/>
        </w:rPr>
        <w:t>6.2本项目落实深圳市政府采购供应商诚信管理政策要求。</w:t>
      </w:r>
    </w:p>
    <w:p w14:paraId="2F17E9B9" w14:textId="77777777" w:rsidR="00311677" w:rsidRDefault="00FF2F6F">
      <w:pPr>
        <w:outlineLvl w:val="1"/>
        <w:rPr>
          <w:rFonts w:ascii="黑体" w:eastAsia="黑体" w:hAnsi="宋体"/>
          <w:sz w:val="24"/>
        </w:rPr>
      </w:pPr>
      <w:r>
        <w:rPr>
          <w:rFonts w:ascii="黑体" w:eastAsia="黑体" w:hAnsi="宋体" w:hint="eastAsia"/>
          <w:sz w:val="24"/>
        </w:rPr>
        <w:t>7. 本项目若涉及采购货物，则合格的货物及相应服务应满足以下要求：</w:t>
      </w:r>
    </w:p>
    <w:p w14:paraId="436E2DEE" w14:textId="77777777" w:rsidR="00311677" w:rsidRDefault="00FF2F6F" w:rsidP="00FF2F6F">
      <w:pPr>
        <w:ind w:firstLineChars="196" w:firstLine="412"/>
        <w:rPr>
          <w:rFonts w:ascii="宋体" w:hAnsi="宋体"/>
        </w:rPr>
      </w:pPr>
      <w:r>
        <w:rPr>
          <w:rFonts w:ascii="宋体" w:hAnsi="宋体" w:hint="eastAsia"/>
        </w:rPr>
        <w:t>7</w:t>
      </w:r>
      <w:r>
        <w:rPr>
          <w:rFonts w:ascii="宋体" w:hAnsi="宋体"/>
        </w:rPr>
        <w:t xml:space="preserve">.1  </w:t>
      </w:r>
      <w:r>
        <w:rPr>
          <w:rFonts w:ascii="宋体" w:hAnsi="宋体" w:hint="eastAsia"/>
        </w:rPr>
        <w:t>必须是全新、未使用过的原装合格正品（包括零部件），如安装或配置了软件的，须为正版软件。</w:t>
      </w:r>
    </w:p>
    <w:p w14:paraId="74E4E77D" w14:textId="77777777" w:rsidR="00311677" w:rsidRDefault="00FF2F6F" w:rsidP="00696A2C">
      <w:pPr>
        <w:ind w:firstLineChars="196" w:firstLine="412"/>
        <w:rPr>
          <w:rFonts w:ascii="宋体" w:hAnsi="宋体"/>
        </w:rPr>
      </w:pPr>
      <w:r>
        <w:rPr>
          <w:rFonts w:ascii="宋体" w:hAnsi="宋体" w:hint="eastAsia"/>
        </w:rPr>
        <w:t>7.2  国产的货物及其有关服务必须符合中华人民共和国的设计、制造生产标准及行业标准。招标公告有其他要求的，亦应符合其要求。</w:t>
      </w:r>
    </w:p>
    <w:p w14:paraId="0C91930F" w14:textId="77777777" w:rsidR="00311677" w:rsidRDefault="00FF2F6F" w:rsidP="00283B8F">
      <w:pPr>
        <w:ind w:firstLineChars="196" w:firstLine="412"/>
        <w:rPr>
          <w:rFonts w:ascii="宋体" w:hAnsi="宋体"/>
        </w:rPr>
      </w:pPr>
      <w:r>
        <w:rPr>
          <w:rFonts w:ascii="宋体" w:hAnsi="宋体" w:hint="eastAsia"/>
        </w:rPr>
        <w:t>7</w:t>
      </w:r>
      <w:r>
        <w:rPr>
          <w:rFonts w:ascii="宋体" w:hAnsi="宋体"/>
        </w:rPr>
        <w:t>.</w:t>
      </w:r>
      <w:r>
        <w:rPr>
          <w:rFonts w:ascii="宋体" w:hAnsi="宋体" w:hint="eastAsia"/>
        </w:rPr>
        <w:t>3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47C3689C" w14:textId="77777777" w:rsidR="00311677" w:rsidRDefault="00FF2F6F" w:rsidP="00283B8F">
      <w:pPr>
        <w:ind w:firstLineChars="196" w:firstLine="412"/>
        <w:rPr>
          <w:rFonts w:ascii="宋体" w:hAnsi="宋体"/>
        </w:rPr>
      </w:pPr>
      <w:r>
        <w:rPr>
          <w:rFonts w:ascii="宋体" w:hAnsi="宋体" w:hint="eastAsia"/>
        </w:rPr>
        <w:t>7</w:t>
      </w:r>
      <w:r>
        <w:rPr>
          <w:rFonts w:ascii="宋体" w:hAnsi="宋体"/>
        </w:rPr>
        <w:t>.</w:t>
      </w:r>
      <w:r>
        <w:rPr>
          <w:rFonts w:ascii="宋体" w:hAnsi="宋体" w:hint="eastAsia"/>
        </w:rPr>
        <w:t>4投标人</w:t>
      </w:r>
      <w:bookmarkStart w:id="94" w:name="_Hlk72152753"/>
      <w:r>
        <w:rPr>
          <w:rFonts w:ascii="宋体" w:hAnsi="宋体" w:hint="eastAsia"/>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94"/>
    </w:p>
    <w:p w14:paraId="2E91116C" w14:textId="77777777" w:rsidR="00311677" w:rsidRDefault="00FF2F6F" w:rsidP="00283B8F">
      <w:pPr>
        <w:ind w:firstLineChars="196" w:firstLine="412"/>
        <w:rPr>
          <w:rFonts w:ascii="宋体" w:hAnsi="宋体"/>
        </w:rPr>
      </w:pPr>
      <w:r>
        <w:rPr>
          <w:rFonts w:ascii="宋体" w:hAnsi="宋体" w:hint="eastAsia"/>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0E563387" w14:textId="77777777" w:rsidR="00311677" w:rsidRDefault="00FF2F6F" w:rsidP="00283B8F">
      <w:pPr>
        <w:ind w:firstLineChars="196" w:firstLine="412"/>
        <w:rPr>
          <w:rFonts w:ascii="宋体" w:hAnsi="宋体"/>
        </w:rPr>
      </w:pPr>
      <w:r>
        <w:rPr>
          <w:rFonts w:ascii="宋体" w:hAnsi="宋体" w:hint="eastAsia"/>
        </w:rPr>
        <w:t>7.6  工期要求：投标人在投标时对其所投项目应提交交货进度、交货计划等，在合同规定的时间内完成项目实施工作。</w:t>
      </w:r>
    </w:p>
    <w:p w14:paraId="1C038CF9" w14:textId="77777777" w:rsidR="00311677" w:rsidRDefault="00FF2F6F" w:rsidP="00283B8F">
      <w:pPr>
        <w:ind w:firstLineChars="196" w:firstLine="412"/>
        <w:rPr>
          <w:rFonts w:ascii="宋体" w:hAnsi="宋体"/>
        </w:rPr>
      </w:pPr>
      <w:r>
        <w:rPr>
          <w:rFonts w:ascii="宋体" w:hAnsi="宋体" w:hint="eastAsia"/>
        </w:rPr>
        <w:t>7.7  投标人必须承担的设备运输、安装调试、验收检测和提供设备操作说明书、图纸等其他相关及类似的义务。</w:t>
      </w:r>
    </w:p>
    <w:p w14:paraId="4F43F882" w14:textId="77777777" w:rsidR="00311677" w:rsidRDefault="00FF2F6F">
      <w:pPr>
        <w:outlineLvl w:val="1"/>
        <w:rPr>
          <w:rFonts w:ascii="黑体" w:eastAsia="黑体" w:hAnsi="宋体"/>
          <w:sz w:val="24"/>
        </w:rPr>
      </w:pPr>
      <w:r>
        <w:rPr>
          <w:rFonts w:ascii="黑体" w:eastAsia="黑体" w:hAnsi="宋体" w:hint="eastAsia"/>
          <w:sz w:val="24"/>
        </w:rPr>
        <w:t>8．投标费用</w:t>
      </w:r>
    </w:p>
    <w:p w14:paraId="7DA17B13" w14:textId="77777777" w:rsidR="00311677" w:rsidRDefault="00FF2F6F" w:rsidP="00FF2F6F">
      <w:pPr>
        <w:ind w:firstLineChars="196" w:firstLine="412"/>
        <w:rPr>
          <w:rFonts w:ascii="宋体" w:hAnsi="宋体"/>
          <w:szCs w:val="21"/>
        </w:rPr>
      </w:pPr>
      <w:r>
        <w:rPr>
          <w:rFonts w:ascii="宋体" w:hAnsi="宋体" w:hint="eastAsia"/>
          <w:szCs w:val="21"/>
        </w:rPr>
        <w:t>不论投标结果如何，投标人应承担其编制投标文件与递交投标文件所涉及的一切费用。</w:t>
      </w:r>
    </w:p>
    <w:p w14:paraId="36FB7EAA" w14:textId="77777777" w:rsidR="00311677" w:rsidRDefault="00FF2F6F">
      <w:pPr>
        <w:outlineLvl w:val="1"/>
        <w:rPr>
          <w:rFonts w:ascii="黑体" w:eastAsia="黑体" w:hAnsi="宋体"/>
          <w:sz w:val="24"/>
        </w:rPr>
      </w:pPr>
      <w:r>
        <w:rPr>
          <w:rFonts w:ascii="黑体" w:eastAsia="黑体" w:hAnsi="宋体" w:hint="eastAsia"/>
          <w:sz w:val="24"/>
        </w:rPr>
        <w:t>9．踏勘现场</w:t>
      </w:r>
    </w:p>
    <w:p w14:paraId="693715D9" w14:textId="77777777" w:rsidR="00311677" w:rsidRDefault="00FF2F6F" w:rsidP="00283B8F">
      <w:pPr>
        <w:ind w:firstLineChars="196" w:firstLine="412"/>
        <w:rPr>
          <w:rFonts w:ascii="宋体" w:hAnsi="宋体"/>
          <w:szCs w:val="21"/>
        </w:rPr>
      </w:pPr>
      <w:r>
        <w:rPr>
          <w:rFonts w:ascii="宋体" w:hAnsi="宋体" w:hint="eastAsia"/>
          <w:szCs w:val="21"/>
        </w:rPr>
        <w:t>9.1如有需要（详见专用条款），采购人或政府集中采购机构将组织投标人对项目现场及周围环境进行踏勘，以便投标人获取有关编制投标文件和签署合同所需的资料。踏勘现场所发生的费用由投标人自行承担。投标人应按招标文件所约定的时间、地点踏勘现场。</w:t>
      </w:r>
    </w:p>
    <w:p w14:paraId="014E1AB9" w14:textId="77777777" w:rsidR="00311677" w:rsidRDefault="00FF2F6F" w:rsidP="00283B8F">
      <w:pPr>
        <w:ind w:firstLineChars="196" w:firstLine="412"/>
        <w:rPr>
          <w:rFonts w:ascii="宋体" w:hAnsi="宋体"/>
        </w:rPr>
      </w:pPr>
      <w:r>
        <w:rPr>
          <w:rFonts w:ascii="宋体" w:hAnsi="宋体" w:hint="eastAsia"/>
        </w:rPr>
        <w:t>9.2投标人及其人员经过采购人的允许，可以进入采购人的项目现场踏勘。若招标文件要求投标人于统一时间地点踏勘现场的，投标人应当按时前往。</w:t>
      </w:r>
    </w:p>
    <w:p w14:paraId="2C63EC79" w14:textId="77777777" w:rsidR="00311677" w:rsidRDefault="00FF2F6F" w:rsidP="00283B8F">
      <w:pPr>
        <w:ind w:firstLineChars="196" w:firstLine="412"/>
        <w:rPr>
          <w:rFonts w:ascii="宋体" w:hAnsi="宋体"/>
        </w:rPr>
      </w:pPr>
      <w:r>
        <w:rPr>
          <w:rFonts w:ascii="宋体" w:hAnsi="宋体" w:hint="eastAsia"/>
        </w:rPr>
        <w:t>9.3采购人应当通过政府集中采购机构向投标人提供有关现场的书面资料和数据。</w:t>
      </w:r>
    </w:p>
    <w:p w14:paraId="10739974" w14:textId="77777777" w:rsidR="00311677" w:rsidRDefault="00FF2F6F" w:rsidP="00283B8F">
      <w:pPr>
        <w:ind w:firstLineChars="196" w:firstLine="412"/>
        <w:rPr>
          <w:rFonts w:ascii="宋体" w:hAnsi="宋体"/>
        </w:rPr>
      </w:pPr>
      <w:r>
        <w:rPr>
          <w:rFonts w:ascii="宋体" w:hAnsi="宋体" w:hint="eastAsia"/>
        </w:rPr>
        <w:t>9.4任何人或任何组织在踏勘现场时向投标人提供的任何书面资料或口头承诺，未经政府集中采购机构在网上发布或书面通知，均作无效处理。</w:t>
      </w:r>
    </w:p>
    <w:p w14:paraId="3DD2BEA9" w14:textId="77777777" w:rsidR="00311677" w:rsidRDefault="00FF2F6F" w:rsidP="00283B8F">
      <w:pPr>
        <w:ind w:firstLineChars="196" w:firstLine="412"/>
        <w:rPr>
          <w:rFonts w:ascii="宋体" w:hAnsi="宋体"/>
        </w:rPr>
      </w:pPr>
      <w:r>
        <w:rPr>
          <w:rFonts w:ascii="宋体" w:hAnsi="宋体"/>
          <w:szCs w:val="21"/>
        </w:rPr>
        <w:t>9</w:t>
      </w:r>
      <w:r>
        <w:rPr>
          <w:rFonts w:ascii="宋体" w:hAnsi="宋体" w:hint="eastAsia"/>
          <w:szCs w:val="21"/>
        </w:rPr>
        <w:t>.</w:t>
      </w:r>
      <w:r>
        <w:rPr>
          <w:rFonts w:ascii="宋体" w:hAnsi="宋体"/>
          <w:szCs w:val="21"/>
        </w:rPr>
        <w:t>5</w:t>
      </w:r>
      <w:r>
        <w:rPr>
          <w:rFonts w:ascii="宋体" w:hAnsi="宋体" w:hint="eastAsia"/>
          <w:szCs w:val="21"/>
        </w:rPr>
        <w:t>未参与踏勘现场不作为否定投标人资格的理由。</w:t>
      </w:r>
    </w:p>
    <w:p w14:paraId="58E92E79" w14:textId="77777777" w:rsidR="00311677" w:rsidRDefault="00FF2F6F">
      <w:pPr>
        <w:outlineLvl w:val="1"/>
        <w:rPr>
          <w:rFonts w:ascii="宋体" w:hAnsi="宋体"/>
          <w:szCs w:val="21"/>
        </w:rPr>
      </w:pPr>
      <w:r>
        <w:rPr>
          <w:rFonts w:ascii="黑体" w:eastAsia="黑体" w:hAnsi="宋体" w:hint="eastAsia"/>
          <w:sz w:val="24"/>
        </w:rPr>
        <w:t>1</w:t>
      </w:r>
      <w:r>
        <w:rPr>
          <w:rFonts w:ascii="黑体" w:eastAsia="黑体" w:hAnsi="宋体"/>
          <w:sz w:val="24"/>
        </w:rPr>
        <w:t>0</w:t>
      </w:r>
      <w:r>
        <w:rPr>
          <w:rFonts w:ascii="黑体" w:eastAsia="黑体" w:hAnsi="宋体" w:hint="eastAsia"/>
          <w:sz w:val="24"/>
        </w:rPr>
        <w:t>．标前会议</w:t>
      </w:r>
    </w:p>
    <w:p w14:paraId="04A8CEA6"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0</w:t>
      </w:r>
      <w:r>
        <w:rPr>
          <w:rFonts w:ascii="宋体" w:hAnsi="宋体" w:hint="eastAsia"/>
          <w:szCs w:val="21"/>
        </w:rPr>
        <w:t>.</w:t>
      </w:r>
      <w:r>
        <w:rPr>
          <w:rFonts w:ascii="宋体" w:hAnsi="宋体"/>
          <w:szCs w:val="21"/>
        </w:rPr>
        <w:t>1</w:t>
      </w:r>
      <w:r>
        <w:rPr>
          <w:rFonts w:ascii="宋体" w:hAnsi="宋体" w:hint="eastAsia"/>
          <w:szCs w:val="21"/>
        </w:rPr>
        <w:t>如采购人或政府集中采购机构认为有必要组织标前会议，投标人应按照招标文件规定的时间或政府集中采购机构另行书面通知（包括政府集中采购机构网站发布方式，如更正公告等）的时间和地点，参与标前会议。</w:t>
      </w:r>
    </w:p>
    <w:p w14:paraId="5B0C5EFD" w14:textId="77777777" w:rsidR="00311677" w:rsidRDefault="00FF2F6F" w:rsidP="00283B8F">
      <w:pPr>
        <w:ind w:firstLineChars="196" w:firstLine="412"/>
        <w:rPr>
          <w:rFonts w:ascii="宋体" w:hAnsi="宋体"/>
          <w:szCs w:val="21"/>
        </w:rPr>
      </w:pPr>
      <w:r>
        <w:rPr>
          <w:rFonts w:ascii="宋体" w:hAnsi="宋体"/>
        </w:rPr>
        <w:t>10</w:t>
      </w:r>
      <w:r>
        <w:rPr>
          <w:rFonts w:ascii="宋体" w:hAnsi="宋体" w:hint="eastAsia"/>
        </w:rPr>
        <w:t>.</w:t>
      </w:r>
      <w:r>
        <w:rPr>
          <w:rFonts w:ascii="宋体" w:hAnsi="宋体"/>
        </w:rPr>
        <w:t>2</w:t>
      </w:r>
      <w:r>
        <w:rPr>
          <w:rFonts w:ascii="宋体" w:hAnsi="宋体" w:hint="eastAsia"/>
        </w:rPr>
        <w:t>任何人或任何组织在标前会议时向投标人提供的任何书面资料或口头承诺，未经政府集中采购机构在网上发布或书面通知，均作无效处理。</w:t>
      </w:r>
    </w:p>
    <w:p w14:paraId="04A501F4"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0</w:t>
      </w:r>
      <w:r>
        <w:rPr>
          <w:rFonts w:ascii="宋体" w:hAnsi="宋体" w:hint="eastAsia"/>
          <w:szCs w:val="21"/>
        </w:rPr>
        <w:t>.</w:t>
      </w:r>
      <w:r>
        <w:rPr>
          <w:rFonts w:ascii="宋体" w:hAnsi="宋体"/>
          <w:szCs w:val="21"/>
        </w:rPr>
        <w:t>3</w:t>
      </w:r>
      <w:r>
        <w:rPr>
          <w:rFonts w:ascii="宋体" w:hAnsi="宋体" w:hint="eastAsia"/>
          <w:szCs w:val="21"/>
        </w:rPr>
        <w:t>未参与标前会议不作为否定投标人资格的理由。</w:t>
      </w:r>
      <w:bookmarkEnd w:id="93"/>
    </w:p>
    <w:p w14:paraId="4948B2A6"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招标文件</w:t>
      </w:r>
    </w:p>
    <w:p w14:paraId="04FA6F50" w14:textId="77777777" w:rsidR="00311677" w:rsidRDefault="00FF2F6F">
      <w:pPr>
        <w:rPr>
          <w:rFonts w:ascii="黑体" w:eastAsia="黑体" w:hAnsi="宋体"/>
          <w:sz w:val="24"/>
        </w:rPr>
      </w:pPr>
      <w:r>
        <w:rPr>
          <w:rFonts w:ascii="黑体" w:eastAsia="黑体" w:hAnsi="宋体" w:hint="eastAsia"/>
          <w:sz w:val="24"/>
        </w:rPr>
        <w:t>1</w:t>
      </w:r>
      <w:r>
        <w:rPr>
          <w:rFonts w:ascii="黑体" w:eastAsia="黑体" w:hAnsi="宋体"/>
          <w:sz w:val="24"/>
        </w:rPr>
        <w:t>1</w:t>
      </w:r>
      <w:r>
        <w:rPr>
          <w:rFonts w:ascii="黑体" w:eastAsia="黑体" w:hAnsi="宋体" w:hint="eastAsia"/>
          <w:sz w:val="24"/>
        </w:rPr>
        <w:t>．</w:t>
      </w:r>
      <w:bookmarkStart w:id="95" w:name="_Hlk72399819"/>
      <w:r>
        <w:rPr>
          <w:rFonts w:ascii="黑体" w:eastAsia="黑体" w:hAnsi="宋体" w:hint="eastAsia"/>
          <w:sz w:val="24"/>
        </w:rPr>
        <w:t>招标文件的编制与组成</w:t>
      </w:r>
    </w:p>
    <w:p w14:paraId="168CFDD9" w14:textId="77777777" w:rsidR="00311677" w:rsidRDefault="00FF2F6F">
      <w:pPr>
        <w:snapToGrid w:val="0"/>
        <w:ind w:firstLineChars="200" w:firstLine="420"/>
        <w:rPr>
          <w:rFonts w:ascii="宋体" w:hAnsi="宋体"/>
          <w:szCs w:val="21"/>
        </w:rPr>
      </w:pPr>
      <w:r>
        <w:rPr>
          <w:rFonts w:ascii="宋体" w:hAnsi="宋体" w:hint="eastAsia"/>
          <w:szCs w:val="21"/>
        </w:rPr>
        <w:t>1</w:t>
      </w:r>
      <w:r>
        <w:rPr>
          <w:rFonts w:ascii="宋体" w:hAnsi="宋体"/>
          <w:szCs w:val="21"/>
        </w:rPr>
        <w:t>1</w:t>
      </w:r>
      <w:r>
        <w:rPr>
          <w:rFonts w:ascii="宋体" w:hAnsi="宋体" w:hint="eastAsia"/>
          <w:szCs w:val="21"/>
        </w:rPr>
        <w:t>.1招标文件除以下内容外，政府集中采购机构在招标期间发出的澄清或修改等相关公告或通知内容，均是招标文件的组成部分，对投标人起约束作用；</w:t>
      </w:r>
    </w:p>
    <w:p w14:paraId="39F320A2" w14:textId="77777777" w:rsidR="00311677" w:rsidRDefault="00FF2F6F" w:rsidP="00FF2F6F">
      <w:pPr>
        <w:ind w:firstLineChars="196" w:firstLine="412"/>
        <w:rPr>
          <w:rFonts w:ascii="宋体" w:hAnsi="宋体"/>
          <w:szCs w:val="21"/>
        </w:rPr>
      </w:pPr>
      <w:r>
        <w:rPr>
          <w:rFonts w:ascii="宋体" w:hAnsi="宋体" w:hint="eastAsia"/>
          <w:szCs w:val="21"/>
        </w:rPr>
        <w:t>招标文件包括下列内容：</w:t>
      </w:r>
    </w:p>
    <w:p w14:paraId="3F37C689" w14:textId="77777777" w:rsidR="00311677" w:rsidRDefault="00FF2F6F">
      <w:pPr>
        <w:ind w:leftChars="200" w:left="420" w:firstLineChars="196" w:firstLine="413"/>
        <w:rPr>
          <w:rFonts w:ascii="宋体" w:hAnsi="宋体"/>
          <w:b/>
          <w:szCs w:val="21"/>
        </w:rPr>
      </w:pPr>
      <w:r>
        <w:rPr>
          <w:rFonts w:ascii="宋体" w:hAnsi="宋体" w:hint="eastAsia"/>
          <w:b/>
          <w:szCs w:val="21"/>
        </w:rPr>
        <w:t>第一册  专用条款</w:t>
      </w:r>
    </w:p>
    <w:p w14:paraId="59C84DE2" w14:textId="77777777" w:rsidR="00311677" w:rsidRDefault="00FF2F6F">
      <w:pPr>
        <w:ind w:leftChars="514" w:left="1079"/>
        <w:rPr>
          <w:rFonts w:ascii="宋体" w:hAnsi="宋体"/>
          <w:b/>
          <w:szCs w:val="21"/>
        </w:rPr>
      </w:pPr>
      <w:r>
        <w:rPr>
          <w:rFonts w:ascii="宋体" w:hAnsi="宋体" w:hint="eastAsia"/>
          <w:b/>
          <w:szCs w:val="21"/>
        </w:rPr>
        <w:t>关键信息</w:t>
      </w:r>
    </w:p>
    <w:p w14:paraId="7460C851"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第一章  招标公告</w:t>
      </w:r>
    </w:p>
    <w:p w14:paraId="3FF1B6E0" w14:textId="77777777" w:rsidR="00311677" w:rsidRDefault="00FF2F6F" w:rsidP="00696A2C">
      <w:pPr>
        <w:ind w:leftChars="300" w:left="630" w:firstLineChars="196" w:firstLine="412"/>
        <w:outlineLvl w:val="0"/>
        <w:rPr>
          <w:rFonts w:ascii="宋体" w:hAnsi="宋体"/>
          <w:szCs w:val="21"/>
        </w:rPr>
      </w:pPr>
      <w:r>
        <w:rPr>
          <w:rFonts w:ascii="宋体" w:hAnsi="宋体" w:hint="eastAsia"/>
          <w:szCs w:val="21"/>
        </w:rPr>
        <w:t>第二章  对通用条款的补充内容及其他关键信息</w:t>
      </w:r>
    </w:p>
    <w:p w14:paraId="37017522"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第三章  用户需求书</w:t>
      </w:r>
    </w:p>
    <w:p w14:paraId="4DF77750" w14:textId="77777777" w:rsidR="00311677" w:rsidRDefault="00FF2F6F" w:rsidP="00283B8F">
      <w:pPr>
        <w:ind w:leftChars="300" w:left="630" w:firstLineChars="196" w:firstLine="412"/>
        <w:outlineLvl w:val="0"/>
        <w:rPr>
          <w:rFonts w:ascii="宋体" w:hAnsi="宋体"/>
          <w:szCs w:val="21"/>
        </w:rPr>
      </w:pPr>
      <w:r>
        <w:rPr>
          <w:rFonts w:hint="eastAsia"/>
        </w:rPr>
        <w:t>第四章</w:t>
      </w:r>
      <w:r>
        <w:rPr>
          <w:rFonts w:hint="eastAsia"/>
        </w:rPr>
        <w:t xml:space="preserve"> </w:t>
      </w:r>
      <w:r>
        <w:rPr>
          <w:rFonts w:hint="eastAsia"/>
        </w:rPr>
        <w:t>投标文件格式及附件</w:t>
      </w:r>
    </w:p>
    <w:p w14:paraId="29A9095D"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第五章  合同条款及格式</w:t>
      </w:r>
    </w:p>
    <w:p w14:paraId="54D8EB55" w14:textId="77777777" w:rsidR="00311677" w:rsidRDefault="00FF2F6F">
      <w:pPr>
        <w:ind w:leftChars="200" w:left="420" w:firstLineChars="196" w:firstLine="413"/>
        <w:outlineLvl w:val="0"/>
        <w:rPr>
          <w:rFonts w:ascii="宋体" w:hAnsi="宋体"/>
          <w:b/>
          <w:szCs w:val="21"/>
        </w:rPr>
      </w:pPr>
      <w:r>
        <w:rPr>
          <w:rFonts w:ascii="宋体" w:hAnsi="宋体" w:hint="eastAsia"/>
          <w:b/>
          <w:szCs w:val="21"/>
        </w:rPr>
        <w:t>第二册  通用条款</w:t>
      </w:r>
    </w:p>
    <w:p w14:paraId="20C8FEB6" w14:textId="77777777" w:rsidR="00311677" w:rsidRDefault="00FF2F6F" w:rsidP="00FF2F6F">
      <w:pPr>
        <w:ind w:leftChars="300" w:left="630" w:firstLineChars="196" w:firstLine="412"/>
        <w:outlineLvl w:val="0"/>
        <w:rPr>
          <w:rFonts w:ascii="宋体" w:hAnsi="宋体"/>
          <w:szCs w:val="21"/>
        </w:rPr>
      </w:pPr>
      <w:r>
        <w:rPr>
          <w:rFonts w:ascii="宋体" w:hAnsi="宋体" w:hint="eastAsia"/>
          <w:szCs w:val="21"/>
        </w:rPr>
        <w:t>第一章  总则</w:t>
      </w:r>
    </w:p>
    <w:p w14:paraId="59E055FF" w14:textId="77777777" w:rsidR="00311677" w:rsidRDefault="00FF2F6F" w:rsidP="00696A2C">
      <w:pPr>
        <w:ind w:leftChars="300" w:left="630" w:firstLineChars="196" w:firstLine="412"/>
        <w:outlineLvl w:val="0"/>
        <w:rPr>
          <w:rFonts w:ascii="宋体" w:hAnsi="宋体"/>
          <w:szCs w:val="21"/>
        </w:rPr>
      </w:pPr>
      <w:r>
        <w:rPr>
          <w:rFonts w:ascii="宋体" w:hAnsi="宋体" w:hint="eastAsia"/>
          <w:szCs w:val="21"/>
        </w:rPr>
        <w:t>第二章  招标文件</w:t>
      </w:r>
    </w:p>
    <w:p w14:paraId="0E4FF53A"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第三章  投标文件的编制</w:t>
      </w:r>
    </w:p>
    <w:p w14:paraId="2C7F6087"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第四章  投标文件的递交</w:t>
      </w:r>
    </w:p>
    <w:p w14:paraId="2DA6E633"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第五章  开标</w:t>
      </w:r>
    </w:p>
    <w:p w14:paraId="76D9ED1E"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第六章  评审要求</w:t>
      </w:r>
    </w:p>
    <w:p w14:paraId="216A99C0"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第七章  评审程序及评审方法</w:t>
      </w:r>
    </w:p>
    <w:p w14:paraId="11992C5A"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第八章  定标及公示</w:t>
      </w:r>
    </w:p>
    <w:p w14:paraId="3C4724C1"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第九章  公开招标失败的后续处理</w:t>
      </w:r>
    </w:p>
    <w:p w14:paraId="1059D276"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第十章  合同的授予与备案</w:t>
      </w:r>
    </w:p>
    <w:p w14:paraId="60EBC43E" w14:textId="77777777" w:rsidR="00311677" w:rsidRDefault="00FF2F6F" w:rsidP="00283B8F">
      <w:pPr>
        <w:ind w:leftChars="300" w:left="630" w:firstLineChars="196" w:firstLine="412"/>
        <w:outlineLvl w:val="0"/>
        <w:rPr>
          <w:rFonts w:ascii="宋体" w:hAnsi="宋体"/>
          <w:szCs w:val="21"/>
        </w:rPr>
      </w:pPr>
      <w:r>
        <w:rPr>
          <w:rFonts w:ascii="宋体" w:hAnsi="宋体" w:hint="eastAsia"/>
          <w:szCs w:val="21"/>
        </w:rPr>
        <w:t>第十一章  质疑处理</w:t>
      </w:r>
    </w:p>
    <w:p w14:paraId="4FD47463"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1</w:t>
      </w:r>
      <w:r>
        <w:rPr>
          <w:rFonts w:ascii="宋体" w:hAnsi="宋体" w:hint="eastAsia"/>
          <w:szCs w:val="21"/>
        </w:rPr>
        <w:t>.2 投标人下载招标文件后，应仔细检查招标文件的所有内容，如有疑问应在答疑截止时间之前向政府集中采购机构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2481C917"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1</w:t>
      </w:r>
      <w:r>
        <w:rPr>
          <w:rFonts w:ascii="宋体" w:hAnsi="宋体" w:hint="eastAsia"/>
          <w:szCs w:val="21"/>
        </w:rPr>
        <w:t>.3</w:t>
      </w:r>
      <w:r>
        <w:rPr>
          <w:rFonts w:ascii="宋体" w:hAnsi="宋体" w:hint="eastAsia"/>
        </w:rPr>
        <w:t>任何人或任何组织向投标人提交的任何书面或口头资料，未经政府集中采购机构在网上发布或书面通知，均作无效处理，不得作为招标文件的组成部分。政府集中采购机构对投标人由此而做出的推论、理解和结论概不负责。</w:t>
      </w:r>
    </w:p>
    <w:p w14:paraId="220C4A01" w14:textId="77777777" w:rsidR="00311677" w:rsidRDefault="00FF2F6F">
      <w:pPr>
        <w:rPr>
          <w:rFonts w:ascii="黑体" w:eastAsia="黑体" w:hAnsi="宋体"/>
          <w:sz w:val="24"/>
        </w:rPr>
      </w:pPr>
      <w:r>
        <w:rPr>
          <w:rFonts w:ascii="黑体" w:eastAsia="黑体" w:hAnsi="宋体" w:hint="eastAsia"/>
          <w:sz w:val="24"/>
        </w:rPr>
        <w:t>1</w:t>
      </w:r>
      <w:r>
        <w:rPr>
          <w:rFonts w:ascii="黑体" w:eastAsia="黑体" w:hAnsi="宋体"/>
          <w:sz w:val="24"/>
        </w:rPr>
        <w:t>2</w:t>
      </w:r>
      <w:r>
        <w:rPr>
          <w:rFonts w:ascii="黑体" w:eastAsia="黑体" w:hAnsi="宋体" w:hint="eastAsia"/>
          <w:sz w:val="24"/>
        </w:rPr>
        <w:t>．招标文件的澄清</w:t>
      </w:r>
    </w:p>
    <w:p w14:paraId="4C7FC940"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2</w:t>
      </w:r>
      <w:r>
        <w:rPr>
          <w:rFonts w:ascii="宋体" w:hAnsi="宋体" w:hint="eastAsia"/>
          <w:szCs w:val="21"/>
        </w:rPr>
        <w:t>.1招标文件澄清的目的是澄清、解答投标人在查阅招标文件后或现场踏勘中可能提出的与投标有关的疑问或询问。</w:t>
      </w:r>
    </w:p>
    <w:p w14:paraId="5D5881A0"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2</w:t>
      </w:r>
      <w:r>
        <w:rPr>
          <w:rFonts w:ascii="宋体" w:hAnsi="宋体" w:hint="eastAsia"/>
          <w:szCs w:val="21"/>
        </w:rPr>
        <w:t>.2投标人如对招标文件内容有疑问，应当在招标公告规定的澄清（提问）截止时间前以网上提问的形式通过网上政府采购系统提交政府集中采购机构。</w:t>
      </w:r>
    </w:p>
    <w:p w14:paraId="2771CE1D"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2</w:t>
      </w:r>
      <w:r>
        <w:rPr>
          <w:rFonts w:ascii="宋体" w:hAnsi="宋体" w:hint="eastAsia"/>
          <w:szCs w:val="21"/>
        </w:rPr>
        <w:t>.3不论是政府集中采购机构根据需要主动对招标文件进行必要的澄清或是根据投标人的要求对招标文件做出澄清，政府集中采购机构都将在投标截止日期前以书面形式（包括政府集中采购机构网站发布方式）答复或发送给所有投标人。答复内容是招标文件的组成部分，对投标人起约束作用，其有效性按照本通用条款第1</w:t>
      </w:r>
      <w:r>
        <w:rPr>
          <w:rFonts w:ascii="宋体" w:hAnsi="宋体"/>
          <w:szCs w:val="21"/>
        </w:rPr>
        <w:t>3.3</w:t>
      </w:r>
      <w:r>
        <w:rPr>
          <w:rFonts w:ascii="宋体" w:hAnsi="宋体" w:hint="eastAsia"/>
          <w:szCs w:val="21"/>
        </w:rPr>
        <w:t>、1</w:t>
      </w:r>
      <w:r>
        <w:rPr>
          <w:rFonts w:ascii="宋体" w:hAnsi="宋体"/>
          <w:szCs w:val="21"/>
        </w:rPr>
        <w:t>3.4</w:t>
      </w:r>
      <w:r>
        <w:rPr>
          <w:rFonts w:ascii="宋体" w:hAnsi="宋体" w:hint="eastAsia"/>
          <w:szCs w:val="21"/>
        </w:rPr>
        <w:t>款规定执行。</w:t>
      </w:r>
    </w:p>
    <w:p w14:paraId="53FCF318" w14:textId="77777777" w:rsidR="00311677" w:rsidRDefault="00FF2F6F">
      <w:pPr>
        <w:rPr>
          <w:rFonts w:ascii="黑体" w:eastAsia="黑体" w:hAnsi="宋体"/>
          <w:sz w:val="24"/>
        </w:rPr>
      </w:pPr>
      <w:r>
        <w:rPr>
          <w:rFonts w:ascii="黑体" w:eastAsia="黑体" w:hAnsi="宋体"/>
          <w:sz w:val="24"/>
        </w:rPr>
        <w:t>1</w:t>
      </w:r>
      <w:r>
        <w:rPr>
          <w:rFonts w:ascii="黑体" w:eastAsia="黑体" w:hAnsi="宋体" w:hint="eastAsia"/>
          <w:sz w:val="24"/>
        </w:rPr>
        <w:t>3．招标文件的修改</w:t>
      </w:r>
    </w:p>
    <w:p w14:paraId="2A06C147" w14:textId="77777777" w:rsidR="00311677" w:rsidRDefault="00FF2F6F" w:rsidP="00283B8F">
      <w:pPr>
        <w:ind w:firstLineChars="196" w:firstLine="412"/>
        <w:rPr>
          <w:rFonts w:ascii="宋体" w:hAnsi="宋体"/>
          <w:szCs w:val="21"/>
        </w:rPr>
      </w:pPr>
      <w:r>
        <w:rPr>
          <w:rFonts w:ascii="宋体" w:hAnsi="宋体"/>
          <w:szCs w:val="21"/>
        </w:rPr>
        <w:t>1</w:t>
      </w:r>
      <w:r>
        <w:rPr>
          <w:rFonts w:ascii="宋体" w:hAnsi="宋体" w:hint="eastAsia"/>
          <w:szCs w:val="21"/>
        </w:rPr>
        <w:t>3.1招标文件发出后，在投标截止日期前任何时候，确需要变更招标文件内容的，政府集中采购机构可主动或在解答投标人提出的澄清问题时对招标文件进行修改。</w:t>
      </w:r>
    </w:p>
    <w:p w14:paraId="6031874D" w14:textId="77777777" w:rsidR="00311677" w:rsidRDefault="00FF2F6F" w:rsidP="00283B8F">
      <w:pPr>
        <w:ind w:firstLineChars="196" w:firstLine="412"/>
        <w:rPr>
          <w:rFonts w:ascii="宋体" w:hAnsi="宋体"/>
          <w:szCs w:val="21"/>
        </w:rPr>
      </w:pPr>
      <w:r>
        <w:rPr>
          <w:rFonts w:ascii="宋体" w:hAnsi="宋体"/>
          <w:szCs w:val="21"/>
        </w:rPr>
        <w:t>1</w:t>
      </w:r>
      <w:r>
        <w:rPr>
          <w:rFonts w:ascii="宋体" w:hAnsi="宋体" w:hint="eastAsia"/>
          <w:szCs w:val="21"/>
        </w:rPr>
        <w:t>3.2招标文件的修改以书面形式（包括政府集中采购机构网站发布方式，如更正公告等）发送给所有投标人，招标文件的修改内容作为招标文件的组成部分，并具有约束力。</w:t>
      </w:r>
    </w:p>
    <w:p w14:paraId="67206BE3" w14:textId="77777777" w:rsidR="00311677" w:rsidRDefault="00FF2F6F" w:rsidP="00283B8F">
      <w:pPr>
        <w:ind w:firstLineChars="196" w:firstLine="412"/>
        <w:rPr>
          <w:rFonts w:ascii="宋体" w:hAnsi="宋体"/>
          <w:szCs w:val="21"/>
        </w:rPr>
      </w:pPr>
      <w:r>
        <w:rPr>
          <w:rFonts w:ascii="宋体" w:hAnsi="宋体"/>
          <w:szCs w:val="21"/>
        </w:rPr>
        <w:t>1</w:t>
      </w:r>
      <w:r>
        <w:rPr>
          <w:rFonts w:ascii="宋体" w:hAnsi="宋体" w:hint="eastAsia"/>
          <w:szCs w:val="21"/>
        </w:rPr>
        <w:t>3.3招标文件、招标文件澄清答复内容、招标文件修改补充内容均以书面形式（包括政府集中采购机构网站公开发布方式，如更正公告等）明确的内容为准。当招标文件、修改补充通知、招标文件澄清答复内容相互矛盾时，以最后发出的内容为准。</w:t>
      </w:r>
    </w:p>
    <w:p w14:paraId="61D7D847" w14:textId="77777777" w:rsidR="00311677" w:rsidRDefault="00FF2F6F" w:rsidP="00283B8F">
      <w:pPr>
        <w:ind w:firstLineChars="196" w:firstLine="412"/>
        <w:rPr>
          <w:rFonts w:ascii="宋体" w:hAnsi="宋体"/>
          <w:szCs w:val="21"/>
        </w:rPr>
      </w:pPr>
      <w:r>
        <w:rPr>
          <w:rFonts w:ascii="宋体" w:hAnsi="宋体"/>
          <w:szCs w:val="21"/>
        </w:rPr>
        <w:t>1</w:t>
      </w:r>
      <w:r>
        <w:rPr>
          <w:rFonts w:ascii="宋体" w:hAnsi="宋体" w:hint="eastAsia"/>
          <w:szCs w:val="21"/>
        </w:rPr>
        <w:t>3.4政府集中采购机构保证招标文件澄清答复内容和招标文件修改补充内容在投标截止时间前以书面形式（包括政府集中采购机构网站发布方式，如更正公告等）发送给所有投标人。为使投标人在编制投标文件时有充分时间对招标文件的修改部分进行研究，政府集中采购机构可以酌情延长递交投标文件的截止日期。</w:t>
      </w:r>
      <w:bookmarkEnd w:id="95"/>
    </w:p>
    <w:p w14:paraId="3090FC74"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投标文件的编制</w:t>
      </w:r>
    </w:p>
    <w:p w14:paraId="4531ADC1" w14:textId="77777777" w:rsidR="00311677" w:rsidRDefault="00FF2F6F">
      <w:pPr>
        <w:rPr>
          <w:rFonts w:ascii="黑体" w:eastAsia="黑体" w:hAnsi="宋体"/>
          <w:sz w:val="24"/>
        </w:rPr>
      </w:pPr>
      <w:r>
        <w:rPr>
          <w:rFonts w:ascii="黑体" w:eastAsia="黑体" w:hAnsi="宋体" w:hint="eastAsia"/>
          <w:sz w:val="24"/>
        </w:rPr>
        <w:t>14．</w:t>
      </w:r>
      <w:bookmarkStart w:id="96" w:name="_Hlk72400236"/>
      <w:r>
        <w:rPr>
          <w:rFonts w:ascii="黑体" w:eastAsia="黑体" w:hAnsi="宋体" w:hint="eastAsia"/>
          <w:sz w:val="24"/>
        </w:rPr>
        <w:t>投标文件的语言及度量单位</w:t>
      </w:r>
    </w:p>
    <w:p w14:paraId="1DE3A71F" w14:textId="77777777" w:rsidR="00311677" w:rsidRDefault="00FF2F6F" w:rsidP="00FF2F6F">
      <w:pPr>
        <w:ind w:firstLineChars="196" w:firstLine="412"/>
        <w:rPr>
          <w:rFonts w:ascii="宋体" w:hAnsi="宋体"/>
          <w:szCs w:val="21"/>
        </w:rPr>
      </w:pPr>
      <w:r>
        <w:rPr>
          <w:rFonts w:ascii="宋体" w:hAnsi="宋体" w:hint="eastAsia"/>
          <w:szCs w:val="21"/>
        </w:rPr>
        <w:t>14.1 投标人与政府集中采购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418F1A37" w14:textId="77777777" w:rsidR="00311677" w:rsidRDefault="00FF2F6F" w:rsidP="00696A2C">
      <w:pPr>
        <w:ind w:firstLineChars="196" w:firstLine="412"/>
        <w:rPr>
          <w:rFonts w:ascii="宋体" w:hAnsi="宋体"/>
          <w:szCs w:val="21"/>
        </w:rPr>
      </w:pPr>
      <w:r>
        <w:rPr>
          <w:rFonts w:ascii="宋体" w:hAnsi="宋体" w:hint="eastAsia"/>
          <w:szCs w:val="21"/>
        </w:rPr>
        <w:t>14.2 除技术规范另有规定外，投标文件使用的度量单位，均采用中华人民共和国法定计量单位。</w:t>
      </w:r>
      <w:bookmarkEnd w:id="96"/>
    </w:p>
    <w:p w14:paraId="29ED9489" w14:textId="77777777" w:rsidR="00311677" w:rsidRDefault="00FF2F6F">
      <w:pPr>
        <w:rPr>
          <w:rFonts w:ascii="黑体" w:eastAsia="黑体" w:hAnsi="宋体"/>
          <w:sz w:val="24"/>
        </w:rPr>
      </w:pPr>
      <w:r>
        <w:rPr>
          <w:rFonts w:ascii="黑体" w:eastAsia="黑体" w:hAnsi="宋体" w:hint="eastAsia"/>
          <w:sz w:val="24"/>
        </w:rPr>
        <w:t>15．</w:t>
      </w:r>
      <w:bookmarkStart w:id="97" w:name="_Hlk72401567"/>
      <w:r>
        <w:rPr>
          <w:rFonts w:ascii="黑体" w:eastAsia="黑体" w:hAnsi="宋体" w:hint="eastAsia"/>
          <w:sz w:val="24"/>
        </w:rPr>
        <w:t>投标文件的组成</w:t>
      </w:r>
    </w:p>
    <w:p w14:paraId="1A681C78" w14:textId="77777777" w:rsidR="00311677" w:rsidRDefault="00FF2F6F" w:rsidP="00FF2F6F">
      <w:pPr>
        <w:ind w:firstLineChars="196" w:firstLine="412"/>
        <w:rPr>
          <w:rFonts w:ascii="宋体" w:hAnsi="宋体"/>
          <w:szCs w:val="21"/>
        </w:rPr>
      </w:pPr>
      <w:r>
        <w:rPr>
          <w:rFonts w:ascii="宋体" w:hAnsi="宋体" w:hint="eastAsia"/>
          <w:szCs w:val="21"/>
        </w:rPr>
        <w:t>具体内容在招标文件专用条款中进行规定。</w:t>
      </w:r>
    </w:p>
    <w:p w14:paraId="2718F320" w14:textId="77777777" w:rsidR="00311677" w:rsidRDefault="00FF2F6F">
      <w:pPr>
        <w:rPr>
          <w:rFonts w:ascii="黑体" w:eastAsia="黑体" w:hAnsi="宋体"/>
          <w:sz w:val="24"/>
        </w:rPr>
      </w:pPr>
      <w:r>
        <w:rPr>
          <w:rFonts w:ascii="黑体" w:eastAsia="黑体" w:hAnsi="宋体"/>
          <w:sz w:val="24"/>
        </w:rPr>
        <w:t>16．投标文件格式</w:t>
      </w:r>
    </w:p>
    <w:p w14:paraId="0333C9B4" w14:textId="77777777" w:rsidR="00311677" w:rsidRDefault="00FF2F6F" w:rsidP="00FF2F6F">
      <w:pPr>
        <w:ind w:firstLineChars="196" w:firstLine="412"/>
        <w:rPr>
          <w:rFonts w:ascii="宋体" w:hAnsi="宋体"/>
          <w:szCs w:val="21"/>
        </w:rPr>
      </w:pPr>
      <w:r>
        <w:rPr>
          <w:rFonts w:ascii="宋体" w:hAnsi="宋体" w:hint="eastAsia"/>
          <w:szCs w:val="21"/>
        </w:rPr>
        <w:t>投标文件包括本通用条款第</w:t>
      </w:r>
      <w:r>
        <w:rPr>
          <w:rFonts w:ascii="宋体" w:hAnsi="宋体"/>
          <w:szCs w:val="21"/>
        </w:rPr>
        <w:t>15条中规定的内容。如招标文件提供了投标文件格式，则</w:t>
      </w:r>
      <w:r>
        <w:rPr>
          <w:rFonts w:ascii="宋体" w:hAnsi="宋体" w:hint="eastAsia"/>
          <w:b/>
          <w:bCs/>
          <w:szCs w:val="21"/>
        </w:rPr>
        <w:t>投标人提交的投标文件应毫无例外地使用招标文件所提供的相应格式</w:t>
      </w:r>
      <w:r>
        <w:rPr>
          <w:rFonts w:ascii="宋体" w:hAnsi="宋体" w:hint="eastAsia"/>
          <w:szCs w:val="21"/>
        </w:rPr>
        <w:t>（表格均可按同样格式扩展）。</w:t>
      </w:r>
    </w:p>
    <w:p w14:paraId="74CD9EE8" w14:textId="77777777" w:rsidR="00311677" w:rsidRDefault="00FF2F6F">
      <w:pPr>
        <w:rPr>
          <w:rFonts w:ascii="黑体" w:eastAsia="黑体" w:hAnsi="宋体"/>
          <w:sz w:val="24"/>
        </w:rPr>
      </w:pPr>
      <w:r>
        <w:rPr>
          <w:rFonts w:ascii="黑体" w:eastAsia="黑体" w:hAnsi="宋体" w:hint="eastAsia"/>
          <w:sz w:val="24"/>
        </w:rPr>
        <w:t>17．投标货币</w:t>
      </w:r>
    </w:p>
    <w:p w14:paraId="0F56240C" w14:textId="77777777" w:rsidR="00311677" w:rsidRDefault="00FF2F6F" w:rsidP="00FF2F6F">
      <w:pPr>
        <w:ind w:firstLineChars="196" w:firstLine="412"/>
        <w:rPr>
          <w:rFonts w:ascii="宋体" w:hAnsi="宋体"/>
          <w:szCs w:val="21"/>
        </w:rPr>
      </w:pPr>
      <w:r>
        <w:rPr>
          <w:rFonts w:ascii="宋体" w:hAnsi="宋体" w:hint="eastAsia"/>
          <w:szCs w:val="21"/>
        </w:rPr>
        <w:t>本项目的投标报价应以人民币计。</w:t>
      </w:r>
      <w:bookmarkEnd w:id="97"/>
    </w:p>
    <w:p w14:paraId="76B18AD7" w14:textId="77777777" w:rsidR="00311677" w:rsidRDefault="00FF2F6F">
      <w:pPr>
        <w:rPr>
          <w:rFonts w:ascii="黑体" w:eastAsia="黑体" w:hAnsi="宋体"/>
          <w:sz w:val="24"/>
        </w:rPr>
      </w:pPr>
      <w:r>
        <w:rPr>
          <w:rFonts w:ascii="黑体" w:eastAsia="黑体" w:hAnsi="宋体" w:hint="eastAsia"/>
          <w:sz w:val="24"/>
        </w:rPr>
        <w:t>18．</w:t>
      </w:r>
      <w:bookmarkStart w:id="98" w:name="_Hlk72401735"/>
      <w:r>
        <w:rPr>
          <w:rFonts w:ascii="黑体" w:eastAsia="黑体" w:hAnsi="宋体" w:hint="eastAsia"/>
          <w:sz w:val="24"/>
        </w:rPr>
        <w:t>证明投标文件投标技术方案的合格性和符合招标文件规定的文件要求</w:t>
      </w:r>
    </w:p>
    <w:p w14:paraId="142859F0" w14:textId="77777777" w:rsidR="00311677" w:rsidRDefault="00FF2F6F" w:rsidP="00FF2F6F">
      <w:pPr>
        <w:ind w:firstLineChars="196" w:firstLine="412"/>
        <w:rPr>
          <w:rFonts w:ascii="宋体" w:hAnsi="宋体"/>
          <w:szCs w:val="21"/>
        </w:rPr>
      </w:pPr>
      <w:r>
        <w:rPr>
          <w:rFonts w:ascii="宋体" w:hAnsi="宋体" w:hint="eastAsia"/>
          <w:szCs w:val="21"/>
        </w:rPr>
        <w:t>18</w:t>
      </w:r>
      <w:r>
        <w:rPr>
          <w:rFonts w:ascii="宋体" w:hAnsi="宋体"/>
          <w:szCs w:val="21"/>
        </w:rPr>
        <w:t xml:space="preserve">.1 </w:t>
      </w:r>
      <w:r>
        <w:rPr>
          <w:rFonts w:ascii="宋体" w:hAnsi="宋体" w:hint="eastAsia"/>
          <w:szCs w:val="21"/>
        </w:rPr>
        <w:t>投标人应提交证明文件，证明其投标技术方案项下的货物和服务的合格性符合招标文件规定。该投标技术方案及其证明文件均作为投标文件组成部分。</w:t>
      </w:r>
    </w:p>
    <w:p w14:paraId="6B0EFB2A" w14:textId="77777777" w:rsidR="00311677" w:rsidRDefault="00FF2F6F" w:rsidP="00696A2C">
      <w:pPr>
        <w:ind w:firstLineChars="196" w:firstLine="412"/>
        <w:rPr>
          <w:rFonts w:ascii="宋体" w:hAnsi="宋体"/>
          <w:szCs w:val="21"/>
        </w:rPr>
      </w:pPr>
      <w:r>
        <w:rPr>
          <w:rFonts w:ascii="宋体" w:hAnsi="宋体"/>
          <w:szCs w:val="21"/>
        </w:rPr>
        <w:t>1</w:t>
      </w:r>
      <w:r>
        <w:rPr>
          <w:rFonts w:ascii="宋体" w:hAnsi="宋体" w:hint="eastAsia"/>
          <w:szCs w:val="21"/>
        </w:rPr>
        <w:t>8</w:t>
      </w:r>
      <w:r>
        <w:rPr>
          <w:rFonts w:ascii="宋体" w:hAnsi="宋体"/>
          <w:szCs w:val="21"/>
        </w:rPr>
        <w:t xml:space="preserve">.2 </w:t>
      </w:r>
      <w:r>
        <w:rPr>
          <w:rFonts w:ascii="宋体" w:hAnsi="宋体" w:hint="eastAsia"/>
          <w:szCs w:val="21"/>
        </w:rPr>
        <w:t>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38C67631" w14:textId="77777777" w:rsidR="00311677" w:rsidRDefault="00FF2F6F" w:rsidP="00283B8F">
      <w:pPr>
        <w:ind w:firstLineChars="196" w:firstLine="412"/>
        <w:rPr>
          <w:rFonts w:ascii="宋体" w:hAnsi="宋体"/>
          <w:szCs w:val="21"/>
        </w:rPr>
      </w:pPr>
      <w:r>
        <w:rPr>
          <w:rFonts w:ascii="宋体" w:hAnsi="宋体" w:hint="eastAsia"/>
          <w:szCs w:val="21"/>
        </w:rPr>
        <w:t>18.2.1主要技术指标和性能的详细说明。</w:t>
      </w:r>
    </w:p>
    <w:p w14:paraId="30B0FA10" w14:textId="77777777" w:rsidR="00311677" w:rsidRDefault="00FF2F6F" w:rsidP="00283B8F">
      <w:pPr>
        <w:ind w:firstLineChars="196" w:firstLine="412"/>
        <w:rPr>
          <w:rFonts w:ascii="宋体" w:hAnsi="宋体"/>
          <w:szCs w:val="21"/>
        </w:rPr>
      </w:pPr>
      <w:r>
        <w:rPr>
          <w:rFonts w:ascii="宋体" w:hAnsi="宋体" w:hint="eastAsia"/>
          <w:szCs w:val="21"/>
        </w:rPr>
        <w:t>18.2.</w:t>
      </w:r>
      <w:r>
        <w:rPr>
          <w:rFonts w:ascii="宋体" w:hAnsi="宋体"/>
          <w:szCs w:val="21"/>
        </w:rPr>
        <w:t>2</w:t>
      </w:r>
      <w:r>
        <w:rPr>
          <w:rFonts w:ascii="宋体" w:hAnsi="宋体" w:hint="eastAsia"/>
          <w:szCs w:val="21"/>
        </w:rPr>
        <w:t>投标产品从采购人开始使用至招标文件中规定的周期内正常、连续地使用所必须的备件和专用工具清单，包括备件和专用工具的货源及现行价格。</w:t>
      </w:r>
    </w:p>
    <w:p w14:paraId="1075FD80" w14:textId="77777777" w:rsidR="00311677" w:rsidRDefault="00FF2F6F" w:rsidP="00283B8F">
      <w:pPr>
        <w:ind w:firstLineChars="196" w:firstLine="412"/>
        <w:rPr>
          <w:rFonts w:ascii="宋体" w:hAnsi="宋体"/>
          <w:szCs w:val="21"/>
        </w:rPr>
      </w:pPr>
      <w:r>
        <w:rPr>
          <w:rFonts w:ascii="宋体" w:hAnsi="宋体" w:hint="eastAsia"/>
          <w:szCs w:val="21"/>
        </w:rPr>
        <w:t>18.2.</w:t>
      </w:r>
      <w:r>
        <w:rPr>
          <w:rFonts w:ascii="宋体" w:hAnsi="宋体"/>
          <w:szCs w:val="21"/>
        </w:rPr>
        <w:t>3</w:t>
      </w:r>
      <w:r>
        <w:rPr>
          <w:rFonts w:ascii="宋体" w:hAnsi="宋体" w:hint="eastAsia"/>
          <w:szCs w:val="21"/>
        </w:rPr>
        <w:t>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198AC822" w14:textId="77777777" w:rsidR="00311677" w:rsidRDefault="00FF2F6F" w:rsidP="00283B8F">
      <w:pPr>
        <w:ind w:firstLineChars="196" w:firstLine="412"/>
        <w:rPr>
          <w:rFonts w:ascii="宋体" w:hAnsi="宋体"/>
          <w:szCs w:val="21"/>
        </w:rPr>
      </w:pPr>
      <w:r>
        <w:rPr>
          <w:rFonts w:ascii="宋体" w:hAnsi="宋体" w:hint="eastAsia"/>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rPr>
        <w:t>清晰度要求能够使用电脑阅读、识别和判断</w:t>
      </w:r>
      <w:r>
        <w:rPr>
          <w:rFonts w:ascii="宋体" w:hAnsi="宋体" w:hint="eastAsia"/>
          <w:szCs w:val="21"/>
        </w:rPr>
        <w:t>；</w:t>
      </w:r>
    </w:p>
    <w:p w14:paraId="7C2C6F67" w14:textId="77777777" w:rsidR="00311677" w:rsidRDefault="00FF2F6F" w:rsidP="00283B8F">
      <w:pPr>
        <w:ind w:firstLineChars="196" w:firstLine="412"/>
        <w:rPr>
          <w:rFonts w:ascii="宋体" w:hAnsi="宋体"/>
          <w:szCs w:val="21"/>
        </w:rPr>
      </w:pPr>
      <w:r>
        <w:rPr>
          <w:rFonts w:ascii="宋体" w:hAnsi="宋体" w:hint="eastAsia"/>
          <w:szCs w:val="21"/>
        </w:rPr>
        <w:t>18.2.5我国政府机构出具的产品检验和核准证件应为证件正面、背面和附件标注的全部具体内容；产品检验和核准证件的尺寸和清晰度应该能够在电脑上被阅读、识别和判断，提供原件扫描件。</w:t>
      </w:r>
    </w:p>
    <w:p w14:paraId="4FBAC551" w14:textId="77777777" w:rsidR="00311677" w:rsidRDefault="00FF2F6F" w:rsidP="00283B8F">
      <w:pPr>
        <w:ind w:firstLineChars="196" w:firstLine="412"/>
        <w:rPr>
          <w:rFonts w:ascii="宋体" w:hAnsi="宋体"/>
          <w:szCs w:val="21"/>
        </w:rPr>
      </w:pPr>
      <w:r>
        <w:rPr>
          <w:rFonts w:ascii="宋体" w:hAnsi="宋体" w:hint="eastAsia"/>
          <w:szCs w:val="21"/>
        </w:rPr>
        <w:t>18.3相关资料不符合18.2款要求的，评审委员会有权认定为投标技术方案不合格响应，其相关分数予以扣减或作投标无效处理。</w:t>
      </w:r>
    </w:p>
    <w:p w14:paraId="4B309ADA" w14:textId="77777777" w:rsidR="00311677" w:rsidRDefault="00FF2F6F" w:rsidP="00283B8F">
      <w:pPr>
        <w:ind w:firstLineChars="196" w:firstLine="412"/>
        <w:rPr>
          <w:rFonts w:ascii="宋体" w:hAnsi="宋体"/>
          <w:szCs w:val="21"/>
        </w:rPr>
      </w:pPr>
      <w:r>
        <w:rPr>
          <w:rFonts w:ascii="宋体" w:hAnsi="宋体"/>
          <w:szCs w:val="21"/>
        </w:rPr>
        <w:t>1</w:t>
      </w:r>
      <w:r>
        <w:rPr>
          <w:rFonts w:ascii="宋体" w:hAnsi="宋体" w:hint="eastAsia"/>
          <w:szCs w:val="21"/>
        </w:rPr>
        <w:t>8</w:t>
      </w:r>
      <w:r>
        <w:rPr>
          <w:rFonts w:ascii="宋体" w:hAnsi="宋体"/>
          <w:szCs w:val="21"/>
        </w:rPr>
        <w:t>.</w:t>
      </w:r>
      <w:r>
        <w:rPr>
          <w:rFonts w:ascii="宋体" w:hAnsi="宋体" w:hint="eastAsia"/>
          <w:szCs w:val="21"/>
        </w:rPr>
        <w:t>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rPr>
        <w:t>满足要求</w:t>
      </w:r>
      <w:r>
        <w:rPr>
          <w:rFonts w:ascii="宋体" w:hAnsi="宋体" w:hint="eastAsia"/>
          <w:szCs w:val="21"/>
        </w:rPr>
        <w:t>，由评审委员会来评判。</w:t>
      </w:r>
    </w:p>
    <w:p w14:paraId="22B182A6" w14:textId="77777777" w:rsidR="00311677" w:rsidRDefault="00FF2F6F" w:rsidP="00283B8F">
      <w:pPr>
        <w:ind w:firstLineChars="196" w:firstLine="412"/>
        <w:rPr>
          <w:rFonts w:ascii="宋体" w:hAnsi="宋体"/>
          <w:szCs w:val="21"/>
        </w:rPr>
      </w:pPr>
      <w:r>
        <w:rPr>
          <w:rFonts w:ascii="宋体" w:hAnsi="宋体" w:hint="eastAsia"/>
          <w:szCs w:val="21"/>
        </w:rPr>
        <w:t>18.5除非另有规定或说明，投标人对同一项目投标时，不得同时提供两套或两套以上的投标方案。</w:t>
      </w:r>
      <w:bookmarkEnd w:id="98"/>
    </w:p>
    <w:p w14:paraId="0EEDF1E6" w14:textId="77777777" w:rsidR="00311677" w:rsidRDefault="00FF2F6F">
      <w:pPr>
        <w:rPr>
          <w:rFonts w:ascii="黑体" w:eastAsia="黑体" w:hAnsi="宋体"/>
          <w:sz w:val="24"/>
        </w:rPr>
      </w:pPr>
      <w:r>
        <w:rPr>
          <w:rFonts w:ascii="黑体" w:eastAsia="黑体" w:hAnsi="宋体" w:hint="eastAsia"/>
          <w:sz w:val="24"/>
        </w:rPr>
        <w:t>19．</w:t>
      </w:r>
      <w:bookmarkStart w:id="99" w:name="_Hlk72402034"/>
      <w:r>
        <w:rPr>
          <w:rFonts w:ascii="黑体" w:eastAsia="黑体" w:hAnsi="宋体" w:hint="eastAsia"/>
          <w:sz w:val="24"/>
        </w:rPr>
        <w:t>投标文件其他证明文件的要求</w:t>
      </w:r>
    </w:p>
    <w:p w14:paraId="5965C4FE" w14:textId="77777777" w:rsidR="00311677" w:rsidRDefault="00FF2F6F">
      <w:pPr>
        <w:rPr>
          <w:rFonts w:ascii="宋体" w:hAnsi="宋体"/>
          <w:color w:val="FF0000"/>
          <w:szCs w:val="21"/>
        </w:rPr>
      </w:pPr>
      <w:r>
        <w:rPr>
          <w:rFonts w:ascii="宋体" w:hAnsi="宋体" w:hint="eastAsia"/>
          <w:szCs w:val="21"/>
        </w:rPr>
        <w:t>19.1采用综合评分法的项目，对项目招标文件《评标信息》评分项中涉及的相关业绩、社保情况等内容以及《资格性审查表》和《符合性审查表》中涉及的证明材料，投标人应提供相关部门出具的证明材料扫描件或照片，原件备查。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100" w:name="_Hlk71407299"/>
      <w:bookmarkEnd w:id="100"/>
    </w:p>
    <w:p w14:paraId="30432635" w14:textId="77777777" w:rsidR="00311677" w:rsidRDefault="00FF2F6F" w:rsidP="00FF2F6F">
      <w:pPr>
        <w:ind w:firstLineChars="196" w:firstLine="412"/>
        <w:rPr>
          <w:rFonts w:ascii="宋体" w:hAnsi="宋体"/>
          <w:szCs w:val="21"/>
        </w:rPr>
      </w:pPr>
      <w:r>
        <w:rPr>
          <w:rFonts w:ascii="宋体" w:hAnsi="宋体" w:hint="eastAsia"/>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1B1D823E" w14:textId="77777777" w:rsidR="00311677" w:rsidRDefault="00FF2F6F">
      <w:pPr>
        <w:rPr>
          <w:rFonts w:ascii="黑体" w:eastAsia="黑体" w:hAnsi="宋体"/>
          <w:sz w:val="24"/>
        </w:rPr>
      </w:pPr>
      <w:r>
        <w:rPr>
          <w:rFonts w:ascii="黑体" w:eastAsia="黑体" w:hAnsi="宋体" w:hint="eastAsia"/>
          <w:sz w:val="24"/>
        </w:rPr>
        <w:t>20．投标有效期</w:t>
      </w:r>
      <w:bookmarkEnd w:id="99"/>
    </w:p>
    <w:p w14:paraId="561A46D5" w14:textId="77777777" w:rsidR="00311677" w:rsidRDefault="00FF2F6F" w:rsidP="00FF2F6F">
      <w:pPr>
        <w:ind w:firstLineChars="196" w:firstLine="412"/>
        <w:rPr>
          <w:rFonts w:ascii="宋体" w:hAnsi="宋体"/>
          <w:szCs w:val="21"/>
        </w:rPr>
      </w:pPr>
      <w:bookmarkStart w:id="101" w:name="_Hlk72402214"/>
      <w:r>
        <w:rPr>
          <w:rFonts w:ascii="宋体" w:hAnsi="宋体" w:hint="eastAsia"/>
          <w:szCs w:val="21"/>
        </w:rPr>
        <w:t>20.1 投标有效期为</w:t>
      </w:r>
      <w:r>
        <w:rPr>
          <w:rFonts w:ascii="Arial" w:hAnsi="Arial" w:cs="Arial" w:hint="eastAsia"/>
          <w:szCs w:val="21"/>
        </w:rPr>
        <w:t>从投标截止之日算起的日历天数。</w:t>
      </w:r>
      <w:r>
        <w:rPr>
          <w:rFonts w:ascii="宋体" w:hAnsi="宋体" w:hint="eastAsia"/>
          <w:szCs w:val="21"/>
        </w:rPr>
        <w:t>在此期限内，所有投标文件均保持有效。</w:t>
      </w:r>
    </w:p>
    <w:p w14:paraId="491C5011" w14:textId="77777777" w:rsidR="00311677" w:rsidRDefault="00FF2F6F" w:rsidP="00696A2C">
      <w:pPr>
        <w:ind w:firstLineChars="196" w:firstLine="412"/>
        <w:rPr>
          <w:rFonts w:ascii="宋体" w:hAnsi="宋体"/>
          <w:szCs w:val="21"/>
        </w:rPr>
      </w:pPr>
      <w:r>
        <w:rPr>
          <w:rFonts w:ascii="宋体" w:hAnsi="宋体" w:hint="eastAsia"/>
          <w:szCs w:val="21"/>
        </w:rPr>
        <w:t>20.2 在特殊情况下，政府集中采购机构在原定的投标有效期满之前，政府集中采购机构可以根据需要以书面形式（包括政府集中采购机构网站公开发布方式）向投标人提出延长投标有效期的要求，对此要求投标人须以书面形式予以答复，投标人可以拒绝政府集中采购机构此项要求，其投标在原投标有效期满后不再有效。同意延长投标有效期的投标人不能要求也不允许修改其投标文件。</w:t>
      </w:r>
    </w:p>
    <w:p w14:paraId="5E386B39" w14:textId="77777777" w:rsidR="00311677" w:rsidRDefault="00FF2F6F" w:rsidP="00283B8F">
      <w:pPr>
        <w:ind w:firstLineChars="196" w:firstLine="412"/>
        <w:rPr>
          <w:rFonts w:ascii="宋体" w:hAnsi="宋体"/>
          <w:szCs w:val="21"/>
        </w:rPr>
      </w:pPr>
      <w:r>
        <w:rPr>
          <w:rFonts w:ascii="宋体" w:hAnsi="宋体" w:hint="eastAsia"/>
          <w:szCs w:val="21"/>
        </w:rPr>
        <w:t>20</w:t>
      </w:r>
      <w:r>
        <w:rPr>
          <w:rFonts w:ascii="宋体" w:hAnsi="宋体"/>
          <w:szCs w:val="21"/>
        </w:rPr>
        <w:t>.3</w:t>
      </w:r>
      <w:r>
        <w:rPr>
          <w:rFonts w:ascii="宋体" w:hAnsi="宋体" w:hint="eastAsia"/>
          <w:szCs w:val="21"/>
        </w:rPr>
        <w:t xml:space="preserve"> 中标供应商的投标文件有效期，截止于完成本招标文件规定的全部项目内容，并通过竣工验收及保修期结束。</w:t>
      </w:r>
      <w:bookmarkEnd w:id="101"/>
    </w:p>
    <w:p w14:paraId="35765BC0" w14:textId="77777777" w:rsidR="00311677" w:rsidRDefault="00FF2F6F">
      <w:pPr>
        <w:rPr>
          <w:rFonts w:ascii="黑体" w:eastAsia="黑体" w:hAnsi="宋体"/>
          <w:sz w:val="24"/>
        </w:rPr>
      </w:pPr>
      <w:r>
        <w:rPr>
          <w:rFonts w:ascii="黑体" w:eastAsia="黑体" w:hAnsi="宋体" w:hint="eastAsia"/>
          <w:sz w:val="24"/>
        </w:rPr>
        <w:t>21．</w:t>
      </w:r>
      <w:bookmarkStart w:id="102" w:name="_Hlk72402325"/>
      <w:r>
        <w:rPr>
          <w:rFonts w:ascii="黑体" w:eastAsia="黑体" w:hAnsi="宋体" w:hint="eastAsia"/>
          <w:sz w:val="24"/>
        </w:rPr>
        <w:t xml:space="preserve">关于投标保证金 </w:t>
      </w:r>
    </w:p>
    <w:p w14:paraId="18AA99C3" w14:textId="77777777" w:rsidR="00311677" w:rsidRDefault="00FF2F6F">
      <w:pPr>
        <w:rPr>
          <w:rFonts w:ascii="宋体" w:hAnsi="宋体"/>
          <w:szCs w:val="21"/>
        </w:rPr>
      </w:pPr>
      <w:r>
        <w:rPr>
          <w:rFonts w:ascii="宋体" w:hAnsi="宋体" w:hint="eastAsia"/>
          <w:szCs w:val="21"/>
        </w:rPr>
        <w:t xml:space="preserve">    21.1 </w:t>
      </w:r>
      <w:r>
        <w:rPr>
          <w:rFonts w:hint="eastAsia"/>
        </w:rPr>
        <w:t>根据《</w:t>
      </w:r>
      <w:r>
        <w:t>深圳市财政局关于明确政府采购保证金管理工作的通知</w:t>
      </w:r>
      <w:r>
        <w:rPr>
          <w:rFonts w:hint="eastAsia"/>
        </w:rPr>
        <w:t>》（深财购</w:t>
      </w:r>
      <w:r>
        <w:rPr>
          <w:rFonts w:hint="eastAsia"/>
        </w:rPr>
        <w:t>[</w:t>
      </w:r>
      <w:r>
        <w:t>2019]42</w:t>
      </w:r>
      <w:r>
        <w:rPr>
          <w:rFonts w:hint="eastAsia"/>
        </w:rPr>
        <w:t>号）文的规定，本项目不收取投标保证金。</w:t>
      </w:r>
    </w:p>
    <w:p w14:paraId="63D98C7A" w14:textId="77777777" w:rsidR="00311677" w:rsidRDefault="00FF2F6F">
      <w:pPr>
        <w:rPr>
          <w:rFonts w:ascii="黑体" w:eastAsia="黑体" w:hAnsi="宋体"/>
          <w:sz w:val="24"/>
        </w:rPr>
      </w:pPr>
      <w:r>
        <w:rPr>
          <w:rFonts w:ascii="黑体" w:eastAsia="黑体" w:hAnsi="宋体" w:hint="eastAsia"/>
          <w:sz w:val="24"/>
        </w:rPr>
        <w:t>22．投标人的替代方案</w:t>
      </w:r>
    </w:p>
    <w:p w14:paraId="2BEF1ED4" w14:textId="77777777" w:rsidR="00311677" w:rsidRDefault="00FF2F6F" w:rsidP="00FF2F6F">
      <w:pPr>
        <w:ind w:firstLineChars="196" w:firstLine="412"/>
        <w:rPr>
          <w:rFonts w:ascii="宋体" w:hAnsi="宋体"/>
          <w:szCs w:val="21"/>
        </w:rPr>
      </w:pPr>
      <w:r>
        <w:rPr>
          <w:rFonts w:ascii="宋体" w:hAnsi="宋体" w:hint="eastAsia"/>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0F7E842F" w14:textId="77777777" w:rsidR="00311677" w:rsidRDefault="00FF2F6F" w:rsidP="00696A2C">
      <w:pPr>
        <w:ind w:firstLineChars="196" w:firstLine="412"/>
        <w:rPr>
          <w:rFonts w:ascii="宋体" w:hAnsi="宋体"/>
          <w:szCs w:val="21"/>
        </w:rPr>
      </w:pPr>
      <w:r>
        <w:rPr>
          <w:rFonts w:ascii="宋体" w:hAnsi="宋体" w:hint="eastAsia"/>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bookmarkEnd w:id="102"/>
    </w:p>
    <w:p w14:paraId="03A1B866" w14:textId="77777777" w:rsidR="00311677" w:rsidRDefault="00FF2F6F">
      <w:pPr>
        <w:rPr>
          <w:rFonts w:ascii="黑体" w:eastAsia="黑体" w:hAnsi="宋体"/>
          <w:sz w:val="24"/>
        </w:rPr>
      </w:pPr>
      <w:r>
        <w:rPr>
          <w:rFonts w:ascii="黑体" w:eastAsia="黑体" w:hAnsi="宋体" w:hint="eastAsia"/>
          <w:sz w:val="24"/>
        </w:rPr>
        <w:t>23．</w:t>
      </w:r>
      <w:bookmarkStart w:id="103" w:name="_Hlk72402860"/>
      <w:r>
        <w:rPr>
          <w:rFonts w:ascii="黑体" w:eastAsia="黑体" w:hAnsi="宋体"/>
          <w:sz w:val="24"/>
        </w:rPr>
        <w:t>投标文件的</w:t>
      </w:r>
      <w:r>
        <w:rPr>
          <w:rFonts w:ascii="黑体" w:eastAsia="黑体" w:hAnsi="宋体" w:hint="eastAsia"/>
          <w:sz w:val="24"/>
        </w:rPr>
        <w:t>制作</w:t>
      </w:r>
      <w:r>
        <w:rPr>
          <w:rFonts w:ascii="黑体" w:eastAsia="黑体" w:hAnsi="宋体"/>
          <w:sz w:val="24"/>
        </w:rPr>
        <w:t>要求</w:t>
      </w:r>
    </w:p>
    <w:p w14:paraId="6E2BD2CE" w14:textId="77777777" w:rsidR="00311677" w:rsidRDefault="00FF2F6F" w:rsidP="00FF2F6F">
      <w:pPr>
        <w:ind w:firstLineChars="196" w:firstLine="412"/>
        <w:rPr>
          <w:rFonts w:ascii="宋体" w:hAnsi="宋体"/>
        </w:rPr>
      </w:pPr>
      <w:r>
        <w:rPr>
          <w:rFonts w:ascii="宋体" w:hAnsi="宋体" w:hint="eastAsia"/>
        </w:rPr>
        <w:t>23.1投标人应准备所投项目的电子投标文件一份。此电子投标文件须由投标人根据政府集中采购机构提供的后缀名为.zbs的电子招标文件、《投标书编制软件》编制【要求下载安装《投标书编制软件》及其配套软件，使用电子密钥登录</w:t>
      </w:r>
      <w:r>
        <w:rPr>
          <w:rFonts w:ascii="宋体" w:hAnsi="宋体" w:hint="eastAsia"/>
          <w:szCs w:val="21"/>
        </w:rPr>
        <w:t>深圳交易集团有限公司政府采购业务分公司网站（</w:t>
      </w:r>
      <w:r>
        <w:rPr>
          <w:rFonts w:ascii="宋体" w:hAnsi="宋体"/>
          <w:szCs w:val="21"/>
        </w:rPr>
        <w:t>http://www.szggzy.com/</w:t>
      </w:r>
      <w:r>
        <w:rPr>
          <w:rFonts w:ascii="宋体" w:hAnsi="宋体" w:hint="eastAsia"/>
          <w:szCs w:val="21"/>
        </w:rPr>
        <w:t>），然后在右侧的“</w:t>
      </w:r>
      <w:r>
        <w:rPr>
          <w:rFonts w:hint="eastAsia"/>
        </w:rPr>
        <w:t>相关链接”栏目中</w:t>
      </w:r>
      <w:r>
        <w:rPr>
          <w:rFonts w:ascii="宋体" w:hAnsi="宋体" w:hint="eastAsia"/>
        </w:rPr>
        <w:t>下载。在安装此软件之前，须先安装</w:t>
      </w:r>
      <w:r>
        <w:rPr>
          <w:rFonts w:ascii="宋体" w:hAnsi="宋体"/>
        </w:rPr>
        <w:t>Adobe Reader 7.0</w:t>
      </w:r>
      <w:r>
        <w:rPr>
          <w:rFonts w:ascii="宋体" w:hAnsi="宋体" w:hint="eastAsia"/>
        </w:rPr>
        <w:t>以上版本】。</w:t>
      </w:r>
    </w:p>
    <w:p w14:paraId="22431A0E" w14:textId="77777777" w:rsidR="00311677" w:rsidRDefault="00FF2F6F" w:rsidP="00696A2C">
      <w:pPr>
        <w:ind w:firstLineChars="196" w:firstLine="412"/>
        <w:rPr>
          <w:rFonts w:ascii="宋体" w:hAnsi="宋体"/>
        </w:rPr>
      </w:pPr>
      <w:r>
        <w:rPr>
          <w:rFonts w:ascii="宋体" w:hAnsi="宋体" w:hint="eastAsia"/>
        </w:rPr>
        <w:t>23.2投标人在使用《投标书编制软件》编制投标书时须注意：</w:t>
      </w:r>
    </w:p>
    <w:p w14:paraId="034B5040" w14:textId="77777777" w:rsidR="00311677" w:rsidRDefault="00FF2F6F" w:rsidP="00283B8F">
      <w:pPr>
        <w:ind w:firstLineChars="196" w:firstLine="412"/>
        <w:rPr>
          <w:rFonts w:ascii="宋体" w:hAnsi="宋体"/>
        </w:rPr>
      </w:pPr>
      <w:r>
        <w:rPr>
          <w:rFonts w:ascii="宋体" w:hAnsi="宋体" w:hint="eastAsia"/>
        </w:rPr>
        <w:t>23.2.1导入《投标书编制软件》的招标文件项目编号、包号应与以此制作的投标文件项目编号、包号一致。例如，不能将甲项目A包的招标书导入《投标书编制软件》，制作乙项目B包的投标书。</w:t>
      </w:r>
    </w:p>
    <w:p w14:paraId="7B524D76" w14:textId="77777777" w:rsidR="00311677" w:rsidRDefault="00FF2F6F" w:rsidP="00283B8F">
      <w:pPr>
        <w:ind w:firstLineChars="196" w:firstLine="412"/>
        <w:rPr>
          <w:rFonts w:ascii="宋体" w:hAnsi="宋体"/>
        </w:rPr>
      </w:pPr>
      <w:r>
        <w:rPr>
          <w:rFonts w:ascii="宋体" w:hAnsi="宋体" w:hint="eastAsia"/>
        </w:rPr>
        <w:t>23.2.2不能用非本公司的电子密钥加密本公司的投标文件，或者用其它公司的登录用户上传本公司的投标文件。</w:t>
      </w:r>
    </w:p>
    <w:p w14:paraId="1F729A23" w14:textId="77777777" w:rsidR="00311677" w:rsidRDefault="00FF2F6F" w:rsidP="00283B8F">
      <w:pPr>
        <w:ind w:firstLineChars="196" w:firstLine="412"/>
        <w:rPr>
          <w:rFonts w:ascii="宋体" w:hAnsi="宋体"/>
        </w:rPr>
      </w:pPr>
      <w:r>
        <w:rPr>
          <w:rFonts w:ascii="宋体" w:hAnsi="宋体" w:hint="eastAsia"/>
        </w:rPr>
        <w:t>23.2.3要求用《投标书编制软件》编制投标书的包，不能用其它方式编制投标书。编制投标文件时，电脑须连通互联网。</w:t>
      </w:r>
    </w:p>
    <w:p w14:paraId="0A8FFB46" w14:textId="77777777" w:rsidR="00311677" w:rsidRDefault="00FF2F6F" w:rsidP="00283B8F">
      <w:pPr>
        <w:ind w:firstLineChars="196" w:firstLine="412"/>
        <w:rPr>
          <w:rFonts w:ascii="宋体" w:hAnsi="宋体"/>
        </w:rPr>
      </w:pPr>
      <w:r>
        <w:rPr>
          <w:rFonts w:ascii="宋体" w:hAnsi="宋体" w:hint="eastAsia"/>
        </w:rPr>
        <w:t>23.2.4投标文件不能带病毒。政府集中采购机构将用专业杀毒软件对投标文件进行病毒检测，如果这两种软件均报告发现病毒，则政府集中采购机构认为该投标文件带病毒。</w:t>
      </w:r>
    </w:p>
    <w:p w14:paraId="50A755A4" w14:textId="77777777" w:rsidR="00311677" w:rsidRDefault="00FF2F6F" w:rsidP="00283B8F">
      <w:pPr>
        <w:ind w:firstLineChars="196" w:firstLine="412"/>
        <w:rPr>
          <w:rFonts w:ascii="宋体" w:hAnsi="宋体"/>
        </w:rPr>
      </w:pPr>
      <w:r>
        <w:rPr>
          <w:rFonts w:ascii="宋体" w:hAnsi="宋体" w:hint="eastAsia"/>
        </w:rPr>
        <w:t>23.2.5完整填写“投标关键信息”，如下图所示：</w:t>
      </w:r>
    </w:p>
    <w:p w14:paraId="3E8D4AAC" w14:textId="77777777" w:rsidR="00311677" w:rsidRDefault="00FF2F6F" w:rsidP="00283B8F">
      <w:pPr>
        <w:ind w:firstLineChars="196" w:firstLine="412"/>
        <w:rPr>
          <w:rFonts w:ascii="宋体" w:hAnsi="宋体"/>
        </w:rPr>
      </w:pPr>
      <w:r>
        <w:rPr>
          <w:rFonts w:ascii="宋体" w:hAnsi="宋体" w:hint="eastAsia"/>
        </w:rPr>
        <w:t>（1）货物类</w:t>
      </w:r>
    </w:p>
    <w:p w14:paraId="4D767702" w14:textId="77777777" w:rsidR="00311677" w:rsidRDefault="00FF2F6F" w:rsidP="00283B8F">
      <w:pPr>
        <w:ind w:firstLineChars="196" w:firstLine="412"/>
        <w:rPr>
          <w:rFonts w:ascii="宋体" w:hAnsi="宋体"/>
        </w:rPr>
      </w:pPr>
      <w:r>
        <w:rPr>
          <w:rFonts w:ascii="宋体" w:hAnsi="宋体"/>
          <w:noProof/>
        </w:rPr>
        <w:drawing>
          <wp:inline distT="0" distB="0" distL="0" distR="0" wp14:anchorId="5AC45EC6" wp14:editId="3A74AA32">
            <wp:extent cx="5276215" cy="3524250"/>
            <wp:effectExtent l="19050" t="0" r="2" b="0"/>
            <wp:docPr id="1" name="图片 4" descr="C:\Users\weixun\Documents\Tencent Files\175277410\Image\C2C\Image1\T_D}XAT_OUE)6}FU%{YJA`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C:\Users\weixun\Documents\Tencent Files\175277410\Image\C2C\Image1\T_D}XAT_OUE)6}FU%{YJA`W.jpg"/>
                    <pic:cNvPicPr>
                      <a:picLocks noChangeAspect="1" noChangeArrowheads="1"/>
                    </pic:cNvPicPr>
                  </pic:nvPicPr>
                  <pic:blipFill>
                    <a:blip r:embed="rId15" cstate="print"/>
                    <a:srcRect/>
                    <a:stretch>
                      <a:fillRect/>
                    </a:stretch>
                  </pic:blipFill>
                  <pic:spPr>
                    <a:xfrm>
                      <a:off x="0" y="0"/>
                      <a:ext cx="5278755" cy="3525523"/>
                    </a:xfrm>
                    <a:prstGeom prst="rect">
                      <a:avLst/>
                    </a:prstGeom>
                    <a:noFill/>
                    <a:ln w="9525">
                      <a:noFill/>
                      <a:miter lim="800000"/>
                      <a:headEnd/>
                      <a:tailEnd/>
                    </a:ln>
                  </pic:spPr>
                </pic:pic>
              </a:graphicData>
            </a:graphic>
          </wp:inline>
        </w:drawing>
      </w:r>
    </w:p>
    <w:p w14:paraId="54C06F5A" w14:textId="77777777" w:rsidR="00311677" w:rsidRDefault="00FF2F6F">
      <w:pPr>
        <w:ind w:firstLineChars="196" w:firstLine="413"/>
        <w:rPr>
          <w:rFonts w:ascii="宋体" w:hAnsi="宋体"/>
          <w:b/>
        </w:rPr>
      </w:pPr>
      <w:r>
        <w:rPr>
          <w:rFonts w:ascii="宋体" w:hAnsi="宋体" w:hint="eastAsia"/>
          <w:b/>
        </w:rPr>
        <w:t>备注：上述“开标一览表”中的“投标总价”将作为价格分计算依据；其它信息仅是对投标文件相关内容的概括性表述，不作为评审依据。</w:t>
      </w:r>
    </w:p>
    <w:p w14:paraId="757CB18C" w14:textId="77777777" w:rsidR="00311677" w:rsidRDefault="00311677">
      <w:pPr>
        <w:ind w:firstLineChars="196" w:firstLine="413"/>
        <w:rPr>
          <w:rFonts w:ascii="宋体" w:hAnsi="宋体"/>
          <w:b/>
        </w:rPr>
      </w:pPr>
    </w:p>
    <w:p w14:paraId="4BB4509A" w14:textId="77777777" w:rsidR="00311677" w:rsidRDefault="00311677" w:rsidP="00FF2F6F">
      <w:pPr>
        <w:ind w:firstLineChars="196" w:firstLine="412"/>
        <w:rPr>
          <w:rFonts w:ascii="宋体" w:hAnsi="宋体"/>
        </w:rPr>
      </w:pPr>
    </w:p>
    <w:p w14:paraId="5F8510D1" w14:textId="77777777" w:rsidR="00311677" w:rsidRDefault="00311677">
      <w:pPr>
        <w:rPr>
          <w:rFonts w:ascii="宋体" w:hAnsi="宋体"/>
        </w:rPr>
      </w:pPr>
    </w:p>
    <w:p w14:paraId="0EE2F8D9" w14:textId="77777777" w:rsidR="00311677" w:rsidRDefault="00FF2F6F" w:rsidP="00FF2F6F">
      <w:pPr>
        <w:ind w:firstLineChars="196" w:firstLine="412"/>
        <w:rPr>
          <w:rFonts w:ascii="宋体" w:hAnsi="宋体"/>
        </w:rPr>
      </w:pPr>
      <w:r>
        <w:rPr>
          <w:rFonts w:ascii="宋体" w:hAnsi="宋体" w:hint="eastAsia"/>
        </w:rPr>
        <w:t>（2）服务类</w:t>
      </w:r>
    </w:p>
    <w:p w14:paraId="347144EB" w14:textId="77777777" w:rsidR="00311677" w:rsidRDefault="00FF2F6F">
      <w:pPr>
        <w:widowControl/>
        <w:jc w:val="left"/>
        <w:rPr>
          <w:rFonts w:ascii="宋体" w:hAnsi="宋体" w:cs="宋体"/>
          <w:kern w:val="0"/>
          <w:sz w:val="24"/>
        </w:rPr>
      </w:pPr>
      <w:r>
        <w:rPr>
          <w:rFonts w:ascii="宋体" w:hAnsi="宋体" w:cs="宋体"/>
          <w:noProof/>
          <w:kern w:val="0"/>
          <w:sz w:val="24"/>
        </w:rPr>
        <w:drawing>
          <wp:inline distT="0" distB="0" distL="0" distR="0" wp14:anchorId="28B218F5" wp14:editId="53742BD8">
            <wp:extent cx="5273675" cy="3667125"/>
            <wp:effectExtent l="19050" t="0" r="2966" b="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noChangeArrowheads="1"/>
                    </pic:cNvPicPr>
                  </pic:nvPicPr>
                  <pic:blipFill>
                    <a:blip r:embed="rId16" cstate="print"/>
                    <a:srcRect/>
                    <a:stretch>
                      <a:fillRect/>
                    </a:stretch>
                  </pic:blipFill>
                  <pic:spPr>
                    <a:xfrm>
                      <a:off x="0" y="0"/>
                      <a:ext cx="5278754" cy="3670511"/>
                    </a:xfrm>
                    <a:prstGeom prst="rect">
                      <a:avLst/>
                    </a:prstGeom>
                    <a:noFill/>
                    <a:ln w="9525">
                      <a:noFill/>
                      <a:miter lim="800000"/>
                      <a:headEnd/>
                      <a:tailEnd/>
                    </a:ln>
                  </pic:spPr>
                </pic:pic>
              </a:graphicData>
            </a:graphic>
          </wp:inline>
        </w:drawing>
      </w:r>
    </w:p>
    <w:p w14:paraId="786DCC07" w14:textId="77777777" w:rsidR="00311677" w:rsidRDefault="00FF2F6F">
      <w:pPr>
        <w:ind w:firstLineChars="196" w:firstLine="413"/>
        <w:rPr>
          <w:rFonts w:ascii="宋体" w:hAnsi="宋体"/>
          <w:b/>
        </w:rPr>
      </w:pPr>
      <w:r>
        <w:rPr>
          <w:rFonts w:ascii="宋体" w:hAnsi="宋体" w:hint="eastAsia"/>
          <w:b/>
        </w:rPr>
        <w:t>备注：上述“开标一览表”中的“投标总价”将作为价格分计算依据；其它信息仅是对投标文件相关内容的概括性表述，不作为评审依据。</w:t>
      </w:r>
    </w:p>
    <w:p w14:paraId="27390E86" w14:textId="77777777" w:rsidR="00311677" w:rsidRDefault="00FF2F6F" w:rsidP="00283B8F">
      <w:pPr>
        <w:ind w:firstLineChars="196" w:firstLine="412"/>
        <w:rPr>
          <w:rFonts w:ascii="宋体" w:hAnsi="宋体"/>
        </w:rPr>
      </w:pPr>
      <w:r>
        <w:rPr>
          <w:rFonts w:ascii="宋体" w:hAnsi="宋体" w:hint="eastAsia"/>
        </w:rPr>
        <w:t>23.2.6投标人在编辑投标文件时，</w:t>
      </w:r>
      <w:r>
        <w:rPr>
          <w:rFonts w:ascii="宋体" w:hAnsi="宋体" w:hint="eastAsia"/>
          <w:b/>
        </w:rPr>
        <w:t>在投标文件目录中属于本节点内容的必须在本节点中填写，填写到其他节点或附件，</w:t>
      </w:r>
      <w:r>
        <w:rPr>
          <w:rFonts w:ascii="宋体" w:hAnsi="宋体" w:hint="eastAsia"/>
        </w:rPr>
        <w:t>一切后果由供应商自行承担。</w:t>
      </w:r>
    </w:p>
    <w:p w14:paraId="52EEE666" w14:textId="77777777" w:rsidR="00311677" w:rsidRDefault="00FF2F6F" w:rsidP="00283B8F">
      <w:pPr>
        <w:ind w:firstLineChars="196" w:firstLine="412"/>
        <w:rPr>
          <w:rFonts w:ascii="宋体" w:hAnsi="宋体"/>
        </w:rPr>
      </w:pPr>
      <w:r>
        <w:rPr>
          <w:rFonts w:ascii="宋体" w:hAnsi="宋体" w:hint="eastAsia"/>
        </w:rPr>
        <w:t>23.2.7投标文件编写完成后，</w:t>
      </w:r>
      <w:r>
        <w:rPr>
          <w:rFonts w:ascii="宋体" w:hAnsi="宋体" w:hint="eastAsia"/>
          <w:b/>
        </w:rPr>
        <w:t>必须用属于投标人的电子密钥进行加密，否则视同未盖公章，将导致投标文件无效。</w:t>
      </w:r>
    </w:p>
    <w:p w14:paraId="3209A7FA" w14:textId="77777777" w:rsidR="00311677" w:rsidRDefault="00FF2F6F" w:rsidP="00283B8F">
      <w:pPr>
        <w:ind w:firstLineChars="196" w:firstLine="412"/>
        <w:rPr>
          <w:rFonts w:ascii="宋体" w:hAnsi="宋体"/>
        </w:rPr>
      </w:pPr>
      <w:r>
        <w:rPr>
          <w:rFonts w:ascii="宋体" w:hAnsi="宋体" w:hint="eastAsia"/>
        </w:rPr>
        <w:t>23.2.8政府集中采购机构不接受投标截止时间后递交的纸质、电子、传真等所有形式的投标文件。由于对网上政府采购系统操作不熟悉或自身电脑、网络等原因导致不能在投标截止时间之前上传投标文件，政府集中采购机构概不负责。建议于开标前一个工作日完成投标文件的制作与上传，如上传确有困难，请及时咨询。</w:t>
      </w:r>
    </w:p>
    <w:p w14:paraId="377E0241" w14:textId="77777777" w:rsidR="00311677" w:rsidRDefault="00FF2F6F" w:rsidP="00283B8F">
      <w:pPr>
        <w:ind w:firstLineChars="196" w:firstLine="412"/>
        <w:rPr>
          <w:rFonts w:ascii="宋体" w:hAnsi="宋体"/>
        </w:rPr>
      </w:pPr>
      <w:r>
        <w:rPr>
          <w:rFonts w:ascii="宋体" w:hAnsi="宋体" w:hint="eastAsia"/>
        </w:rPr>
        <w:t>23.2.9如果开标时出现网络故障、技术故障，影响了政府采购活动，政府集中采购机构有权采取措施如延期、接受无法从网上上传的投标书等，以保障政府采购活动的公开、公平和公正。</w:t>
      </w:r>
    </w:p>
    <w:p w14:paraId="782948AF" w14:textId="77777777" w:rsidR="00311677" w:rsidRDefault="00FF2F6F" w:rsidP="00283B8F">
      <w:pPr>
        <w:ind w:firstLineChars="196" w:firstLine="412"/>
        <w:rPr>
          <w:rFonts w:ascii="宋体" w:hAnsi="宋体"/>
        </w:rPr>
      </w:pPr>
      <w:r>
        <w:rPr>
          <w:rFonts w:ascii="宋体" w:hAnsi="宋体" w:hint="eastAsia"/>
        </w:rPr>
        <w:t>23.3电报、电话、传真形式的投标概不接受。</w:t>
      </w:r>
    </w:p>
    <w:p w14:paraId="62D64FF1" w14:textId="77777777" w:rsidR="00311677" w:rsidRDefault="00FF2F6F">
      <w:pPr>
        <w:ind w:firstLineChars="196" w:firstLine="413"/>
        <w:rPr>
          <w:rFonts w:ascii="宋体" w:hAnsi="宋体"/>
          <w:b/>
        </w:rPr>
      </w:pPr>
      <w:r>
        <w:rPr>
          <w:rFonts w:ascii="宋体" w:hAnsi="宋体" w:hint="eastAsia"/>
          <w:b/>
        </w:rPr>
        <w:t>23.4经投标人电子密钥加密的投标文件无须盖章或签字，</w:t>
      </w:r>
      <w:r>
        <w:rPr>
          <w:rFonts w:ascii="宋体" w:hAnsi="宋体" w:hint="eastAsia"/>
        </w:rPr>
        <w:t>专用条款另有要求的除外。</w:t>
      </w:r>
    </w:p>
    <w:p w14:paraId="52C5BFD2" w14:textId="77777777" w:rsidR="00311677" w:rsidRDefault="00FF2F6F">
      <w:pPr>
        <w:ind w:firstLineChars="196" w:firstLine="413"/>
        <w:rPr>
          <w:rFonts w:ascii="宋体" w:hAnsi="宋体"/>
        </w:rPr>
      </w:pPr>
      <w:r>
        <w:rPr>
          <w:rFonts w:ascii="宋体" w:hAnsi="宋体" w:hint="eastAsia"/>
          <w:b/>
        </w:rPr>
        <w:t>23.5</w:t>
      </w:r>
      <w:r>
        <w:rPr>
          <w:rFonts w:ascii="宋体" w:hAnsi="宋体" w:hint="eastAsia"/>
        </w:rPr>
        <w:t xml:space="preserve"> 各类资格（资质）文件提供扫描件，专用条款另有要求的除外。</w:t>
      </w:r>
      <w:bookmarkEnd w:id="103"/>
    </w:p>
    <w:p w14:paraId="075CAB04"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投标文件的递交</w:t>
      </w:r>
    </w:p>
    <w:p w14:paraId="0919761F" w14:textId="77777777" w:rsidR="00311677" w:rsidRDefault="00FF2F6F">
      <w:pPr>
        <w:rPr>
          <w:rFonts w:ascii="黑体" w:eastAsia="黑体" w:hAnsi="宋体"/>
          <w:sz w:val="24"/>
        </w:rPr>
      </w:pPr>
      <w:bookmarkStart w:id="104" w:name="_Hlk72405459"/>
      <w:r>
        <w:rPr>
          <w:rFonts w:ascii="黑体" w:eastAsia="黑体" w:hAnsi="宋体" w:hint="eastAsia"/>
          <w:sz w:val="24"/>
        </w:rPr>
        <w:t>24．投标文件的保密</w:t>
      </w:r>
    </w:p>
    <w:p w14:paraId="30D5498C" w14:textId="77777777" w:rsidR="00311677" w:rsidRDefault="00FF2F6F" w:rsidP="00FF2F6F">
      <w:pPr>
        <w:ind w:firstLineChars="196" w:firstLine="412"/>
        <w:rPr>
          <w:rFonts w:ascii="宋体" w:hAnsi="宋体"/>
        </w:rPr>
      </w:pPr>
      <w:r>
        <w:rPr>
          <w:rFonts w:ascii="宋体" w:hAnsi="宋体" w:hint="eastAsia"/>
        </w:rPr>
        <w:t>24.1在投标文件制作完成后，在投标书编制软件点击“加密投标书”按钮进入加密界面，对投标书进行加密，也可单独使用“深圳政府标书加密软件”（一般是与投标书编制软件捆绑下载）进入加密界面进行加密，无需用其它加密方式。此加密程序确保投标文件在到达投标截止时间后才能解密查看。在加密过程中，请按照软件提示进行操作。加密界面如下图所示：</w:t>
      </w:r>
    </w:p>
    <w:p w14:paraId="017341E0" w14:textId="77777777" w:rsidR="00311677" w:rsidRDefault="00FF2F6F">
      <w:pPr>
        <w:widowControl/>
        <w:jc w:val="left"/>
        <w:rPr>
          <w:rFonts w:ascii="宋体" w:hAnsi="宋体" w:cs="宋体"/>
          <w:kern w:val="0"/>
          <w:sz w:val="24"/>
        </w:rPr>
      </w:pPr>
      <w:r>
        <w:rPr>
          <w:rFonts w:ascii="宋体" w:hAnsi="宋体" w:cs="宋体"/>
          <w:noProof/>
          <w:kern w:val="0"/>
          <w:sz w:val="24"/>
        </w:rPr>
        <w:drawing>
          <wp:inline distT="0" distB="0" distL="0" distR="0" wp14:anchorId="2AC2EA31" wp14:editId="129F22C9">
            <wp:extent cx="4991100" cy="3933825"/>
            <wp:effectExtent l="19050" t="0" r="0" b="0"/>
            <wp:docPr id="4" name="图片 1" descr="C:\Users\weixun\AppData\Local\Temp\WeChat Files\0f46208c35b849896d64636a0e3bb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C:\Users\weixun\AppData\Local\Temp\WeChat Files\0f46208c35b849896d64636a0e3bb87.jpg"/>
                    <pic:cNvPicPr>
                      <a:picLocks noChangeAspect="1" noChangeArrowheads="1"/>
                    </pic:cNvPicPr>
                  </pic:nvPicPr>
                  <pic:blipFill>
                    <a:blip r:embed="rId17" cstate="print"/>
                    <a:srcRect/>
                    <a:stretch>
                      <a:fillRect/>
                    </a:stretch>
                  </pic:blipFill>
                  <pic:spPr>
                    <a:xfrm>
                      <a:off x="0" y="0"/>
                      <a:ext cx="4991100" cy="3933825"/>
                    </a:xfrm>
                    <a:prstGeom prst="rect">
                      <a:avLst/>
                    </a:prstGeom>
                    <a:noFill/>
                    <a:ln w="9525">
                      <a:noFill/>
                      <a:miter lim="800000"/>
                      <a:headEnd/>
                      <a:tailEnd/>
                    </a:ln>
                  </pic:spPr>
                </pic:pic>
              </a:graphicData>
            </a:graphic>
          </wp:inline>
        </w:drawing>
      </w:r>
    </w:p>
    <w:p w14:paraId="3DB2E2D3" w14:textId="77777777" w:rsidR="00311677" w:rsidRDefault="00311677">
      <w:pPr>
        <w:rPr>
          <w:sz w:val="24"/>
        </w:rPr>
      </w:pPr>
    </w:p>
    <w:p w14:paraId="12B49831" w14:textId="77777777" w:rsidR="00311677" w:rsidRDefault="00FF2F6F">
      <w:pPr>
        <w:rPr>
          <w:sz w:val="24"/>
        </w:rPr>
      </w:pPr>
      <w:r>
        <w:rPr>
          <w:noProof/>
          <w:sz w:val="24"/>
        </w:rPr>
        <w:drawing>
          <wp:inline distT="0" distB="0" distL="0" distR="0" wp14:anchorId="7E062958" wp14:editId="4D6D1B3D">
            <wp:extent cx="4495800" cy="2171700"/>
            <wp:effectExtent l="19050" t="0" r="0" b="0"/>
            <wp:docPr id="5" name="图片 2" descr="C:\Users\weixun\AppData\Local\Temp\WeChat Files\17bf5d9a0536cc3e4cdd2781a40dd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C:\Users\weixun\AppData\Local\Temp\WeChat Files\17bf5d9a0536cc3e4cdd2781a40dd7f.jpg"/>
                    <pic:cNvPicPr>
                      <a:picLocks noChangeAspect="1" noChangeArrowheads="1"/>
                    </pic:cNvPicPr>
                  </pic:nvPicPr>
                  <pic:blipFill>
                    <a:blip r:embed="rId18" cstate="print"/>
                    <a:srcRect/>
                    <a:stretch>
                      <a:fillRect/>
                    </a:stretch>
                  </pic:blipFill>
                  <pic:spPr>
                    <a:xfrm>
                      <a:off x="0" y="0"/>
                      <a:ext cx="4495800" cy="2171700"/>
                    </a:xfrm>
                    <a:prstGeom prst="rect">
                      <a:avLst/>
                    </a:prstGeom>
                    <a:noFill/>
                    <a:ln w="9525">
                      <a:noFill/>
                      <a:miter lim="800000"/>
                      <a:headEnd/>
                      <a:tailEnd/>
                    </a:ln>
                  </pic:spPr>
                </pic:pic>
              </a:graphicData>
            </a:graphic>
          </wp:inline>
        </w:drawing>
      </w:r>
    </w:p>
    <w:p w14:paraId="353F3F15" w14:textId="77777777" w:rsidR="00311677" w:rsidRDefault="00FF2F6F">
      <w:pPr>
        <w:rPr>
          <w:rFonts w:ascii="宋体" w:hAnsi="宋体"/>
          <w:b/>
        </w:rPr>
      </w:pPr>
      <w:r>
        <w:rPr>
          <w:rFonts w:ascii="宋体" w:hAnsi="宋体" w:hint="eastAsia"/>
          <w:b/>
        </w:rPr>
        <w:t xml:space="preserve"> 24.2若采购项目出现延期情况：</w:t>
      </w:r>
    </w:p>
    <w:p w14:paraId="5663D3B5" w14:textId="77777777" w:rsidR="00311677" w:rsidRDefault="00FF2F6F">
      <w:pPr>
        <w:ind w:firstLineChars="200" w:firstLine="422"/>
        <w:rPr>
          <w:rFonts w:ascii="黑体" w:eastAsia="黑体" w:hAnsi="宋体"/>
          <w:b/>
          <w:sz w:val="24"/>
        </w:rPr>
      </w:pPr>
      <w:r>
        <w:rPr>
          <w:rFonts w:ascii="宋体" w:hAnsi="宋体" w:hint="eastAsia"/>
          <w:b/>
        </w:rPr>
        <w:t>如果供下载的招标文件（后缀名为.ZBS）有更新，投标人必须重新下载招标文件、重新制作投标文件、重新加密投标文件、重新上传投标文件；如果供下载的招标文件（后缀名为.ZBS）没有更新，投标人必须重新加密投标文件、重新上传投标文件（是否重新制作投标文件根据项目实际情况定）。否则，投标人自行承担投标文件无法解密导致投标无效的后果。</w:t>
      </w:r>
    </w:p>
    <w:p w14:paraId="4EBDA0BE" w14:textId="77777777" w:rsidR="00311677" w:rsidRDefault="00FF2F6F">
      <w:pPr>
        <w:rPr>
          <w:rFonts w:ascii="黑体" w:eastAsia="黑体" w:hAnsi="宋体"/>
          <w:sz w:val="24"/>
        </w:rPr>
      </w:pPr>
      <w:r>
        <w:rPr>
          <w:rFonts w:ascii="黑体" w:eastAsia="黑体" w:hAnsi="宋体" w:hint="eastAsia"/>
          <w:sz w:val="24"/>
        </w:rPr>
        <w:t>25．上传投标文件及投标截止日期</w:t>
      </w:r>
    </w:p>
    <w:p w14:paraId="5BCC78A1" w14:textId="77777777" w:rsidR="00311677" w:rsidRDefault="00FF2F6F" w:rsidP="00FF2F6F">
      <w:pPr>
        <w:ind w:firstLineChars="196" w:firstLine="412"/>
        <w:rPr>
          <w:rFonts w:ascii="宋体" w:hAnsi="宋体"/>
        </w:rPr>
      </w:pPr>
      <w:r>
        <w:rPr>
          <w:rFonts w:ascii="宋体" w:hAnsi="宋体" w:hint="eastAsia"/>
        </w:rPr>
        <w:t>25</w:t>
      </w:r>
      <w:r>
        <w:rPr>
          <w:rFonts w:ascii="宋体" w:hAnsi="宋体"/>
        </w:rPr>
        <w:t>.</w:t>
      </w:r>
      <w:r>
        <w:rPr>
          <w:rFonts w:ascii="宋体" w:hAnsi="宋体" w:hint="eastAsia"/>
        </w:rPr>
        <w:t>1实行网上投标，</w:t>
      </w:r>
      <w:r>
        <w:rPr>
          <w:rFonts w:ascii="宋体" w:hAnsi="宋体"/>
        </w:rPr>
        <w:t>投标人必须</w:t>
      </w:r>
      <w:r>
        <w:rPr>
          <w:rFonts w:ascii="宋体" w:hAnsi="宋体" w:hint="eastAsia"/>
        </w:rPr>
        <w:t>在招标</w:t>
      </w:r>
      <w:r>
        <w:rPr>
          <w:rFonts w:ascii="宋体" w:hAnsi="宋体"/>
        </w:rPr>
        <w:t>文件规定的投标截止时间前</w:t>
      </w:r>
      <w:r>
        <w:rPr>
          <w:rFonts w:ascii="宋体" w:hAnsi="宋体" w:hint="eastAsia"/>
        </w:rPr>
        <w:t>用电子密钥登录“</w:t>
      </w:r>
      <w:r>
        <w:rPr>
          <w:rFonts w:ascii="宋体" w:hAnsi="宋体" w:hint="eastAsia"/>
          <w:b/>
          <w:bCs/>
          <w:szCs w:val="21"/>
        </w:rPr>
        <w:t>深圳公共资源交易中心（深圳交易集团有限公司政府采购业务分公司）</w:t>
      </w:r>
      <w:r>
        <w:rPr>
          <w:rFonts w:ascii="宋体" w:hAnsi="宋体" w:hint="eastAsia"/>
        </w:rPr>
        <w:t>网站”</w:t>
      </w:r>
      <w:r>
        <w:rPr>
          <w:rFonts w:ascii="宋体" w:hAnsi="宋体" w:hint="eastAsia"/>
          <w:b/>
          <w:bCs/>
          <w:szCs w:val="21"/>
        </w:rPr>
        <w:t>（</w:t>
      </w:r>
      <w:r>
        <w:rPr>
          <w:rFonts w:ascii="宋体" w:hAnsi="宋体"/>
          <w:b/>
          <w:bCs/>
          <w:szCs w:val="21"/>
        </w:rPr>
        <w:t>http://www.szggzy.com/</w:t>
      </w:r>
      <w:r>
        <w:rPr>
          <w:rFonts w:ascii="宋体" w:hAnsi="宋体" w:hint="eastAsia"/>
          <w:b/>
          <w:bCs/>
          <w:szCs w:val="21"/>
        </w:rPr>
        <w:t>）</w:t>
      </w:r>
      <w:r>
        <w:rPr>
          <w:rFonts w:ascii="宋体" w:hAnsi="宋体" w:hint="eastAsia"/>
        </w:rPr>
        <w:t>，使用“应标管理”</w:t>
      </w:r>
      <w:r>
        <w:rPr>
          <w:rFonts w:ascii="宋体" w:hAnsi="宋体"/>
        </w:rPr>
        <w:t>—</w:t>
      </w:r>
      <w:r>
        <w:rPr>
          <w:rFonts w:ascii="宋体" w:hAnsi="宋体" w:hint="eastAsia"/>
        </w:rPr>
        <w:t>》“上传投标文件”功能点上传投标文件。如果没有该功能点，请用本公司的机构管理员在 “系统维护”</w:t>
      </w:r>
      <w:r>
        <w:rPr>
          <w:rFonts w:ascii="宋体" w:hAnsi="宋体"/>
        </w:rPr>
        <w:t>—</w:t>
      </w:r>
      <w:r>
        <w:rPr>
          <w:rFonts w:ascii="宋体" w:hAnsi="宋体" w:hint="eastAsia"/>
        </w:rPr>
        <w:t>》“修改用户权限”中增加该功能点，如果增加不成功，请在工作日与政府集中采购机构联系。如果确有困难，多次上传均告失败，请在投标截止时间之前携带加密后的电子投标文件送达至</w:t>
      </w:r>
      <w:r>
        <w:rPr>
          <w:rFonts w:ascii="宋体" w:hAnsi="宋体" w:hint="eastAsia"/>
          <w:b/>
          <w:bCs/>
          <w:szCs w:val="21"/>
        </w:rPr>
        <w:t>深圳公共资源交易中心（深圳交易集团有限公司政府采购业务分公司）3楼304室（地址：深圳市福田区景田路70号雅枫国际酒店北侧交易集团评审区三楼），联系方式：83948100，83938584，83938599。</w:t>
      </w:r>
    </w:p>
    <w:p w14:paraId="4E3CB000" w14:textId="77777777" w:rsidR="00311677" w:rsidRDefault="00FF2F6F" w:rsidP="00283B8F">
      <w:pPr>
        <w:ind w:firstLineChars="196" w:firstLine="412"/>
        <w:rPr>
          <w:rFonts w:ascii="宋体" w:hAnsi="宋体"/>
        </w:rPr>
      </w:pPr>
      <w:r>
        <w:rPr>
          <w:rFonts w:ascii="宋体" w:hAnsi="宋体" w:hint="eastAsia"/>
        </w:rPr>
        <w:t>25.2政府集中采购机构可以按本通用条款第13条规定，通过修改招标文件自行决定酌情延长投标截止期。在此情况下，政府集中采购机构、采购人和投标人受投标截止期制约的所有权利和义务均应延长至新的截止期。</w:t>
      </w:r>
    </w:p>
    <w:p w14:paraId="0938BEFA" w14:textId="77777777" w:rsidR="00311677" w:rsidRDefault="00FF2F6F" w:rsidP="00283B8F">
      <w:pPr>
        <w:ind w:firstLineChars="196" w:firstLine="412"/>
        <w:rPr>
          <w:rFonts w:ascii="宋体" w:hAnsi="宋体"/>
        </w:rPr>
      </w:pPr>
      <w:r>
        <w:rPr>
          <w:rFonts w:ascii="宋体" w:hAnsi="宋体" w:hint="eastAsia"/>
        </w:rPr>
        <w:t>25</w:t>
      </w:r>
      <w:r>
        <w:rPr>
          <w:rFonts w:ascii="宋体" w:hAnsi="宋体"/>
        </w:rPr>
        <w:t>.</w:t>
      </w:r>
      <w:r>
        <w:rPr>
          <w:rFonts w:ascii="宋体" w:hAnsi="宋体" w:hint="eastAsia"/>
        </w:rPr>
        <w:t>3投标截止时间以后不得上传投标文件。</w:t>
      </w:r>
      <w:bookmarkEnd w:id="104"/>
    </w:p>
    <w:p w14:paraId="61034187" w14:textId="77777777" w:rsidR="00311677" w:rsidRDefault="00FF2F6F">
      <w:pPr>
        <w:rPr>
          <w:rFonts w:ascii="黑体" w:eastAsia="黑体" w:hAnsi="宋体"/>
          <w:sz w:val="24"/>
        </w:rPr>
      </w:pPr>
      <w:r>
        <w:rPr>
          <w:rFonts w:ascii="黑体" w:eastAsia="黑体" w:hAnsi="宋体" w:hint="eastAsia"/>
          <w:sz w:val="24"/>
        </w:rPr>
        <w:t>26. 样品、现场演示、方案讲解</w:t>
      </w:r>
    </w:p>
    <w:p w14:paraId="54F5C789" w14:textId="77777777" w:rsidR="00311677" w:rsidRDefault="00FF2F6F" w:rsidP="00283B8F">
      <w:pPr>
        <w:ind w:firstLineChars="196" w:firstLine="412"/>
        <w:rPr>
          <w:rFonts w:ascii="宋体" w:hAnsi="宋体"/>
          <w:szCs w:val="21"/>
        </w:rPr>
      </w:pPr>
      <w:r>
        <w:rPr>
          <w:rFonts w:ascii="宋体" w:hAnsi="宋体" w:hint="eastAsia"/>
          <w:szCs w:val="21"/>
        </w:rPr>
        <w:t>26.1 样品、现场演示、方案讲解等事项在招标文件专用条款中进行规定。</w:t>
      </w:r>
    </w:p>
    <w:p w14:paraId="73F4B765" w14:textId="77777777" w:rsidR="00311677" w:rsidRDefault="00FF2F6F">
      <w:pPr>
        <w:rPr>
          <w:rFonts w:ascii="黑体" w:eastAsia="黑体" w:hAnsi="宋体"/>
          <w:sz w:val="24"/>
        </w:rPr>
      </w:pPr>
      <w:bookmarkStart w:id="105" w:name="_Hlk72428346"/>
      <w:r>
        <w:rPr>
          <w:rFonts w:ascii="黑体" w:eastAsia="黑体" w:hAnsi="宋体"/>
          <w:sz w:val="24"/>
        </w:rPr>
        <w:t>2</w:t>
      </w:r>
      <w:r>
        <w:rPr>
          <w:rFonts w:ascii="黑体" w:eastAsia="黑体" w:hAnsi="宋体" w:hint="eastAsia"/>
          <w:sz w:val="24"/>
        </w:rPr>
        <w:t>7．</w:t>
      </w:r>
      <w:r>
        <w:rPr>
          <w:rFonts w:ascii="黑体" w:eastAsia="黑体" w:hAnsi="宋体"/>
          <w:sz w:val="24"/>
        </w:rPr>
        <w:t>投标文件的修改和撤销</w:t>
      </w:r>
    </w:p>
    <w:p w14:paraId="0E2C9BB9" w14:textId="77777777" w:rsidR="00311677" w:rsidRDefault="00FF2F6F" w:rsidP="00283B8F">
      <w:pPr>
        <w:ind w:firstLineChars="196" w:firstLine="412"/>
        <w:rPr>
          <w:rFonts w:ascii="宋体" w:hAnsi="宋体"/>
        </w:rPr>
      </w:pPr>
      <w:r>
        <w:rPr>
          <w:rFonts w:ascii="宋体" w:hAnsi="宋体"/>
        </w:rPr>
        <w:t>2</w:t>
      </w:r>
      <w:r>
        <w:rPr>
          <w:rFonts w:ascii="宋体" w:hAnsi="宋体" w:hint="eastAsia"/>
        </w:rPr>
        <w:t>7</w:t>
      </w:r>
      <w:r>
        <w:rPr>
          <w:rFonts w:ascii="宋体" w:hAnsi="宋体"/>
        </w:rPr>
        <w:t>.</w:t>
      </w:r>
      <w:r>
        <w:rPr>
          <w:rFonts w:ascii="宋体" w:hAnsi="宋体" w:hint="eastAsia"/>
        </w:rPr>
        <w:t>1</w:t>
      </w:r>
      <w:r>
        <w:rPr>
          <w:rFonts w:ascii="宋体" w:hAnsi="宋体"/>
        </w:rPr>
        <w:t>投标方在提交投标文件后可对其投标文件进行修改</w:t>
      </w:r>
      <w:r>
        <w:rPr>
          <w:rFonts w:ascii="宋体" w:hAnsi="宋体" w:hint="eastAsia"/>
        </w:rPr>
        <w:t>并重新上传投标文件</w:t>
      </w:r>
      <w:r>
        <w:rPr>
          <w:rFonts w:ascii="宋体" w:hAnsi="宋体"/>
        </w:rPr>
        <w:t>或</w:t>
      </w:r>
      <w:r>
        <w:rPr>
          <w:rFonts w:ascii="宋体" w:hAnsi="宋体" w:hint="eastAsia"/>
        </w:rPr>
        <w:t>在网上进行</w:t>
      </w:r>
      <w:r>
        <w:rPr>
          <w:rFonts w:ascii="宋体" w:hAnsi="宋体"/>
        </w:rPr>
        <w:t>撤销</w:t>
      </w:r>
      <w:r>
        <w:rPr>
          <w:rFonts w:ascii="宋体" w:hAnsi="宋体" w:hint="eastAsia"/>
        </w:rPr>
        <w:t>投标的操作</w:t>
      </w:r>
      <w:r>
        <w:rPr>
          <w:rFonts w:ascii="宋体" w:hAnsi="宋体"/>
        </w:rPr>
        <w:t>。</w:t>
      </w:r>
    </w:p>
    <w:p w14:paraId="605ECFC3" w14:textId="77777777" w:rsidR="00311677" w:rsidRDefault="00FF2F6F" w:rsidP="00283B8F">
      <w:pPr>
        <w:ind w:firstLineChars="196" w:firstLine="412"/>
        <w:rPr>
          <w:rFonts w:ascii="宋体" w:hAnsi="宋体"/>
        </w:rPr>
      </w:pPr>
      <w:r>
        <w:rPr>
          <w:rFonts w:ascii="宋体" w:hAnsi="宋体"/>
        </w:rPr>
        <w:t>2</w:t>
      </w:r>
      <w:r>
        <w:rPr>
          <w:rFonts w:ascii="宋体" w:hAnsi="宋体" w:hint="eastAsia"/>
        </w:rPr>
        <w:t>7</w:t>
      </w:r>
      <w:r>
        <w:rPr>
          <w:rFonts w:ascii="宋体" w:hAnsi="宋体"/>
        </w:rPr>
        <w:t>.</w:t>
      </w:r>
      <w:r>
        <w:rPr>
          <w:rFonts w:ascii="宋体" w:hAnsi="宋体" w:hint="eastAsia"/>
        </w:rPr>
        <w:t>2</w:t>
      </w:r>
      <w:r>
        <w:rPr>
          <w:rFonts w:ascii="宋体" w:hAnsi="宋体"/>
        </w:rPr>
        <w:t>投标截止时间以后不得修改投标文件。</w:t>
      </w:r>
    </w:p>
    <w:p w14:paraId="30555797" w14:textId="77777777" w:rsidR="00311677" w:rsidRDefault="00FF2F6F" w:rsidP="00283B8F">
      <w:pPr>
        <w:ind w:firstLineChars="196" w:firstLine="412"/>
        <w:rPr>
          <w:rFonts w:ascii="宋体" w:hAnsi="宋体"/>
        </w:rPr>
      </w:pPr>
      <w:r>
        <w:rPr>
          <w:rFonts w:ascii="宋体" w:hAnsi="宋体"/>
        </w:rPr>
        <w:t>2</w:t>
      </w:r>
      <w:r>
        <w:rPr>
          <w:rFonts w:ascii="宋体" w:hAnsi="宋体" w:hint="eastAsia"/>
        </w:rPr>
        <w:t>7</w:t>
      </w:r>
      <w:r>
        <w:rPr>
          <w:rFonts w:ascii="宋体" w:hAnsi="宋体"/>
        </w:rPr>
        <w:t>.</w:t>
      </w:r>
      <w:r>
        <w:rPr>
          <w:rFonts w:ascii="宋体" w:hAnsi="宋体" w:hint="eastAsia"/>
        </w:rPr>
        <w:t>3从投标截止期至投标人在投标文件中确定的投标有效期之间的这段时间内，投标人不得撤回其投标。</w:t>
      </w:r>
    </w:p>
    <w:p w14:paraId="550DF6F9" w14:textId="77777777" w:rsidR="00311677" w:rsidRDefault="00FF2F6F" w:rsidP="00283B8F">
      <w:pPr>
        <w:ind w:firstLineChars="196" w:firstLine="412"/>
        <w:rPr>
          <w:rFonts w:ascii="宋体" w:hAnsi="宋体"/>
          <w:szCs w:val="21"/>
        </w:rPr>
      </w:pPr>
      <w:r>
        <w:rPr>
          <w:rFonts w:ascii="宋体" w:hAnsi="宋体" w:hint="eastAsia"/>
          <w:szCs w:val="21"/>
        </w:rPr>
        <w:t>27.4政府集中采购机构不退还投标文件，专用条款另有规定的除外。</w:t>
      </w:r>
      <w:bookmarkEnd w:id="105"/>
    </w:p>
    <w:p w14:paraId="13C8945D"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开标</w:t>
      </w:r>
    </w:p>
    <w:p w14:paraId="10F06877" w14:textId="77777777" w:rsidR="00311677" w:rsidRDefault="00FF2F6F">
      <w:pPr>
        <w:rPr>
          <w:rFonts w:ascii="黑体" w:eastAsia="黑体" w:hAnsi="宋体"/>
          <w:sz w:val="24"/>
        </w:rPr>
      </w:pPr>
      <w:r>
        <w:rPr>
          <w:rFonts w:ascii="黑体" w:eastAsia="黑体" w:hAnsi="宋体" w:hint="eastAsia"/>
          <w:sz w:val="24"/>
        </w:rPr>
        <w:t>28．开标</w:t>
      </w:r>
    </w:p>
    <w:p w14:paraId="71E444F1" w14:textId="77777777" w:rsidR="00311677" w:rsidRDefault="00FF2F6F">
      <w:pPr>
        <w:ind w:firstLineChars="171" w:firstLine="359"/>
        <w:rPr>
          <w:rFonts w:ascii="宋体" w:hAnsi="宋体"/>
          <w:szCs w:val="21"/>
        </w:rPr>
      </w:pPr>
      <w:r>
        <w:rPr>
          <w:rFonts w:ascii="宋体" w:hAnsi="宋体"/>
          <w:szCs w:val="21"/>
        </w:rPr>
        <w:t>2</w:t>
      </w:r>
      <w:r>
        <w:rPr>
          <w:rFonts w:ascii="宋体" w:hAnsi="宋体" w:hint="eastAsia"/>
          <w:szCs w:val="21"/>
        </w:rPr>
        <w:t>8</w:t>
      </w:r>
      <w:r>
        <w:rPr>
          <w:rFonts w:ascii="宋体" w:hAnsi="宋体"/>
          <w:szCs w:val="21"/>
        </w:rPr>
        <w:t>.</w:t>
      </w:r>
      <w:r>
        <w:rPr>
          <w:rFonts w:ascii="宋体" w:hAnsi="宋体" w:hint="eastAsia"/>
          <w:szCs w:val="21"/>
        </w:rPr>
        <w:t>1政府集中采购机构将在投标截止时间后，对投标文件进行解密，开标，并在网上公布开标结果。</w:t>
      </w:r>
    </w:p>
    <w:p w14:paraId="5D35B5BA" w14:textId="77777777" w:rsidR="00311677" w:rsidRDefault="00FF2F6F">
      <w:pPr>
        <w:ind w:firstLineChars="150" w:firstLine="315"/>
        <w:rPr>
          <w:rFonts w:ascii="宋体" w:hAnsi="宋体"/>
          <w:szCs w:val="21"/>
        </w:rPr>
      </w:pPr>
      <w:r>
        <w:rPr>
          <w:rFonts w:ascii="宋体" w:hAnsi="宋体" w:hint="eastAsia"/>
          <w:szCs w:val="21"/>
        </w:rPr>
        <w:t>28.2 网上投标的，当政府集中采购机构开标后，投标人即可登录“</w:t>
      </w:r>
      <w:r>
        <w:rPr>
          <w:rFonts w:ascii="宋体" w:hAnsi="宋体" w:hint="eastAsia"/>
          <w:b/>
          <w:bCs/>
          <w:color w:val="FF0000"/>
          <w:szCs w:val="21"/>
        </w:rPr>
        <w:t>深圳公共资源交易中心（深圳交易集团有限公司政府采购业务分公司）网站</w:t>
      </w:r>
      <w:r>
        <w:rPr>
          <w:rFonts w:ascii="宋体" w:hAnsi="宋体" w:hint="eastAsia"/>
          <w:szCs w:val="21"/>
        </w:rPr>
        <w:t>”，使用“应标管理</w:t>
      </w:r>
      <w:r>
        <w:rPr>
          <w:rFonts w:ascii="宋体" w:hAnsi="宋体"/>
          <w:szCs w:val="21"/>
        </w:rPr>
        <w:sym w:font="Wingdings" w:char="F0E0"/>
      </w:r>
      <w:r>
        <w:rPr>
          <w:rFonts w:ascii="宋体" w:hAnsi="宋体" w:hint="eastAsia"/>
          <w:szCs w:val="21"/>
        </w:rPr>
        <w:t>浏览开标一览表</w:t>
      </w:r>
      <w:r>
        <w:rPr>
          <w:rFonts w:ascii="宋体" w:hAnsi="宋体"/>
          <w:szCs w:val="21"/>
        </w:rPr>
        <w:t>”</w:t>
      </w:r>
      <w:r>
        <w:rPr>
          <w:rFonts w:ascii="宋体" w:hAnsi="宋体" w:hint="eastAsia"/>
          <w:szCs w:val="21"/>
        </w:rPr>
        <w:t>功能点查看开标一览表。</w:t>
      </w:r>
    </w:p>
    <w:p w14:paraId="70899B3A"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评审要求</w:t>
      </w:r>
    </w:p>
    <w:p w14:paraId="6A14E72B" w14:textId="77777777" w:rsidR="00311677" w:rsidRDefault="00FF2F6F">
      <w:pPr>
        <w:rPr>
          <w:rFonts w:ascii="黑体" w:eastAsia="黑体" w:hAnsi="宋体"/>
          <w:sz w:val="24"/>
        </w:rPr>
      </w:pPr>
      <w:r>
        <w:rPr>
          <w:rFonts w:ascii="黑体" w:eastAsia="黑体" w:hAnsi="宋体" w:hint="eastAsia"/>
          <w:sz w:val="24"/>
        </w:rPr>
        <w:t>29．评审委员会组成</w:t>
      </w:r>
    </w:p>
    <w:p w14:paraId="3EF55A6D" w14:textId="77777777" w:rsidR="00311677" w:rsidRDefault="00FF2F6F" w:rsidP="00FF2F6F">
      <w:pPr>
        <w:ind w:firstLineChars="196" w:firstLine="412"/>
        <w:rPr>
          <w:rFonts w:ascii="宋体" w:hAnsi="宋体"/>
        </w:rPr>
      </w:pPr>
      <w:r>
        <w:rPr>
          <w:rFonts w:ascii="宋体" w:hAnsi="宋体" w:hint="eastAsia"/>
        </w:rPr>
        <w:t>29.1网上开标结束后召开评审会议，</w:t>
      </w:r>
      <w:r>
        <w:rPr>
          <w:rFonts w:ascii="宋体" w:hAnsi="宋体" w:hint="eastAsia"/>
          <w:szCs w:val="21"/>
        </w:rPr>
        <w:t>评审委员会</w:t>
      </w:r>
      <w:r>
        <w:rPr>
          <w:rFonts w:ascii="宋体" w:hAnsi="宋体" w:hint="eastAsia"/>
        </w:rPr>
        <w:t>由政府集中采购机构依法组建，负责评审活动。</w:t>
      </w:r>
    </w:p>
    <w:p w14:paraId="659AE076" w14:textId="77777777" w:rsidR="00311677" w:rsidRDefault="00FF2F6F" w:rsidP="00696A2C">
      <w:pPr>
        <w:ind w:firstLineChars="196" w:firstLine="412"/>
        <w:rPr>
          <w:rFonts w:ascii="宋体" w:hAnsi="宋体"/>
        </w:rPr>
      </w:pPr>
      <w:bookmarkStart w:id="106" w:name="_Hlk72436580"/>
      <w:r>
        <w:rPr>
          <w:rFonts w:ascii="宋体" w:hAnsi="宋体" w:hint="eastAsia"/>
        </w:rPr>
        <w:t>评审委员会由采购人代表和评审专家组成，成员人数应当为5人以上单数（部分条件下为7人以上单数），其中评审专家不得少于成员总数的三分之二。</w:t>
      </w:r>
      <w:bookmarkEnd w:id="106"/>
      <w:r>
        <w:rPr>
          <w:rFonts w:ascii="宋体" w:hAnsi="宋体" w:hint="eastAsia"/>
        </w:rPr>
        <w:t>评定</w:t>
      </w:r>
      <w:r>
        <w:rPr>
          <w:rFonts w:hint="eastAsia"/>
        </w:rPr>
        <w:t>分离项目</w:t>
      </w:r>
      <w:r>
        <w:t>评审专家</w:t>
      </w:r>
      <w:r>
        <w:rPr>
          <w:rFonts w:hint="eastAsia"/>
        </w:rPr>
        <w:t>均</w:t>
      </w:r>
      <w:r>
        <w:t>由</w:t>
      </w:r>
      <w:r>
        <w:rPr>
          <w:rFonts w:hint="eastAsia"/>
        </w:rPr>
        <w:t>评审专家组成。</w:t>
      </w:r>
      <w:r>
        <w:rPr>
          <w:rFonts w:ascii="宋体" w:hAnsi="宋体" w:hint="eastAsia"/>
          <w:szCs w:val="21"/>
        </w:rPr>
        <w:t>评审专家一般是</w:t>
      </w:r>
      <w:r>
        <w:rPr>
          <w:rFonts w:ascii="宋体" w:hAnsi="宋体" w:hint="eastAsia"/>
        </w:rPr>
        <w:t>从深圳市政府采购评审专家库中随机抽取。采购人代表须持本单位签发的《评审授权书》参加评审。</w:t>
      </w:r>
    </w:p>
    <w:p w14:paraId="01A1F90B" w14:textId="77777777" w:rsidR="00311677" w:rsidRDefault="00FF2F6F" w:rsidP="00283B8F">
      <w:pPr>
        <w:ind w:firstLineChars="196" w:firstLine="412"/>
        <w:rPr>
          <w:rFonts w:ascii="宋体" w:hAnsi="宋体"/>
        </w:rPr>
      </w:pPr>
      <w:r>
        <w:rPr>
          <w:rFonts w:ascii="宋体" w:hAnsi="宋体" w:hint="eastAsia"/>
        </w:rPr>
        <w:t>29.2评审定标应当遵循公平、公正、科学、择优的原则。</w:t>
      </w:r>
    </w:p>
    <w:p w14:paraId="3DDBDD3C" w14:textId="77777777" w:rsidR="00311677" w:rsidRDefault="00FF2F6F" w:rsidP="00283B8F">
      <w:pPr>
        <w:ind w:firstLineChars="196" w:firstLine="412"/>
        <w:rPr>
          <w:rFonts w:ascii="宋体" w:hAnsi="宋体"/>
        </w:rPr>
      </w:pPr>
      <w:r>
        <w:rPr>
          <w:rFonts w:ascii="宋体" w:hAnsi="宋体" w:hint="eastAsia"/>
        </w:rPr>
        <w:t>29.3评审活动依法进行，任何单位和个人不得非法干预评标过程和结果。</w:t>
      </w:r>
    </w:p>
    <w:p w14:paraId="36C31027" w14:textId="77777777" w:rsidR="00311677" w:rsidRDefault="00FF2F6F" w:rsidP="00283B8F">
      <w:pPr>
        <w:ind w:firstLineChars="196" w:firstLine="412"/>
        <w:rPr>
          <w:rFonts w:ascii="宋体" w:hAnsi="宋体"/>
        </w:rPr>
      </w:pPr>
      <w:r>
        <w:rPr>
          <w:rFonts w:ascii="宋体" w:hAnsi="宋体" w:hint="eastAsia"/>
        </w:rPr>
        <w:t>29.4评审过程中不允许违背评标程序或采用招标文件未载明的评标方法或评标因素进行评标。</w:t>
      </w:r>
    </w:p>
    <w:p w14:paraId="744F86CD" w14:textId="77777777" w:rsidR="00311677" w:rsidRDefault="00FF2F6F" w:rsidP="00283B8F">
      <w:pPr>
        <w:ind w:firstLineChars="196" w:firstLine="412"/>
        <w:rPr>
          <w:rFonts w:ascii="宋体" w:hAnsi="宋体"/>
          <w:bCs/>
        </w:rPr>
      </w:pPr>
      <w:r>
        <w:rPr>
          <w:rFonts w:ascii="宋体" w:hAnsi="宋体" w:hint="eastAsia"/>
          <w:bCs/>
        </w:rPr>
        <w:t>29.5 开标后，直到签订合同为止，凡属于对投标文件的审查、澄清、评价和比较的有关资料以及中标候选人的推荐情况、与评审有关的其他任何情况均严格保密（</w:t>
      </w:r>
      <w:r>
        <w:rPr>
          <w:rFonts w:hint="eastAsia"/>
        </w:rPr>
        <w:t>信息公开的内容除外</w:t>
      </w:r>
      <w:r>
        <w:rPr>
          <w:rFonts w:ascii="宋体" w:hAnsi="宋体" w:hint="eastAsia"/>
          <w:bCs/>
        </w:rPr>
        <w:t>）。</w:t>
      </w:r>
    </w:p>
    <w:p w14:paraId="29F35020" w14:textId="77777777" w:rsidR="00311677" w:rsidRDefault="00FF2F6F">
      <w:pPr>
        <w:rPr>
          <w:rFonts w:ascii="黑体" w:eastAsia="黑体" w:hAnsi="宋体"/>
          <w:sz w:val="24"/>
        </w:rPr>
      </w:pPr>
      <w:r>
        <w:rPr>
          <w:rFonts w:ascii="黑体" w:eastAsia="黑体" w:hAnsi="宋体" w:hint="eastAsia"/>
          <w:sz w:val="24"/>
        </w:rPr>
        <w:t>30．向评审委员会提供的资料</w:t>
      </w:r>
    </w:p>
    <w:p w14:paraId="76559398" w14:textId="77777777" w:rsidR="00311677" w:rsidRDefault="00FF2F6F" w:rsidP="00FF2F6F">
      <w:pPr>
        <w:ind w:firstLineChars="196" w:firstLine="412"/>
        <w:rPr>
          <w:rFonts w:ascii="宋体" w:hAnsi="宋体"/>
        </w:rPr>
      </w:pPr>
      <w:r>
        <w:rPr>
          <w:rFonts w:ascii="宋体" w:hAnsi="宋体" w:hint="eastAsia"/>
        </w:rPr>
        <w:t>30.1公开发布的招标文件，包括图纸、服务清单、答疑文件等；</w:t>
      </w:r>
    </w:p>
    <w:p w14:paraId="4C0C225B" w14:textId="77777777" w:rsidR="00311677" w:rsidRDefault="00FF2F6F" w:rsidP="00696A2C">
      <w:pPr>
        <w:ind w:firstLineChars="196" w:firstLine="412"/>
        <w:rPr>
          <w:rFonts w:ascii="宋体" w:hAnsi="宋体"/>
        </w:rPr>
      </w:pPr>
      <w:r>
        <w:rPr>
          <w:rFonts w:ascii="宋体" w:hAnsi="宋体" w:hint="eastAsia"/>
        </w:rPr>
        <w:t>30.2其他评标必须的资料。</w:t>
      </w:r>
    </w:p>
    <w:p w14:paraId="088EEBE2" w14:textId="77777777" w:rsidR="00311677" w:rsidRDefault="00FF2F6F" w:rsidP="00283B8F">
      <w:pPr>
        <w:ind w:firstLineChars="196" w:firstLine="412"/>
        <w:rPr>
          <w:rFonts w:ascii="宋体" w:hAnsi="宋体"/>
        </w:rPr>
      </w:pPr>
      <w:r>
        <w:rPr>
          <w:rFonts w:ascii="宋体" w:hAnsi="宋体" w:hint="eastAsia"/>
        </w:rPr>
        <w:t>30.3</w:t>
      </w:r>
      <w:r>
        <w:rPr>
          <w:rFonts w:ascii="宋体" w:hAnsi="宋体" w:hint="eastAsia"/>
          <w:szCs w:val="21"/>
        </w:rPr>
        <w:t>评审委员会</w:t>
      </w:r>
      <w:r>
        <w:rPr>
          <w:rFonts w:ascii="宋体" w:hAnsi="宋体" w:hint="eastAsia"/>
        </w:rPr>
        <w:t>应当认真研究招标文件，至少应了解熟悉以下内容：</w:t>
      </w:r>
    </w:p>
    <w:p w14:paraId="6DFBE303" w14:textId="77777777" w:rsidR="00311677" w:rsidRDefault="00FF2F6F" w:rsidP="00283B8F">
      <w:pPr>
        <w:ind w:firstLineChars="196" w:firstLine="412"/>
        <w:rPr>
          <w:rFonts w:ascii="宋体" w:hAnsi="宋体"/>
        </w:rPr>
      </w:pPr>
      <w:r>
        <w:rPr>
          <w:rFonts w:ascii="宋体" w:hAnsi="宋体" w:hint="eastAsia"/>
        </w:rPr>
        <w:t>（1）招标的目的；</w:t>
      </w:r>
    </w:p>
    <w:p w14:paraId="7340E6D8" w14:textId="77777777" w:rsidR="00311677" w:rsidRDefault="00FF2F6F" w:rsidP="00283B8F">
      <w:pPr>
        <w:ind w:firstLineChars="196" w:firstLine="412"/>
        <w:rPr>
          <w:rFonts w:ascii="宋体" w:hAnsi="宋体"/>
        </w:rPr>
      </w:pPr>
      <w:r>
        <w:rPr>
          <w:rFonts w:ascii="宋体" w:hAnsi="宋体" w:hint="eastAsia"/>
        </w:rPr>
        <w:t>（2）招标项目需求的范围和性质；</w:t>
      </w:r>
    </w:p>
    <w:p w14:paraId="1BE4D6F2" w14:textId="77777777" w:rsidR="00311677" w:rsidRDefault="00FF2F6F" w:rsidP="00283B8F">
      <w:pPr>
        <w:ind w:firstLineChars="196" w:firstLine="412"/>
        <w:rPr>
          <w:rFonts w:ascii="宋体" w:hAnsi="宋体"/>
        </w:rPr>
      </w:pPr>
      <w:r>
        <w:rPr>
          <w:rFonts w:ascii="宋体" w:hAnsi="宋体" w:hint="eastAsia"/>
        </w:rPr>
        <w:t>（3）招标文件规定的投标人的资格、财政预算限额、商务条款；</w:t>
      </w:r>
    </w:p>
    <w:p w14:paraId="3516B9BD" w14:textId="77777777" w:rsidR="00311677" w:rsidRDefault="00FF2F6F" w:rsidP="00283B8F">
      <w:pPr>
        <w:ind w:firstLineChars="196" w:firstLine="412"/>
        <w:rPr>
          <w:rFonts w:ascii="宋体" w:hAnsi="宋体"/>
        </w:rPr>
      </w:pPr>
      <w:r>
        <w:rPr>
          <w:rFonts w:ascii="宋体" w:hAnsi="宋体" w:hint="eastAsia"/>
        </w:rPr>
        <w:t>（4）招标文件规定的评标程序、评标方法和评标因素；</w:t>
      </w:r>
    </w:p>
    <w:p w14:paraId="43E04780" w14:textId="77777777" w:rsidR="00311677" w:rsidRDefault="00FF2F6F" w:rsidP="00283B8F">
      <w:pPr>
        <w:ind w:firstLineChars="196" w:firstLine="412"/>
        <w:rPr>
          <w:rFonts w:ascii="宋体" w:hAnsi="宋体"/>
        </w:rPr>
      </w:pPr>
      <w:r>
        <w:rPr>
          <w:rFonts w:ascii="宋体" w:hAnsi="宋体" w:hint="eastAsia"/>
        </w:rPr>
        <w:t>（5）招标文件所列示的资格性审查表及符合性审查表。</w:t>
      </w:r>
    </w:p>
    <w:p w14:paraId="0E23CA0D" w14:textId="77777777" w:rsidR="00311677" w:rsidRDefault="00FF2F6F">
      <w:pPr>
        <w:rPr>
          <w:rFonts w:ascii="黑体" w:eastAsia="黑体" w:hAnsi="宋体"/>
          <w:sz w:val="24"/>
        </w:rPr>
      </w:pPr>
      <w:r>
        <w:rPr>
          <w:rFonts w:ascii="黑体" w:eastAsia="黑体" w:hAnsi="宋体" w:hint="eastAsia"/>
          <w:sz w:val="24"/>
        </w:rPr>
        <w:t>31．独立评审</w:t>
      </w:r>
    </w:p>
    <w:p w14:paraId="0E0B1251" w14:textId="77777777" w:rsidR="00311677" w:rsidRDefault="00FF2F6F" w:rsidP="00283B8F">
      <w:pPr>
        <w:ind w:firstLineChars="196" w:firstLine="412"/>
        <w:rPr>
          <w:rFonts w:ascii="宋体" w:hAnsi="宋体"/>
          <w:bCs/>
        </w:rPr>
      </w:pPr>
      <w:r>
        <w:rPr>
          <w:rFonts w:ascii="宋体" w:hAnsi="宋体" w:hint="eastAsia"/>
          <w:bCs/>
        </w:rPr>
        <w:t>3</w:t>
      </w:r>
      <w:r>
        <w:rPr>
          <w:rFonts w:ascii="宋体" w:hAnsi="宋体"/>
          <w:bCs/>
        </w:rPr>
        <w:t>1</w:t>
      </w:r>
      <w:r>
        <w:rPr>
          <w:rFonts w:ascii="宋体" w:hAnsi="宋体" w:hint="eastAsia"/>
          <w:bCs/>
        </w:rPr>
        <w:t>.1</w:t>
      </w:r>
      <w:r>
        <w:rPr>
          <w:rFonts w:ascii="宋体" w:hAnsi="宋体" w:hint="eastAsia"/>
          <w:szCs w:val="21"/>
        </w:rPr>
        <w:t>评审委员会</w:t>
      </w:r>
      <w:r>
        <w:rPr>
          <w:rFonts w:ascii="宋体" w:hAnsi="宋体" w:hint="eastAsia"/>
          <w:bCs/>
        </w:rPr>
        <w:t>成员的评标活动应当独立进行，并应遵循投标文件初审、澄清有关问题、比较与评价、确定中标供应商、编写评审报告的工作程序。</w:t>
      </w:r>
    </w:p>
    <w:p w14:paraId="59CA6CBD"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评审程序及评审方法</w:t>
      </w:r>
    </w:p>
    <w:p w14:paraId="45BA7B28" w14:textId="77777777" w:rsidR="00311677" w:rsidRDefault="00FF2F6F">
      <w:pPr>
        <w:rPr>
          <w:rFonts w:ascii="黑体" w:eastAsia="黑体" w:hAnsi="宋体"/>
          <w:sz w:val="24"/>
        </w:rPr>
      </w:pPr>
      <w:r>
        <w:rPr>
          <w:rFonts w:ascii="黑体" w:eastAsia="黑体" w:hAnsi="宋体" w:hint="eastAsia"/>
          <w:sz w:val="24"/>
        </w:rPr>
        <w:t>32．投标文件初审</w:t>
      </w:r>
    </w:p>
    <w:p w14:paraId="1E1387F9" w14:textId="77777777" w:rsidR="00311677" w:rsidRDefault="00FF2F6F" w:rsidP="00FF2F6F">
      <w:pPr>
        <w:ind w:firstLineChars="196" w:firstLine="412"/>
        <w:rPr>
          <w:rFonts w:ascii="宋体" w:hAnsi="宋体"/>
        </w:rPr>
      </w:pPr>
      <w:r>
        <w:rPr>
          <w:rFonts w:ascii="宋体" w:hAnsi="宋体" w:hint="eastAsia"/>
        </w:rPr>
        <w:t>32.1投标文件初审包括资格性审查和符合性审查。</w:t>
      </w:r>
    </w:p>
    <w:p w14:paraId="6E541825" w14:textId="77777777" w:rsidR="00311677" w:rsidRDefault="00FF2F6F" w:rsidP="00696A2C">
      <w:pPr>
        <w:ind w:firstLineChars="196" w:firstLine="412"/>
        <w:rPr>
          <w:rFonts w:ascii="宋体" w:hAnsi="宋体"/>
        </w:rPr>
      </w:pPr>
      <w:r>
        <w:rPr>
          <w:rFonts w:ascii="宋体" w:hAnsi="宋体" w:hint="eastAsia"/>
        </w:rPr>
        <w:t>资格性审查：依据法律法规和招标文件的规定，对投标文件中的资格证明等进行审查，以确定投标供应商是否具备投标资格。</w:t>
      </w:r>
    </w:p>
    <w:p w14:paraId="2B2F4897" w14:textId="77777777" w:rsidR="00311677" w:rsidRDefault="00FF2F6F" w:rsidP="00283B8F">
      <w:pPr>
        <w:ind w:firstLineChars="196" w:firstLine="412"/>
        <w:rPr>
          <w:rFonts w:ascii="宋体" w:hAnsi="宋体"/>
        </w:rPr>
      </w:pPr>
      <w:r>
        <w:rPr>
          <w:rFonts w:ascii="宋体" w:hAnsi="宋体" w:hint="eastAsia"/>
        </w:rPr>
        <w:t>符合性审查：依据招标文件的规定，对投标文件的有效性、完整性和对招标文件的响应程度进行审查，以确定是否满足符合性审查的要求。</w:t>
      </w:r>
    </w:p>
    <w:p w14:paraId="50009A27" w14:textId="77777777" w:rsidR="00311677" w:rsidRDefault="00FF2F6F" w:rsidP="00283B8F">
      <w:pPr>
        <w:ind w:firstLineChars="196" w:firstLine="412"/>
        <w:rPr>
          <w:rFonts w:ascii="宋体" w:hAnsi="宋体"/>
        </w:rPr>
      </w:pPr>
      <w:r>
        <w:rPr>
          <w:rFonts w:ascii="宋体" w:hAnsi="宋体" w:hint="eastAsia"/>
        </w:rPr>
        <w:t>32.2 投标文件初审内容请详见《资格性审查表》和《符合性审查表》部分。投标人若有一条审查不通过则按投标无效处理。</w:t>
      </w:r>
    </w:p>
    <w:p w14:paraId="4226A714" w14:textId="77777777" w:rsidR="00311677" w:rsidRDefault="00FF2F6F" w:rsidP="00283B8F">
      <w:pPr>
        <w:ind w:firstLineChars="196" w:firstLine="412"/>
        <w:rPr>
          <w:rFonts w:ascii="宋体" w:hAnsi="宋体"/>
          <w:bCs/>
        </w:rPr>
      </w:pPr>
      <w:r>
        <w:rPr>
          <w:rFonts w:ascii="宋体" w:hAnsi="宋体" w:hint="eastAsia"/>
          <w:bCs/>
        </w:rPr>
        <w:t>32.3 投标文件初审中关于供应商家数的计算:</w:t>
      </w:r>
    </w:p>
    <w:p w14:paraId="5FE48D18" w14:textId="77777777" w:rsidR="00311677" w:rsidRDefault="00FF2F6F" w:rsidP="00283B8F">
      <w:pPr>
        <w:ind w:firstLineChars="196" w:firstLine="412"/>
        <w:rPr>
          <w:rFonts w:ascii="宋体" w:hAnsi="宋体"/>
          <w:bCs/>
        </w:rPr>
      </w:pPr>
      <w:r>
        <w:rPr>
          <w:rFonts w:ascii="宋体" w:hAnsi="宋体" w:hint="eastAsia"/>
          <w:bCs/>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E05C1F6" w14:textId="77777777" w:rsidR="00311677" w:rsidRDefault="00FF2F6F" w:rsidP="00283B8F">
      <w:pPr>
        <w:ind w:firstLineChars="196" w:firstLine="412"/>
        <w:rPr>
          <w:rFonts w:ascii="宋体" w:hAnsi="宋体"/>
          <w:bCs/>
        </w:rPr>
      </w:pPr>
      <w:r>
        <w:rPr>
          <w:rFonts w:ascii="宋体" w:hAnsi="宋体" w:hint="eastAsia"/>
          <w:bCs/>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w:t>
      </w:r>
      <w:r>
        <w:rPr>
          <w:rFonts w:ascii="宋体" w:hAnsi="宋体" w:hint="eastAsia"/>
          <w:bCs/>
          <w:szCs w:val="21"/>
        </w:rPr>
        <w:t>评审委员会</w:t>
      </w:r>
      <w:r>
        <w:rPr>
          <w:rFonts w:ascii="宋体" w:hAnsi="宋体" w:hint="eastAsia"/>
          <w:bCs/>
        </w:rPr>
        <w:t>按照招标文件规定的方式确定一个投标人获得中标人推荐资格，招标文件未规定的采取随机抽取方式确定，其他同品牌投标人不作为中标候选人。</w:t>
      </w:r>
    </w:p>
    <w:p w14:paraId="1DEED7F4" w14:textId="77777777" w:rsidR="00311677" w:rsidRDefault="00FF2F6F" w:rsidP="00283B8F">
      <w:pPr>
        <w:ind w:firstLineChars="196" w:firstLine="412"/>
        <w:rPr>
          <w:rFonts w:ascii="宋体" w:hAnsi="宋体"/>
          <w:bCs/>
        </w:rPr>
      </w:pPr>
      <w:r>
        <w:rPr>
          <w:rFonts w:ascii="宋体" w:hAnsi="宋体" w:hint="eastAsia"/>
          <w:bCs/>
        </w:rPr>
        <w:t>32.3.3非单一产品采购项目，采购人应当根据采购项目技术构成、产品价格比重等合理确定核心产品，并在招标文件中载明。多家投标人提供的核心产品品牌相同的，按前两款规定处理。</w:t>
      </w:r>
    </w:p>
    <w:p w14:paraId="6EDF8075" w14:textId="77777777" w:rsidR="00311677" w:rsidRDefault="00FF2F6F" w:rsidP="00283B8F">
      <w:pPr>
        <w:ind w:firstLineChars="196" w:firstLine="412"/>
        <w:rPr>
          <w:rFonts w:ascii="宋体" w:hAnsi="宋体"/>
        </w:rPr>
      </w:pPr>
      <w:r>
        <w:rPr>
          <w:rFonts w:ascii="宋体" w:hAnsi="宋体" w:hint="eastAsia"/>
        </w:rPr>
        <w:t>32.4投标人投标文件作无效处理的情形，具体包括但不限于以下：</w:t>
      </w:r>
    </w:p>
    <w:p w14:paraId="0F4FFA06" w14:textId="77777777" w:rsidR="00311677" w:rsidRDefault="00FF2F6F" w:rsidP="00283B8F">
      <w:pPr>
        <w:ind w:firstLineChars="196" w:firstLine="412"/>
      </w:pPr>
      <w:r>
        <w:rPr>
          <w:rFonts w:ascii="宋体" w:hAnsi="宋体" w:hint="eastAsia"/>
        </w:rPr>
        <w:t>32.4.1</w:t>
      </w:r>
      <w:r>
        <w:rPr>
          <w:rFonts w:hint="eastAsia"/>
        </w:rPr>
        <w:t>不同投标人的投标文件由同一单位或者同一个人编制，或者由同一个人分阶段参与编制；</w:t>
      </w:r>
    </w:p>
    <w:p w14:paraId="0A3772DA" w14:textId="77777777" w:rsidR="00311677" w:rsidRDefault="00FF2F6F" w:rsidP="00283B8F">
      <w:pPr>
        <w:ind w:firstLineChars="196" w:firstLine="412"/>
      </w:pPr>
      <w:r>
        <w:rPr>
          <w:rFonts w:ascii="宋体" w:hAnsi="宋体"/>
        </w:rPr>
        <w:t>32.4.</w:t>
      </w:r>
      <w:r>
        <w:rPr>
          <w:rFonts w:ascii="宋体" w:hAnsi="宋体" w:hint="eastAsia"/>
        </w:rPr>
        <w:t>2</w:t>
      </w:r>
      <w:r>
        <w:rPr>
          <w:rFonts w:hint="eastAsia"/>
        </w:rPr>
        <w:t>不同投标人委托同一单位或者个人办理投标事宜；</w:t>
      </w:r>
    </w:p>
    <w:p w14:paraId="0C3DD14B" w14:textId="77777777" w:rsidR="00311677" w:rsidRDefault="00FF2F6F" w:rsidP="00283B8F">
      <w:pPr>
        <w:ind w:firstLineChars="196" w:firstLine="412"/>
        <w:rPr>
          <w:rFonts w:ascii="宋体" w:hAnsi="宋体"/>
        </w:rPr>
      </w:pPr>
      <w:r>
        <w:rPr>
          <w:rFonts w:ascii="宋体" w:hAnsi="宋体" w:hint="eastAsia"/>
        </w:rPr>
        <w:t>32.4.3不同投标人的投标文件载明的项目管理成员或者联系人员为同一人；</w:t>
      </w:r>
    </w:p>
    <w:p w14:paraId="3A92D149" w14:textId="77777777" w:rsidR="00311677" w:rsidRDefault="00FF2F6F" w:rsidP="00283B8F">
      <w:pPr>
        <w:ind w:firstLineChars="196" w:firstLine="412"/>
        <w:rPr>
          <w:rFonts w:ascii="宋体" w:hAnsi="宋体"/>
        </w:rPr>
      </w:pPr>
      <w:r>
        <w:rPr>
          <w:rFonts w:ascii="宋体" w:hAnsi="宋体" w:hint="eastAsia"/>
        </w:rPr>
        <w:t>32.4.4不同投标人的投标文件异常一致或者投标报价呈规律性差异；</w:t>
      </w:r>
    </w:p>
    <w:p w14:paraId="2D73A959" w14:textId="77777777" w:rsidR="00311677" w:rsidRDefault="00FF2F6F" w:rsidP="00283B8F">
      <w:pPr>
        <w:ind w:firstLineChars="196" w:firstLine="412"/>
        <w:rPr>
          <w:rFonts w:ascii="宋体" w:hAnsi="宋体"/>
        </w:rPr>
      </w:pPr>
      <w:r>
        <w:rPr>
          <w:rFonts w:ascii="宋体" w:hAnsi="宋体" w:hint="eastAsia"/>
        </w:rPr>
        <w:t>32.4.5</w:t>
      </w:r>
      <w:r>
        <w:rPr>
          <w:rFonts w:ascii="宋体" w:hAnsi="宋体"/>
        </w:rPr>
        <w:t>不同投标供应商的投标文件或部分投标文件相互混装</w:t>
      </w:r>
      <w:r>
        <w:rPr>
          <w:rFonts w:ascii="宋体" w:hAnsi="宋体" w:hint="eastAsia"/>
        </w:rPr>
        <w:t>；</w:t>
      </w:r>
    </w:p>
    <w:p w14:paraId="49348E47" w14:textId="77777777" w:rsidR="00311677" w:rsidRDefault="00FF2F6F" w:rsidP="00283B8F">
      <w:pPr>
        <w:ind w:firstLineChars="196" w:firstLine="412"/>
        <w:rPr>
          <w:rFonts w:ascii="宋体" w:hAnsi="宋体"/>
        </w:rPr>
      </w:pPr>
      <w:r>
        <w:rPr>
          <w:rFonts w:ascii="宋体" w:hAnsi="宋体" w:hint="eastAsia"/>
        </w:rPr>
        <w:t>32.4.6投标供应商之间相互约定给予未中标的供应商利益补偿；</w:t>
      </w:r>
    </w:p>
    <w:p w14:paraId="0043168F" w14:textId="77777777" w:rsidR="00311677" w:rsidRDefault="00FF2F6F" w:rsidP="00283B8F">
      <w:pPr>
        <w:ind w:firstLineChars="196" w:firstLine="412"/>
        <w:rPr>
          <w:rFonts w:ascii="宋体" w:hAnsi="宋体"/>
        </w:rPr>
      </w:pPr>
      <w:r>
        <w:rPr>
          <w:rFonts w:ascii="宋体" w:hAnsi="宋体" w:hint="eastAsia"/>
        </w:rPr>
        <w:t>32.4.7不同投标供应商的法定代表人、主要经营负责人、项目投标授权代表人、项目负责人、主要技术人员为同一人、属同一单位或者同一单位缴纳社会保险；</w:t>
      </w:r>
    </w:p>
    <w:p w14:paraId="28C51A7B" w14:textId="77777777" w:rsidR="00311677" w:rsidRDefault="00FF2F6F" w:rsidP="00283B8F">
      <w:pPr>
        <w:ind w:firstLineChars="196" w:firstLine="412"/>
        <w:rPr>
          <w:rFonts w:ascii="宋体" w:hAnsi="宋体"/>
        </w:rPr>
      </w:pPr>
      <w:r>
        <w:rPr>
          <w:rFonts w:ascii="宋体" w:hAnsi="宋体" w:hint="eastAsia"/>
        </w:rPr>
        <w:t>32.4.8不同投标供应商的投标文件内容存在非正常一致；</w:t>
      </w:r>
    </w:p>
    <w:p w14:paraId="2C95B2CF" w14:textId="77777777" w:rsidR="00311677" w:rsidRDefault="00FF2F6F" w:rsidP="00283B8F">
      <w:pPr>
        <w:ind w:firstLineChars="196" w:firstLine="412"/>
        <w:rPr>
          <w:rFonts w:ascii="宋体" w:hAnsi="宋体"/>
        </w:rPr>
      </w:pPr>
      <w:r>
        <w:rPr>
          <w:rFonts w:ascii="宋体" w:hAnsi="宋体" w:hint="eastAsia"/>
        </w:rPr>
        <w:t>32.4.9在同一单位工作人员为两家以上（含两家）供应商进行同一项投标活动；</w:t>
      </w:r>
    </w:p>
    <w:p w14:paraId="05F97410" w14:textId="77777777" w:rsidR="00311677" w:rsidRDefault="00FF2F6F" w:rsidP="00283B8F">
      <w:pPr>
        <w:ind w:firstLineChars="196" w:firstLine="412"/>
        <w:rPr>
          <w:rFonts w:ascii="宋体" w:hAnsi="宋体"/>
        </w:rPr>
      </w:pPr>
      <w:r>
        <w:rPr>
          <w:rFonts w:ascii="宋体" w:hAnsi="宋体" w:hint="eastAsia"/>
        </w:rPr>
        <w:t>32.4.10主管部门依照法律、法规认定的其他情形。</w:t>
      </w:r>
    </w:p>
    <w:p w14:paraId="4DE63A84" w14:textId="77777777" w:rsidR="00311677" w:rsidRDefault="00FF2F6F" w:rsidP="00283B8F">
      <w:pPr>
        <w:ind w:firstLineChars="196" w:firstLine="412"/>
        <w:rPr>
          <w:rFonts w:ascii="宋体" w:hAnsi="宋体"/>
        </w:rPr>
      </w:pPr>
      <w:r>
        <w:rPr>
          <w:rFonts w:ascii="宋体" w:hAnsi="宋体" w:hint="eastAsia"/>
        </w:rPr>
        <w:t>32.5对不属于《资格性审查表》和《符合性审查表》所列的其他情形，除专用条款另有规定和32.4条款所列情形外，不得作为投标无效的理由。</w:t>
      </w:r>
    </w:p>
    <w:p w14:paraId="145FB658" w14:textId="77777777" w:rsidR="00311677" w:rsidRDefault="00FF2F6F">
      <w:pPr>
        <w:rPr>
          <w:rFonts w:ascii="黑体" w:eastAsia="黑体" w:hAnsi="宋体"/>
          <w:sz w:val="24"/>
        </w:rPr>
      </w:pPr>
      <w:r>
        <w:rPr>
          <w:rFonts w:ascii="黑体" w:eastAsia="黑体" w:hAnsi="宋体" w:hint="eastAsia"/>
          <w:sz w:val="24"/>
        </w:rPr>
        <w:t>33．澄清有关问题</w:t>
      </w:r>
    </w:p>
    <w:p w14:paraId="36E30006" w14:textId="77777777" w:rsidR="00311677" w:rsidRDefault="00FF2F6F" w:rsidP="00FF2F6F">
      <w:pPr>
        <w:ind w:firstLineChars="196" w:firstLine="412"/>
        <w:rPr>
          <w:rFonts w:ascii="宋体" w:hAnsi="宋体"/>
        </w:rPr>
      </w:pPr>
      <w:bookmarkStart w:id="107" w:name="_Hlk71407321"/>
      <w:r>
        <w:rPr>
          <w:rFonts w:ascii="宋体" w:hAnsi="宋体" w:hint="eastAsia"/>
        </w:rPr>
        <w:t>3</w:t>
      </w:r>
      <w:r>
        <w:rPr>
          <w:rFonts w:ascii="宋体" w:hAnsi="宋体"/>
        </w:rPr>
        <w:t>3.1</w:t>
      </w:r>
      <w:r>
        <w:rPr>
          <w:rFonts w:ascii="宋体" w:hAnsi="宋体" w:hint="eastAsia"/>
        </w:rPr>
        <w:t>对招标文件中描述有歧义或前后不一致的地方（不含</w:t>
      </w:r>
      <w:r>
        <w:rPr>
          <w:szCs w:val="21"/>
        </w:rPr>
        <w:t>招标文件存在歧义、重大缺陷导致评</w:t>
      </w:r>
      <w:r>
        <w:rPr>
          <w:rFonts w:hint="eastAsia"/>
          <w:szCs w:val="21"/>
        </w:rPr>
        <w:t>审</w:t>
      </w:r>
      <w:r>
        <w:rPr>
          <w:szCs w:val="21"/>
        </w:rPr>
        <w:t>工作无法进行</w:t>
      </w:r>
      <w:r>
        <w:rPr>
          <w:rFonts w:hint="eastAsia"/>
          <w:szCs w:val="21"/>
        </w:rPr>
        <w:t>的情况）</w:t>
      </w:r>
      <w:r>
        <w:rPr>
          <w:rFonts w:ascii="宋体" w:hAnsi="宋体" w:hint="eastAsia"/>
        </w:rPr>
        <w:t>，评审委员会有权进行评判，但对同一条款的评判应适用于每个投标人。</w:t>
      </w:r>
      <w:bookmarkEnd w:id="107"/>
    </w:p>
    <w:p w14:paraId="3D84A68B" w14:textId="77777777" w:rsidR="00311677" w:rsidRDefault="00FF2F6F" w:rsidP="00696A2C">
      <w:pPr>
        <w:ind w:firstLineChars="196" w:firstLine="412"/>
        <w:rPr>
          <w:rFonts w:ascii="宋体" w:hAnsi="宋体"/>
        </w:rPr>
      </w:pPr>
      <w:r>
        <w:rPr>
          <w:rFonts w:ascii="宋体" w:hAnsi="宋体" w:hint="eastAsia"/>
        </w:rPr>
        <w:t>3</w:t>
      </w:r>
      <w:r>
        <w:rPr>
          <w:rFonts w:ascii="宋体" w:hAnsi="宋体"/>
        </w:rPr>
        <w:t>3.2</w:t>
      </w:r>
      <w:r>
        <w:rPr>
          <w:szCs w:val="21"/>
        </w:rPr>
        <w:t>评</w:t>
      </w:r>
      <w:r>
        <w:rPr>
          <w:rFonts w:hint="eastAsia"/>
          <w:szCs w:val="21"/>
        </w:rPr>
        <w:t>审</w:t>
      </w:r>
      <w:r>
        <w:rPr>
          <w:szCs w:val="21"/>
        </w:rPr>
        <w:t>委员会发现招标文件存在歧义、重大缺陷导致评</w:t>
      </w:r>
      <w:r>
        <w:rPr>
          <w:rFonts w:hint="eastAsia"/>
          <w:szCs w:val="21"/>
        </w:rPr>
        <w:t>审</w:t>
      </w:r>
      <w:r>
        <w:rPr>
          <w:szCs w:val="21"/>
        </w:rPr>
        <w:t>工作无法进行，或者招标文件内容违反国家有关强制性规定的，应当停止评</w:t>
      </w:r>
      <w:r>
        <w:rPr>
          <w:rFonts w:hint="eastAsia"/>
          <w:szCs w:val="21"/>
        </w:rPr>
        <w:t>审</w:t>
      </w:r>
      <w:r>
        <w:rPr>
          <w:szCs w:val="21"/>
        </w:rPr>
        <w:t>工作，与</w:t>
      </w:r>
      <w:r>
        <w:rPr>
          <w:rFonts w:hint="eastAsia"/>
          <w:szCs w:val="21"/>
        </w:rPr>
        <w:t>政府集中采购机构</w:t>
      </w:r>
      <w:r>
        <w:rPr>
          <w:szCs w:val="21"/>
        </w:rPr>
        <w:t>沟通并作书面记录。</w:t>
      </w:r>
      <w:r>
        <w:rPr>
          <w:rFonts w:hint="eastAsia"/>
          <w:szCs w:val="21"/>
        </w:rPr>
        <w:t>经</w:t>
      </w:r>
      <w:r>
        <w:rPr>
          <w:szCs w:val="21"/>
        </w:rPr>
        <w:t>确认后，</w:t>
      </w:r>
      <w:r>
        <w:rPr>
          <w:rFonts w:hint="eastAsia"/>
          <w:szCs w:val="21"/>
        </w:rPr>
        <w:t>项目</w:t>
      </w:r>
      <w:r>
        <w:rPr>
          <w:szCs w:val="21"/>
        </w:rPr>
        <w:t>应当修改招标文件，重新组织采购活动。</w:t>
      </w:r>
    </w:p>
    <w:p w14:paraId="24F5FD76" w14:textId="77777777" w:rsidR="00311677" w:rsidRDefault="00FF2F6F" w:rsidP="00283B8F">
      <w:pPr>
        <w:ind w:firstLineChars="196" w:firstLine="412"/>
        <w:rPr>
          <w:rFonts w:ascii="宋体" w:hAnsi="宋体"/>
        </w:rPr>
      </w:pPr>
      <w:r>
        <w:rPr>
          <w:rFonts w:ascii="宋体" w:hAnsi="宋体"/>
        </w:rPr>
        <w:t>33.3</w:t>
      </w:r>
      <w:r>
        <w:rPr>
          <w:rFonts w:ascii="宋体" w:hAnsi="宋体" w:hint="eastAsia"/>
        </w:rPr>
        <w:t>对于投标文件中含义不明确、同类问题表述不一致或者有明显文字和计算错误的内容，评审委员会应当以书面形式要求投标人作出必要的澄清、说明或者补正。</w:t>
      </w:r>
    </w:p>
    <w:p w14:paraId="0C095EFA" w14:textId="77777777" w:rsidR="00311677" w:rsidRDefault="00FF2F6F" w:rsidP="00283B8F">
      <w:pPr>
        <w:ind w:firstLineChars="196" w:firstLine="412"/>
        <w:rPr>
          <w:rFonts w:ascii="宋体" w:hAnsi="宋体"/>
        </w:rPr>
      </w:pPr>
      <w:r>
        <w:rPr>
          <w:rFonts w:ascii="宋体" w:hAnsi="宋体" w:hint="eastAsia"/>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5E8D5EC1" w14:textId="77777777" w:rsidR="00311677" w:rsidRDefault="00FF2F6F" w:rsidP="00283B8F">
      <w:pPr>
        <w:ind w:firstLineChars="196" w:firstLine="412"/>
        <w:rPr>
          <w:rFonts w:ascii="宋体" w:hAnsi="宋体"/>
          <w:szCs w:val="21"/>
        </w:rPr>
      </w:pPr>
      <w:r>
        <w:rPr>
          <w:rFonts w:ascii="宋体" w:hAnsi="宋体" w:hint="eastAsia"/>
          <w:szCs w:val="21"/>
        </w:rPr>
        <w:t>根据本通用条款第34条，凡属于评审委员会在评审中发现的算术错误进行核实的修改不在此列。</w:t>
      </w:r>
    </w:p>
    <w:p w14:paraId="70790C52" w14:textId="77777777" w:rsidR="00311677" w:rsidRDefault="00FF2F6F">
      <w:pPr>
        <w:rPr>
          <w:rFonts w:ascii="黑体" w:eastAsia="黑体" w:hAnsi="宋体"/>
          <w:sz w:val="24"/>
        </w:rPr>
      </w:pPr>
      <w:bookmarkStart w:id="108" w:name="_Toc73518151"/>
      <w:bookmarkStart w:id="109" w:name="_Toc73517673"/>
      <w:bookmarkStart w:id="110" w:name="_Toc73521669"/>
      <w:bookmarkStart w:id="111" w:name="_Toc100052400"/>
      <w:bookmarkStart w:id="112" w:name="_Toc73521581"/>
      <w:r>
        <w:rPr>
          <w:rFonts w:ascii="黑体" w:eastAsia="黑体" w:hAnsi="宋体" w:hint="eastAsia"/>
          <w:sz w:val="24"/>
        </w:rPr>
        <w:t>34．错误的修正</w:t>
      </w:r>
      <w:bookmarkEnd w:id="108"/>
      <w:bookmarkEnd w:id="109"/>
      <w:bookmarkEnd w:id="110"/>
      <w:bookmarkEnd w:id="111"/>
      <w:bookmarkEnd w:id="112"/>
    </w:p>
    <w:p w14:paraId="6EDA8971" w14:textId="77777777" w:rsidR="00311677" w:rsidRDefault="00FF2F6F" w:rsidP="00FF2F6F">
      <w:pPr>
        <w:ind w:firstLineChars="196" w:firstLine="412"/>
        <w:rPr>
          <w:rFonts w:ascii="宋体" w:hAnsi="宋体"/>
          <w:szCs w:val="21"/>
        </w:rPr>
      </w:pPr>
      <w:r>
        <w:rPr>
          <w:rFonts w:ascii="宋体" w:hAnsi="宋体" w:hint="eastAsia"/>
          <w:szCs w:val="21"/>
        </w:rPr>
        <w:t>投标文件报价出现前后不一致的，除专用条款另有规定外，按照下列规定修正：</w:t>
      </w:r>
    </w:p>
    <w:p w14:paraId="50D7A45E" w14:textId="77777777" w:rsidR="00311677" w:rsidRDefault="00FF2F6F" w:rsidP="00696A2C">
      <w:pPr>
        <w:ind w:firstLineChars="196" w:firstLine="412"/>
        <w:rPr>
          <w:rFonts w:ascii="宋体" w:hAnsi="宋体"/>
          <w:szCs w:val="21"/>
        </w:rPr>
      </w:pPr>
      <w:r>
        <w:rPr>
          <w:rFonts w:ascii="宋体" w:hAnsi="宋体" w:hint="eastAsia"/>
          <w:szCs w:val="21"/>
        </w:rPr>
        <w:t>34.1投标文件中开标一览表投标报价内容与投标文件中投标报价相应内容不一致的，以开标一览表为准；</w:t>
      </w:r>
    </w:p>
    <w:p w14:paraId="7BC98EC6" w14:textId="77777777" w:rsidR="00311677" w:rsidRDefault="00FF2F6F" w:rsidP="00283B8F">
      <w:pPr>
        <w:ind w:firstLineChars="196" w:firstLine="412"/>
        <w:rPr>
          <w:rFonts w:ascii="宋体" w:hAnsi="宋体"/>
          <w:szCs w:val="21"/>
        </w:rPr>
      </w:pPr>
      <w:r>
        <w:rPr>
          <w:rFonts w:ascii="宋体" w:hAnsi="宋体" w:hint="eastAsia"/>
          <w:szCs w:val="21"/>
        </w:rPr>
        <w:t>34.2大写金额和小写金额不一致的，以大写金额为准；</w:t>
      </w:r>
    </w:p>
    <w:p w14:paraId="7E773FF5" w14:textId="77777777" w:rsidR="00311677" w:rsidRDefault="00FF2F6F" w:rsidP="00283B8F">
      <w:pPr>
        <w:ind w:firstLineChars="196" w:firstLine="412"/>
        <w:rPr>
          <w:rFonts w:ascii="宋体" w:hAnsi="宋体"/>
          <w:szCs w:val="21"/>
        </w:rPr>
      </w:pPr>
      <w:r>
        <w:rPr>
          <w:rFonts w:ascii="宋体" w:hAnsi="宋体" w:hint="eastAsia"/>
          <w:szCs w:val="21"/>
        </w:rPr>
        <w:t>34.3单价金额小数点或者百分比有明显错位，以开标一览表的总价为准，并修改单价；</w:t>
      </w:r>
    </w:p>
    <w:p w14:paraId="3FDD87ED" w14:textId="77777777" w:rsidR="00311677" w:rsidRDefault="00FF2F6F" w:rsidP="00283B8F">
      <w:pPr>
        <w:ind w:firstLineChars="196" w:firstLine="412"/>
        <w:rPr>
          <w:rFonts w:ascii="宋体" w:hAnsi="宋体"/>
          <w:szCs w:val="21"/>
        </w:rPr>
      </w:pPr>
      <w:r>
        <w:rPr>
          <w:rFonts w:ascii="宋体" w:hAnsi="宋体" w:hint="eastAsia"/>
          <w:szCs w:val="21"/>
        </w:rPr>
        <w:t>34.4总价金额与按单价汇总金额不一致的，以单价金额计算结果为准。</w:t>
      </w:r>
    </w:p>
    <w:p w14:paraId="30B4548F" w14:textId="77777777" w:rsidR="00311677" w:rsidRDefault="00FF2F6F" w:rsidP="00283B8F">
      <w:pPr>
        <w:ind w:firstLineChars="196" w:firstLine="412"/>
        <w:rPr>
          <w:rFonts w:ascii="宋体" w:hAnsi="宋体"/>
          <w:szCs w:val="21"/>
        </w:rPr>
      </w:pPr>
      <w:r>
        <w:rPr>
          <w:rFonts w:ascii="宋体" w:hAnsi="宋体" w:hint="eastAsia"/>
          <w:szCs w:val="21"/>
        </w:rPr>
        <w:t>34.5同时出现两种以上不一致的，按照前款规定的顺序修正。修正后的报价按照本通用条款33条的规定，经投标人确认后产生约束力，投标人不确认的，其投标无效。</w:t>
      </w:r>
    </w:p>
    <w:p w14:paraId="111CB40A" w14:textId="77777777" w:rsidR="00311677" w:rsidRDefault="00FF2F6F">
      <w:pPr>
        <w:rPr>
          <w:rFonts w:ascii="黑体" w:eastAsia="黑体" w:hAnsi="宋体"/>
          <w:sz w:val="24"/>
        </w:rPr>
      </w:pPr>
      <w:r>
        <w:rPr>
          <w:rFonts w:ascii="黑体" w:eastAsia="黑体" w:hAnsi="宋体" w:hint="eastAsia"/>
          <w:sz w:val="24"/>
        </w:rPr>
        <w:t>35．投标文件的比较与评价</w:t>
      </w:r>
    </w:p>
    <w:p w14:paraId="15339F0E" w14:textId="77777777" w:rsidR="00311677" w:rsidRDefault="00FF2F6F" w:rsidP="00FF2F6F">
      <w:pPr>
        <w:ind w:firstLineChars="196" w:firstLine="412"/>
        <w:rPr>
          <w:rFonts w:ascii="宋体" w:hAnsi="宋体"/>
          <w:szCs w:val="21"/>
        </w:rPr>
      </w:pPr>
      <w:r>
        <w:rPr>
          <w:rFonts w:ascii="宋体" w:hAnsi="宋体" w:hint="eastAsia"/>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78699122" w14:textId="77777777" w:rsidR="00311677" w:rsidRDefault="00FF2F6F" w:rsidP="00696A2C">
      <w:pPr>
        <w:ind w:firstLineChars="196" w:firstLine="412"/>
        <w:rPr>
          <w:rFonts w:ascii="宋体" w:hAnsi="宋体"/>
          <w:szCs w:val="21"/>
        </w:rPr>
      </w:pPr>
      <w:r>
        <w:rPr>
          <w:rFonts w:ascii="宋体" w:hAnsi="宋体" w:hint="eastAsia"/>
          <w:szCs w:val="21"/>
        </w:rPr>
        <w:t>评审委员会成员对需要共同认定的事项存在争议的，应当按照少数服从多数的原则作出结论。持不同意见的评审委员会成员应当书面作出说明，否则视为无异议。</w:t>
      </w:r>
    </w:p>
    <w:p w14:paraId="04F1B646" w14:textId="77777777" w:rsidR="00311677" w:rsidRDefault="00FF2F6F">
      <w:pPr>
        <w:rPr>
          <w:rFonts w:ascii="黑体" w:eastAsia="黑体" w:hAnsi="宋体"/>
          <w:sz w:val="24"/>
        </w:rPr>
      </w:pPr>
      <w:r>
        <w:rPr>
          <w:rFonts w:ascii="黑体" w:eastAsia="黑体" w:hAnsi="宋体" w:hint="eastAsia"/>
          <w:sz w:val="24"/>
        </w:rPr>
        <w:t>36. 实地考察或资料查验</w:t>
      </w:r>
    </w:p>
    <w:p w14:paraId="47EA44B7" w14:textId="77777777" w:rsidR="00311677" w:rsidRDefault="00FF2F6F" w:rsidP="00FF2F6F">
      <w:pPr>
        <w:ind w:firstLineChars="196" w:firstLine="412"/>
        <w:rPr>
          <w:rFonts w:ascii="宋体" w:hAnsi="宋体"/>
          <w:szCs w:val="21"/>
        </w:rPr>
      </w:pPr>
      <w:r>
        <w:rPr>
          <w:rFonts w:ascii="宋体" w:hAnsi="宋体" w:hint="eastAsia"/>
          <w:szCs w:val="21"/>
        </w:rPr>
        <w:t>36.1在评审过程中，评审委员会有权决定是否对本项目投标人进行实地考察或资料查验（原件）。投标人应随时做好接受实地考察或资料查验的准备。</w:t>
      </w:r>
    </w:p>
    <w:p w14:paraId="015AFD8C" w14:textId="77777777" w:rsidR="00311677" w:rsidRDefault="00FF2F6F">
      <w:pPr>
        <w:rPr>
          <w:rFonts w:ascii="黑体" w:eastAsia="黑体" w:hAnsi="宋体"/>
          <w:sz w:val="24"/>
        </w:rPr>
      </w:pPr>
      <w:r>
        <w:rPr>
          <w:rFonts w:ascii="黑体" w:eastAsia="黑体" w:hAnsi="宋体" w:hint="eastAsia"/>
          <w:sz w:val="24"/>
        </w:rPr>
        <w:t>37．评审方法</w:t>
      </w:r>
    </w:p>
    <w:p w14:paraId="1ABD87E7" w14:textId="77777777" w:rsidR="00311677" w:rsidRDefault="00FF2F6F">
      <w:pPr>
        <w:ind w:firstLineChars="196" w:firstLine="413"/>
        <w:rPr>
          <w:rFonts w:ascii="宋体" w:hAnsi="宋体"/>
          <w:b/>
          <w:bCs/>
          <w:szCs w:val="21"/>
        </w:rPr>
      </w:pPr>
      <w:r>
        <w:rPr>
          <w:rFonts w:ascii="宋体" w:hAnsi="宋体" w:hint="eastAsia"/>
          <w:b/>
          <w:bCs/>
          <w:szCs w:val="21"/>
        </w:rPr>
        <w:t>37.1.1最低价法</w:t>
      </w:r>
    </w:p>
    <w:p w14:paraId="74136A8E" w14:textId="77777777" w:rsidR="00311677" w:rsidRDefault="00FF2F6F" w:rsidP="00FF2F6F">
      <w:pPr>
        <w:ind w:firstLineChars="196" w:firstLine="412"/>
        <w:rPr>
          <w:rFonts w:ascii="ˎ̥" w:hAnsi="ˎ̥"/>
        </w:rPr>
      </w:pPr>
      <w:bookmarkStart w:id="113" w:name="_Hlk72438142"/>
      <w:r>
        <w:rPr>
          <w:rFonts w:ascii="ˎ̥" w:hAnsi="ˎ̥"/>
        </w:rPr>
        <w:t>最低价法，是指</w:t>
      </w:r>
      <w:r>
        <w:rPr>
          <w:rFonts w:ascii="ˎ̥" w:hAnsi="ˎ̥" w:hint="eastAsia"/>
        </w:rPr>
        <w:t>完全</w:t>
      </w:r>
      <w:r>
        <w:rPr>
          <w:rFonts w:ascii="ˎ̥" w:hAnsi="ˎ̥"/>
        </w:rPr>
        <w:t>满足招标文件实质性要求，</w:t>
      </w:r>
      <w:r>
        <w:rPr>
          <w:rFonts w:ascii="ˎ̥" w:hAnsi="ˎ̥" w:hint="eastAsia"/>
        </w:rPr>
        <w:t>按照报价由低到高的顺序，依据招标文件中规定的数量或者比例推荐候选中标供应商。</w:t>
      </w:r>
    </w:p>
    <w:p w14:paraId="27EBB36D" w14:textId="77777777" w:rsidR="00311677" w:rsidRDefault="00FF2F6F">
      <w:pPr>
        <w:ind w:firstLineChars="196" w:firstLine="413"/>
        <w:rPr>
          <w:rFonts w:ascii="宋体" w:hAnsi="宋体"/>
          <w:b/>
          <w:bCs/>
          <w:szCs w:val="21"/>
        </w:rPr>
      </w:pPr>
      <w:r>
        <w:rPr>
          <w:rFonts w:ascii="宋体" w:hAnsi="宋体" w:hint="eastAsia"/>
          <w:b/>
          <w:bCs/>
          <w:szCs w:val="21"/>
        </w:rPr>
        <w:t>37.1.2综合评分法</w:t>
      </w:r>
    </w:p>
    <w:p w14:paraId="184F12C6" w14:textId="77777777" w:rsidR="00311677" w:rsidRDefault="00FF2F6F" w:rsidP="00FF2F6F">
      <w:pPr>
        <w:ind w:firstLineChars="196" w:firstLine="412"/>
        <w:rPr>
          <w:rFonts w:ascii="ˎ̥" w:hAnsi="ˎ̥"/>
        </w:rPr>
      </w:pPr>
      <w:r>
        <w:rPr>
          <w:rFonts w:ascii="ˎ̥" w:hAnsi="ˎ̥"/>
        </w:rPr>
        <w:t>综合评分法，是指</w:t>
      </w:r>
      <w:r>
        <w:rPr>
          <w:rFonts w:ascii="ˎ̥" w:hAnsi="ˎ̥" w:hint="eastAsia"/>
        </w:rPr>
        <w:t>在</w:t>
      </w:r>
      <w:r>
        <w:rPr>
          <w:rFonts w:ascii="ˎ̥" w:hAnsi="ˎ̥"/>
        </w:rPr>
        <w:t>满足招标文件全部实质性要求</w:t>
      </w:r>
      <w:r>
        <w:rPr>
          <w:rFonts w:ascii="ˎ̥" w:hAnsi="ˎ̥" w:hint="eastAsia"/>
        </w:rPr>
        <w:t>的前提下</w:t>
      </w:r>
      <w:r>
        <w:rPr>
          <w:rFonts w:ascii="ˎ̥" w:hAnsi="ˎ̥"/>
        </w:rPr>
        <w:t>，</w:t>
      </w:r>
      <w:r>
        <w:rPr>
          <w:rFonts w:ascii="ˎ̥" w:hAnsi="ˎ̥" w:hint="eastAsia"/>
        </w:rPr>
        <w:t>按照招标文件中规定的各项因素进行综合评审，评审总得分排名前列的投标人，作为推荐的候选中标供应商。</w:t>
      </w:r>
      <w:bookmarkEnd w:id="113"/>
    </w:p>
    <w:p w14:paraId="2C8FF5EC" w14:textId="77777777" w:rsidR="00311677" w:rsidRDefault="00FF2F6F">
      <w:pPr>
        <w:ind w:firstLineChars="196" w:firstLine="413"/>
        <w:rPr>
          <w:rFonts w:ascii="宋体" w:hAnsi="宋体"/>
          <w:b/>
          <w:bCs/>
          <w:szCs w:val="21"/>
        </w:rPr>
      </w:pPr>
      <w:r>
        <w:rPr>
          <w:rFonts w:ascii="宋体" w:hAnsi="宋体" w:hint="eastAsia"/>
          <w:b/>
          <w:bCs/>
          <w:szCs w:val="21"/>
        </w:rPr>
        <w:t>37.2 本项目采用的评审方法见本项目招标文件第一册“专用条款”的相关内容。</w:t>
      </w:r>
    </w:p>
    <w:p w14:paraId="29DA16DB" w14:textId="77777777" w:rsidR="00311677" w:rsidRDefault="00FF2F6F">
      <w:pPr>
        <w:ind w:firstLineChars="196" w:firstLine="413"/>
        <w:rPr>
          <w:rFonts w:ascii="宋体" w:hAnsi="宋体"/>
          <w:b/>
          <w:bCs/>
          <w:szCs w:val="21"/>
        </w:rPr>
      </w:pPr>
      <w:r>
        <w:rPr>
          <w:rFonts w:ascii="宋体" w:hAnsi="宋体" w:hint="eastAsia"/>
          <w:b/>
          <w:bCs/>
          <w:szCs w:val="21"/>
        </w:rPr>
        <w:t>37.3重新评审的情形</w:t>
      </w:r>
    </w:p>
    <w:p w14:paraId="2EABAB46" w14:textId="77777777" w:rsidR="00311677" w:rsidRDefault="00FF2F6F" w:rsidP="00FF2F6F">
      <w:pPr>
        <w:ind w:firstLineChars="196" w:firstLine="412"/>
        <w:rPr>
          <w:rFonts w:ascii="宋体" w:hAnsi="宋体"/>
          <w:b/>
          <w:bCs/>
          <w:szCs w:val="21"/>
        </w:rPr>
      </w:pPr>
      <w:r>
        <w:rPr>
          <w:rFonts w:ascii="宋体" w:hAnsi="宋体" w:cs="宋体" w:hint="eastAsia"/>
          <w:kern w:val="0"/>
          <w:szCs w:val="21"/>
        </w:rPr>
        <w:t>评审结果汇总完成后，除下列情形外，任何人不得修改评审结果：</w:t>
      </w:r>
    </w:p>
    <w:p w14:paraId="0AD65C7F" w14:textId="77777777" w:rsidR="00311677" w:rsidRDefault="00FF2F6F" w:rsidP="00696A2C">
      <w:pPr>
        <w:ind w:firstLineChars="196" w:firstLine="412"/>
        <w:rPr>
          <w:rFonts w:ascii="宋体" w:hAnsi="宋体" w:cs="宋体"/>
          <w:kern w:val="0"/>
          <w:szCs w:val="21"/>
        </w:rPr>
      </w:pPr>
      <w:r>
        <w:rPr>
          <w:rFonts w:ascii="宋体" w:hAnsi="宋体" w:cs="宋体" w:hint="eastAsia"/>
          <w:kern w:val="0"/>
          <w:szCs w:val="21"/>
        </w:rPr>
        <w:t>37.3.1分值汇总计算错误的；</w:t>
      </w:r>
    </w:p>
    <w:p w14:paraId="5CA7333A"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37.3.2分项评分超出评分标准范围的；</w:t>
      </w:r>
    </w:p>
    <w:p w14:paraId="15650FAA"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37.3.3评审委员会成员对客观评审因素评分不一致的；</w:t>
      </w:r>
    </w:p>
    <w:p w14:paraId="6116AD32"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37.3.4经评审委员会认定评分畸高、畸低的。</w:t>
      </w:r>
    </w:p>
    <w:p w14:paraId="3DFF3919"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033E3712"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投标人对本条第一款情形提出质疑的，采购人或者采购代理机构可以组织原评审委员会进行重新评审，重新评审改变评审结果的，应当书面报告本级财政部门。</w:t>
      </w:r>
    </w:p>
    <w:p w14:paraId="04D36FDB" w14:textId="77777777" w:rsidR="00311677" w:rsidRDefault="00FF2F6F">
      <w:pPr>
        <w:ind w:firstLineChars="196" w:firstLine="413"/>
        <w:rPr>
          <w:rFonts w:ascii="宋体" w:hAnsi="宋体"/>
          <w:b/>
          <w:bCs/>
          <w:szCs w:val="21"/>
        </w:rPr>
      </w:pPr>
      <w:r>
        <w:rPr>
          <w:rFonts w:ascii="宋体" w:hAnsi="宋体" w:hint="eastAsia"/>
          <w:b/>
          <w:bCs/>
          <w:szCs w:val="21"/>
        </w:rPr>
        <w:t xml:space="preserve"> 37.4重新组建评审委员会的情形</w:t>
      </w:r>
    </w:p>
    <w:p w14:paraId="3E76CE85" w14:textId="77777777" w:rsidR="00311677" w:rsidRDefault="00FF2F6F" w:rsidP="00FF2F6F">
      <w:pPr>
        <w:ind w:firstLineChars="196" w:firstLine="412"/>
        <w:rPr>
          <w:rFonts w:ascii="宋体" w:hAnsi="宋体" w:cs="宋体"/>
          <w:kern w:val="0"/>
          <w:szCs w:val="21"/>
        </w:rPr>
      </w:pPr>
      <w:r>
        <w:rPr>
          <w:rFonts w:ascii="宋体" w:hAnsi="宋体" w:cs="宋体" w:hint="eastAsia"/>
          <w:kern w:val="0"/>
          <w:szCs w:val="21"/>
        </w:rPr>
        <w:t>评审委员会或者其成员存在下列情形导致评审结果无效的，重新组建评审委员会进行评标，并书面报告本级财政部门：</w:t>
      </w:r>
    </w:p>
    <w:p w14:paraId="6EDDAA5B" w14:textId="77777777" w:rsidR="00311677" w:rsidRDefault="00FF2F6F" w:rsidP="00696A2C">
      <w:pPr>
        <w:ind w:firstLineChars="196" w:firstLine="412"/>
        <w:rPr>
          <w:rFonts w:ascii="宋体" w:hAnsi="宋体" w:cs="宋体"/>
          <w:kern w:val="0"/>
          <w:szCs w:val="21"/>
        </w:rPr>
      </w:pPr>
      <w:r>
        <w:rPr>
          <w:rFonts w:ascii="宋体" w:hAnsi="宋体" w:cs="宋体" w:hint="eastAsia"/>
          <w:kern w:val="0"/>
          <w:szCs w:val="21"/>
        </w:rPr>
        <w:t>37.4.1评审委员会组成不符合《政府采购货物和服务招标投标管理办法》规定的；</w:t>
      </w:r>
    </w:p>
    <w:p w14:paraId="48DD651C"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37.4.2有《政府采购货物和服务招标投标管理办法》第六十二条第一至五项情形的；</w:t>
      </w:r>
    </w:p>
    <w:p w14:paraId="707CCD58"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37.4.3评审委员会及其成员独立评标受到非法干预的；</w:t>
      </w:r>
    </w:p>
    <w:p w14:paraId="7EDE9191"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37.4.4有政府采购法实施条例第七十五条规定的违法行为的。</w:t>
      </w:r>
    </w:p>
    <w:p w14:paraId="3B835765" w14:textId="77777777" w:rsidR="00311677" w:rsidRDefault="00FF2F6F" w:rsidP="00283B8F">
      <w:pPr>
        <w:ind w:firstLineChars="196" w:firstLine="412"/>
        <w:rPr>
          <w:rFonts w:ascii="宋体" w:hAnsi="宋体" w:cs="宋体"/>
          <w:kern w:val="0"/>
          <w:szCs w:val="21"/>
        </w:rPr>
      </w:pPr>
      <w:r>
        <w:rPr>
          <w:rFonts w:ascii="宋体" w:hAnsi="宋体" w:cs="宋体" w:hint="eastAsia"/>
          <w:kern w:val="0"/>
          <w:szCs w:val="21"/>
        </w:rPr>
        <w:t>有违法违规行为的原评审委员会成员不得参加重新组建的评审委员会。</w:t>
      </w:r>
    </w:p>
    <w:p w14:paraId="38BC90F0"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定标及公示</w:t>
      </w:r>
    </w:p>
    <w:p w14:paraId="35111976" w14:textId="77777777" w:rsidR="00311677" w:rsidRDefault="00FF2F6F">
      <w:pPr>
        <w:rPr>
          <w:rFonts w:ascii="黑体" w:eastAsia="黑体" w:hAnsi="宋体"/>
          <w:sz w:val="24"/>
        </w:rPr>
      </w:pPr>
      <w:r>
        <w:rPr>
          <w:rFonts w:ascii="黑体" w:eastAsia="黑体" w:hAnsi="宋体" w:hint="eastAsia"/>
          <w:sz w:val="24"/>
        </w:rPr>
        <w:t>38．定标方法</w:t>
      </w:r>
    </w:p>
    <w:p w14:paraId="6C0A8846" w14:textId="77777777" w:rsidR="00311677" w:rsidRDefault="00FF2F6F" w:rsidP="00FF2F6F">
      <w:pPr>
        <w:ind w:firstLineChars="196" w:firstLine="412"/>
        <w:rPr>
          <w:rFonts w:ascii="宋体" w:hAnsi="宋体"/>
          <w:szCs w:val="21"/>
        </w:rPr>
      </w:pPr>
      <w:bookmarkStart w:id="114" w:name="_Hlk73782795"/>
      <w:r>
        <w:rPr>
          <w:rFonts w:ascii="宋体" w:hAnsi="宋体" w:hint="eastAsia"/>
          <w:szCs w:val="21"/>
        </w:rPr>
        <w:t>38.1非评定分离项目定标方法</w:t>
      </w:r>
    </w:p>
    <w:p w14:paraId="6B1ADF69" w14:textId="77777777" w:rsidR="00311677" w:rsidRDefault="00FF2F6F" w:rsidP="00696A2C">
      <w:pPr>
        <w:ind w:firstLineChars="196" w:firstLine="412"/>
        <w:rPr>
          <w:rFonts w:ascii="宋体" w:hAnsi="宋体"/>
          <w:szCs w:val="21"/>
        </w:rPr>
      </w:pPr>
      <w:r>
        <w:rPr>
          <w:rFonts w:ascii="宋体" w:hAnsi="宋体" w:hint="eastAsia"/>
          <w:szCs w:val="21"/>
        </w:rPr>
        <w:t>38</w:t>
      </w:r>
      <w:r>
        <w:rPr>
          <w:rFonts w:ascii="宋体" w:hAnsi="宋体"/>
          <w:szCs w:val="21"/>
        </w:rPr>
        <w:t>.</w:t>
      </w:r>
      <w:r>
        <w:rPr>
          <w:rFonts w:ascii="宋体" w:hAnsi="宋体" w:hint="eastAsia"/>
          <w:szCs w:val="21"/>
        </w:rPr>
        <w:t>1.1评审委员会依据本项目招标文件所约定的评审方法进行评审和比较，向政府集中采购机构提交书面评审报告，并根据评审方法比较评价结果从优到</w:t>
      </w:r>
      <w:r>
        <w:rPr>
          <w:rFonts w:ascii="宋体" w:hAnsi="宋体"/>
          <w:szCs w:val="21"/>
        </w:rPr>
        <w:t>小</w:t>
      </w:r>
      <w:r>
        <w:rPr>
          <w:rFonts w:ascii="宋体" w:hAnsi="宋体" w:hint="eastAsia"/>
          <w:szCs w:val="21"/>
        </w:rPr>
        <w:t>进行排序，确定候选中标供应商。</w:t>
      </w:r>
    </w:p>
    <w:p w14:paraId="00F9B443" w14:textId="77777777" w:rsidR="00311677" w:rsidRDefault="00FF2F6F" w:rsidP="00283B8F">
      <w:pPr>
        <w:ind w:firstLineChars="196" w:firstLine="412"/>
        <w:rPr>
          <w:rFonts w:ascii="ˎ̥" w:hAnsi="ˎ̥"/>
        </w:rPr>
      </w:pPr>
      <w:r>
        <w:rPr>
          <w:rFonts w:ascii="宋体" w:hAnsi="宋体" w:hint="eastAsia"/>
          <w:szCs w:val="21"/>
        </w:rPr>
        <w:t>38</w:t>
      </w:r>
      <w:r>
        <w:rPr>
          <w:rFonts w:ascii="宋体" w:hAnsi="宋体"/>
          <w:szCs w:val="21"/>
        </w:rPr>
        <w:t>.</w:t>
      </w:r>
      <w:r>
        <w:rPr>
          <w:rFonts w:ascii="宋体" w:hAnsi="宋体" w:hint="eastAsia"/>
          <w:szCs w:val="21"/>
        </w:rPr>
        <w:t>1.2</w:t>
      </w:r>
      <w:r>
        <w:rPr>
          <w:rFonts w:ascii="ˎ̥" w:hAnsi="ˎ̥"/>
        </w:rPr>
        <w:t>采用最低价法的，评</w:t>
      </w:r>
      <w:r>
        <w:rPr>
          <w:rFonts w:ascii="ˎ̥" w:hAnsi="ˎ̥" w:hint="eastAsia"/>
        </w:rPr>
        <w:t>审</w:t>
      </w:r>
      <w:r>
        <w:rPr>
          <w:rFonts w:ascii="ˎ̥" w:hAnsi="ˎ̥"/>
        </w:rPr>
        <w:t>结果按投标报价由低到高顺序排列。投标报价相同的并列。投标文件满足招标文件全部实质性要求且投标报价最低的</w:t>
      </w:r>
      <w:r>
        <w:rPr>
          <w:rFonts w:ascii="ˎ̥" w:hAnsi="ˎ̥" w:hint="eastAsia"/>
        </w:rPr>
        <w:t>投标人为</w:t>
      </w:r>
      <w:bookmarkStart w:id="115" w:name="_Hlk73821177"/>
      <w:r>
        <w:rPr>
          <w:rFonts w:ascii="ˎ̥" w:hAnsi="ˎ̥" w:hint="eastAsia"/>
        </w:rPr>
        <w:t>中标供应商</w:t>
      </w:r>
      <w:r>
        <w:rPr>
          <w:rFonts w:ascii="ˎ̥" w:hAnsi="ˎ̥"/>
        </w:rPr>
        <w:t>（</w:t>
      </w:r>
      <w:r>
        <w:rPr>
          <w:rFonts w:ascii="ˎ̥" w:hAnsi="ˎ̥" w:hint="eastAsia"/>
        </w:rPr>
        <w:t>排名</w:t>
      </w:r>
      <w:r>
        <w:rPr>
          <w:rFonts w:ascii="ˎ̥" w:hAnsi="ˎ̥"/>
        </w:rPr>
        <w:t>第二</w:t>
      </w:r>
      <w:r>
        <w:rPr>
          <w:rFonts w:ascii="ˎ̥" w:hAnsi="ˎ̥" w:hint="eastAsia"/>
        </w:rPr>
        <w:t>的投标人为第一替补中标候选人、排名</w:t>
      </w:r>
      <w:r>
        <w:rPr>
          <w:rFonts w:ascii="ˎ̥" w:hAnsi="ˎ̥"/>
        </w:rPr>
        <w:t>第</w:t>
      </w:r>
      <w:r>
        <w:rPr>
          <w:rFonts w:ascii="ˎ̥" w:hAnsi="ˎ̥" w:hint="eastAsia"/>
        </w:rPr>
        <w:t>三的投标人为第二替补中标候选人</w:t>
      </w:r>
      <w:bookmarkEnd w:id="115"/>
      <w:r>
        <w:rPr>
          <w:rFonts w:ascii="ˎ̥" w:hAnsi="ˎ̥"/>
        </w:rPr>
        <w:t>）。</w:t>
      </w:r>
    </w:p>
    <w:p w14:paraId="06851E39" w14:textId="77777777" w:rsidR="00311677" w:rsidRDefault="00FF2F6F" w:rsidP="00283B8F">
      <w:pPr>
        <w:ind w:firstLineChars="196" w:firstLine="412"/>
        <w:rPr>
          <w:rFonts w:ascii="ˎ̥" w:hAnsi="ˎ̥"/>
        </w:rPr>
      </w:pPr>
      <w:r>
        <w:rPr>
          <w:rFonts w:ascii="宋体" w:hAnsi="宋体" w:hint="eastAsia"/>
          <w:szCs w:val="21"/>
        </w:rPr>
        <w:t>38</w:t>
      </w:r>
      <w:r>
        <w:rPr>
          <w:rFonts w:ascii="宋体" w:hAnsi="宋体"/>
          <w:szCs w:val="21"/>
        </w:rPr>
        <w:t>.</w:t>
      </w:r>
      <w:r>
        <w:rPr>
          <w:rFonts w:ascii="宋体" w:hAnsi="宋体" w:hint="eastAsia"/>
          <w:szCs w:val="21"/>
        </w:rPr>
        <w:t>1.3</w:t>
      </w:r>
      <w:r>
        <w:rPr>
          <w:rFonts w:ascii="宋体" w:hAnsi="宋体"/>
          <w:szCs w:val="21"/>
        </w:rPr>
        <w:t>采</w:t>
      </w:r>
      <w:r>
        <w:rPr>
          <w:rFonts w:ascii="ˎ̥" w:hAnsi="ˎ̥"/>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w:t>
      </w:r>
      <w:r>
        <w:rPr>
          <w:rFonts w:ascii="ˎ̥" w:hAnsi="ˎ̥" w:hint="eastAsia"/>
        </w:rPr>
        <w:t>为中标供应商</w:t>
      </w:r>
      <w:r>
        <w:rPr>
          <w:rFonts w:ascii="ˎ̥" w:hAnsi="ˎ̥"/>
        </w:rPr>
        <w:t>（</w:t>
      </w:r>
      <w:r>
        <w:rPr>
          <w:rFonts w:ascii="ˎ̥" w:hAnsi="ˎ̥" w:hint="eastAsia"/>
        </w:rPr>
        <w:t>排名</w:t>
      </w:r>
      <w:r>
        <w:rPr>
          <w:rFonts w:ascii="ˎ̥" w:hAnsi="ˎ̥"/>
        </w:rPr>
        <w:t>第二</w:t>
      </w:r>
      <w:r>
        <w:rPr>
          <w:rFonts w:ascii="ˎ̥" w:hAnsi="ˎ̥" w:hint="eastAsia"/>
        </w:rPr>
        <w:t>的投标人为第一替补中标候选人、排名</w:t>
      </w:r>
      <w:r>
        <w:rPr>
          <w:rFonts w:ascii="ˎ̥" w:hAnsi="ˎ̥"/>
        </w:rPr>
        <w:t>第</w:t>
      </w:r>
      <w:r>
        <w:rPr>
          <w:rFonts w:ascii="ˎ̥" w:hAnsi="ˎ̥" w:hint="eastAsia"/>
        </w:rPr>
        <w:t>三的投标人为第二替补中标候选人</w:t>
      </w:r>
      <w:r>
        <w:rPr>
          <w:rFonts w:ascii="ˎ̥" w:hAnsi="ˎ̥"/>
        </w:rPr>
        <w:t>）。</w:t>
      </w:r>
      <w:r>
        <w:rPr>
          <w:rFonts w:ascii="ˎ̥" w:hAnsi="ˎ̥" w:hint="eastAsia"/>
        </w:rPr>
        <w:t>出现</w:t>
      </w:r>
      <w:r>
        <w:rPr>
          <w:rFonts w:ascii="ˎ̥" w:hAnsi="ˎ̥"/>
        </w:rPr>
        <w:t>得分且投标报价相同的并列</w:t>
      </w:r>
      <w:r>
        <w:rPr>
          <w:rFonts w:ascii="ˎ̥" w:hAnsi="ˎ̥" w:hint="eastAsia"/>
        </w:rPr>
        <w:t>情况时，采取随机抽取的方式确定，具体操作办法及流程由评审委员会确定。</w:t>
      </w:r>
    </w:p>
    <w:p w14:paraId="3BE526CF" w14:textId="77777777" w:rsidR="00311677" w:rsidRDefault="00FF2F6F" w:rsidP="00283B8F">
      <w:pPr>
        <w:ind w:firstLineChars="196" w:firstLine="412"/>
        <w:rPr>
          <w:rFonts w:ascii="宋体" w:hAnsi="宋体"/>
          <w:szCs w:val="21"/>
        </w:rPr>
      </w:pPr>
      <w:r>
        <w:rPr>
          <w:rFonts w:ascii="宋体" w:hAnsi="宋体" w:hint="eastAsia"/>
          <w:szCs w:val="21"/>
        </w:rPr>
        <w:t>38.2评定分离项目定标方法</w:t>
      </w:r>
    </w:p>
    <w:p w14:paraId="610E97B7" w14:textId="77777777" w:rsidR="00311677" w:rsidRDefault="00FF2F6F" w:rsidP="00283B8F">
      <w:pPr>
        <w:ind w:firstLineChars="196" w:firstLine="412"/>
        <w:rPr>
          <w:rFonts w:ascii="宋体" w:hAnsi="宋体"/>
          <w:szCs w:val="21"/>
        </w:rPr>
      </w:pPr>
      <w:r>
        <w:rPr>
          <w:rFonts w:ascii="宋体" w:hAnsi="宋体" w:hint="eastAsia"/>
          <w:szCs w:val="21"/>
        </w:rPr>
        <w:t>38.2.1评定分离是指在政府集中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07DF3122" w14:textId="77777777" w:rsidR="00311677" w:rsidRDefault="00FF2F6F" w:rsidP="00283B8F">
      <w:pPr>
        <w:ind w:firstLineChars="196" w:firstLine="412"/>
      </w:pPr>
      <w:r>
        <w:rPr>
          <w:rFonts w:ascii="宋体" w:hAnsi="宋体"/>
          <w:szCs w:val="21"/>
        </w:rPr>
        <w:t xml:space="preserve">38.2.2 </w:t>
      </w:r>
      <w:bookmarkStart w:id="116" w:name="_Hlk71469733"/>
      <w:r>
        <w:t>适用评定分离的政府采购项目，采用综合评分法评</w:t>
      </w:r>
      <w:r>
        <w:rPr>
          <w:rFonts w:hint="eastAsia"/>
        </w:rPr>
        <w:t>审。</w:t>
      </w:r>
      <w:r>
        <w:rPr>
          <w:rFonts w:ascii="宋体" w:hAnsi="宋体" w:hint="eastAsia"/>
          <w:szCs w:val="21"/>
        </w:rPr>
        <w:t>评审委员会按照评审结果，推荐</w:t>
      </w:r>
      <w:r>
        <w:t>三个合格的候选中标供应商。</w:t>
      </w:r>
    </w:p>
    <w:p w14:paraId="186C9D2D" w14:textId="77777777" w:rsidR="00311677" w:rsidRDefault="00FF2F6F" w:rsidP="00283B8F">
      <w:pPr>
        <w:ind w:firstLineChars="196" w:firstLine="412"/>
        <w:rPr>
          <w:rFonts w:ascii="宋体" w:hAnsi="宋体"/>
          <w:szCs w:val="21"/>
        </w:rPr>
      </w:pPr>
      <w:r>
        <w:rPr>
          <w:rFonts w:ascii="宋体" w:hAnsi="宋体" w:hint="eastAsia"/>
          <w:szCs w:val="21"/>
        </w:rPr>
        <w:t>38.2.3</w:t>
      </w:r>
      <w:bookmarkStart w:id="117" w:name="_Hlk71469688"/>
      <w:r>
        <w:t>适用评定分离的政府采购项目，</w:t>
      </w:r>
      <w:r>
        <w:rPr>
          <w:rFonts w:ascii="宋体" w:hAnsi="宋体" w:hint="eastAsia"/>
          <w:szCs w:val="21"/>
        </w:rPr>
        <w:t>按照自定法确定中标供应商：自定法是指采购人组织定标委员会，由定标委员会在三家候选中标供应商中确定中标供应商。</w:t>
      </w:r>
      <w:bookmarkEnd w:id="116"/>
      <w:bookmarkEnd w:id="117"/>
    </w:p>
    <w:p w14:paraId="19D68730" w14:textId="77777777" w:rsidR="00311677" w:rsidRDefault="00FF2F6F" w:rsidP="00283B8F">
      <w:pPr>
        <w:ind w:firstLineChars="196" w:firstLine="412"/>
        <w:rPr>
          <w:rFonts w:ascii="宋体" w:hAnsi="宋体"/>
          <w:szCs w:val="21"/>
        </w:rPr>
      </w:pPr>
      <w:r>
        <w:rPr>
          <w:rFonts w:ascii="宋体" w:hAnsi="宋体"/>
          <w:szCs w:val="21"/>
        </w:rPr>
        <w:t>38.2.4</w:t>
      </w:r>
      <w:r>
        <w:rPr>
          <w:rFonts w:ascii="宋体" w:hAnsi="宋体" w:hint="eastAsia"/>
          <w:szCs w:val="21"/>
        </w:rPr>
        <w:t>政府集中采购机构</w:t>
      </w:r>
      <w:r>
        <w:t>应当自评审结束之日起两个工作日内将候选中标供应商名单及其投标文件、评审报告送交采购人</w:t>
      </w:r>
      <w:r>
        <w:rPr>
          <w:rFonts w:ascii="宋体" w:hAnsi="宋体" w:hint="eastAsia"/>
          <w:szCs w:val="21"/>
        </w:rPr>
        <w:t>。</w:t>
      </w:r>
      <w:r>
        <w:t>采购人应当安排专人对定标过程进行书面记录，形成定标报告，作为采购文件的组成部分存档，并及时将定标结果反馈</w:t>
      </w:r>
      <w:r>
        <w:rPr>
          <w:rFonts w:hint="eastAsia"/>
        </w:rPr>
        <w:t>政府集中采购机构。具体定标程序及相关要求以按照《</w:t>
      </w:r>
      <w:r>
        <w:t>深圳市财政局关于印发</w:t>
      </w:r>
      <w:r>
        <w:rPr>
          <w:rFonts w:ascii="宋体" w:hAnsi="宋体" w:hint="eastAsia"/>
        </w:rPr>
        <w:t>〈</w:t>
      </w:r>
      <w:r>
        <w:t>深圳市政府采购评标定标分离管理办法</w:t>
      </w:r>
      <w:r>
        <w:rPr>
          <w:rFonts w:ascii="宋体" w:hAnsi="宋体" w:hint="eastAsia"/>
        </w:rPr>
        <w:t>〉</w:t>
      </w:r>
      <w:r>
        <w:t>的通知</w:t>
      </w:r>
      <w:r>
        <w:rPr>
          <w:rFonts w:hint="eastAsia"/>
        </w:rPr>
        <w:t>》（深财规【</w:t>
      </w:r>
      <w:r>
        <w:rPr>
          <w:rFonts w:hint="eastAsia"/>
        </w:rPr>
        <w:t>2</w:t>
      </w:r>
      <w:r>
        <w:t>020</w:t>
      </w:r>
      <w:r>
        <w:rPr>
          <w:rFonts w:hint="eastAsia"/>
        </w:rPr>
        <w:t>】</w:t>
      </w:r>
      <w:r>
        <w:rPr>
          <w:rFonts w:hint="eastAsia"/>
        </w:rPr>
        <w:t>1</w:t>
      </w:r>
      <w:r>
        <w:rPr>
          <w:rFonts w:hint="eastAsia"/>
        </w:rPr>
        <w:t>号）执行。</w:t>
      </w:r>
    </w:p>
    <w:p w14:paraId="560D0CFC" w14:textId="77777777" w:rsidR="00311677" w:rsidRDefault="00FF2F6F" w:rsidP="00283B8F">
      <w:pPr>
        <w:ind w:firstLineChars="196" w:firstLine="412"/>
        <w:rPr>
          <w:rFonts w:ascii="宋体" w:hAnsi="宋体"/>
          <w:szCs w:val="21"/>
        </w:rPr>
      </w:pPr>
      <w:r>
        <w:rPr>
          <w:rFonts w:ascii="宋体" w:hAnsi="宋体" w:hint="eastAsia"/>
          <w:szCs w:val="21"/>
        </w:rPr>
        <w:t>说明：采购人及投标供应商应按照上述方法提前做好相关准备。</w:t>
      </w:r>
    </w:p>
    <w:p w14:paraId="4DB80380" w14:textId="77777777" w:rsidR="00311677" w:rsidRDefault="00FF2F6F" w:rsidP="00283B8F">
      <w:pPr>
        <w:ind w:firstLineChars="196" w:firstLine="412"/>
        <w:rPr>
          <w:rFonts w:ascii="宋体" w:hAnsi="宋体"/>
          <w:szCs w:val="21"/>
        </w:rPr>
      </w:pPr>
      <w:r>
        <w:rPr>
          <w:rFonts w:ascii="宋体" w:hAnsi="宋体" w:hint="eastAsia"/>
          <w:szCs w:val="21"/>
        </w:rPr>
        <w:t>38.3专用条款另有规定的，按专用条款相关要求定标。</w:t>
      </w:r>
      <w:bookmarkEnd w:id="114"/>
    </w:p>
    <w:p w14:paraId="276B2B2E" w14:textId="77777777" w:rsidR="00311677" w:rsidRDefault="00FF2F6F">
      <w:pPr>
        <w:rPr>
          <w:rFonts w:ascii="黑体" w:eastAsia="黑体" w:hAnsi="宋体"/>
          <w:sz w:val="24"/>
        </w:rPr>
      </w:pPr>
      <w:r>
        <w:rPr>
          <w:rFonts w:ascii="黑体" w:eastAsia="黑体" w:hAnsi="宋体" w:hint="eastAsia"/>
          <w:sz w:val="24"/>
        </w:rPr>
        <w:t>39．编写评审报告</w:t>
      </w:r>
    </w:p>
    <w:p w14:paraId="556449D8" w14:textId="77777777" w:rsidR="00311677" w:rsidRDefault="00FF2F6F" w:rsidP="00FF2F6F">
      <w:pPr>
        <w:ind w:firstLineChars="196" w:firstLine="412"/>
        <w:rPr>
          <w:rFonts w:ascii="宋体" w:hAnsi="宋体"/>
          <w:szCs w:val="21"/>
        </w:rPr>
      </w:pPr>
      <w:r>
        <w:rPr>
          <w:rFonts w:ascii="宋体" w:hAnsi="宋体" w:hint="eastAsia"/>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0371BDE9" w14:textId="77777777" w:rsidR="00311677" w:rsidRDefault="00FF2F6F">
      <w:pPr>
        <w:rPr>
          <w:rFonts w:ascii="黑体" w:eastAsia="黑体" w:hAnsi="宋体"/>
          <w:sz w:val="24"/>
        </w:rPr>
      </w:pPr>
      <w:r>
        <w:rPr>
          <w:rFonts w:ascii="黑体" w:eastAsia="黑体" w:hAnsi="宋体" w:hint="eastAsia"/>
          <w:sz w:val="24"/>
        </w:rPr>
        <w:t>40．中标公告</w:t>
      </w:r>
    </w:p>
    <w:p w14:paraId="3D8F5056" w14:textId="77777777" w:rsidR="00311677" w:rsidRDefault="00FF2F6F" w:rsidP="00FF2F6F">
      <w:pPr>
        <w:ind w:firstLineChars="196" w:firstLine="412"/>
        <w:rPr>
          <w:rFonts w:ascii="宋体" w:hAnsi="宋体"/>
          <w:szCs w:val="21"/>
        </w:rPr>
      </w:pPr>
      <w:r>
        <w:rPr>
          <w:rFonts w:ascii="宋体" w:hAnsi="宋体" w:hint="eastAsia"/>
          <w:szCs w:val="21"/>
        </w:rPr>
        <w:t>40.1</w:t>
      </w:r>
      <w:bookmarkStart w:id="118" w:name="_Hlk72438709"/>
      <w:r>
        <w:rPr>
          <w:rFonts w:ascii="宋体" w:hAnsi="宋体" w:hint="eastAsia"/>
          <w:szCs w:val="21"/>
        </w:rPr>
        <w:t>为体现“公开、公平、公正”的原则，评审结束后经采购人确认（确定）评审结果，政府集中采购机构将在</w:t>
      </w:r>
      <w:r>
        <w:rPr>
          <w:rFonts w:ascii="宋体" w:hAnsi="宋体" w:hint="eastAsia"/>
          <w:b/>
          <w:bCs/>
          <w:szCs w:val="21"/>
        </w:rPr>
        <w:t>深圳公共资源交易中心（深圳交易集团有限公司政府采购业务分公司）网站（</w:t>
      </w:r>
      <w:r>
        <w:rPr>
          <w:rFonts w:ascii="宋体" w:hAnsi="宋体"/>
          <w:b/>
          <w:bCs/>
          <w:szCs w:val="21"/>
        </w:rPr>
        <w:t>http://www.szggzy.com/</w:t>
      </w:r>
      <w:r>
        <w:rPr>
          <w:rFonts w:ascii="宋体" w:hAnsi="宋体" w:hint="eastAsia"/>
          <w:b/>
          <w:bCs/>
          <w:szCs w:val="21"/>
        </w:rPr>
        <w:t>）</w:t>
      </w:r>
      <w:r>
        <w:rPr>
          <w:rFonts w:ascii="宋体" w:hAnsi="宋体" w:hint="eastAsia"/>
          <w:szCs w:val="21"/>
        </w:rPr>
        <w:t>上发布中标结果公告。</w:t>
      </w:r>
      <w:bookmarkStart w:id="119" w:name="_Hlk72438751"/>
      <w:bookmarkEnd w:id="118"/>
      <w:r>
        <w:rPr>
          <w:rFonts w:ascii="宋体" w:hAnsi="宋体" w:hint="eastAsia"/>
          <w:szCs w:val="21"/>
        </w:rPr>
        <w:t>供应商如对评审结果有异议，</w:t>
      </w:r>
      <w:r>
        <w:rPr>
          <w:rFonts w:ascii="宋体" w:hAnsi="宋体"/>
          <w:szCs w:val="21"/>
        </w:rPr>
        <w:t>可在发布公示日期起</w:t>
      </w:r>
      <w:r>
        <w:rPr>
          <w:rFonts w:ascii="宋体" w:hAnsi="宋体" w:hint="eastAsia"/>
          <w:szCs w:val="21"/>
        </w:rPr>
        <w:t>七</w:t>
      </w:r>
      <w:r>
        <w:rPr>
          <w:rFonts w:ascii="宋体" w:hAnsi="宋体"/>
          <w:szCs w:val="21"/>
        </w:rPr>
        <w:t>个工作日内向</w:t>
      </w:r>
      <w:r>
        <w:rPr>
          <w:rFonts w:ascii="宋体" w:hAnsi="宋体" w:hint="eastAsia"/>
          <w:szCs w:val="21"/>
        </w:rPr>
        <w:t>政府集中采购机构</w:t>
      </w:r>
      <w:r>
        <w:rPr>
          <w:rFonts w:ascii="宋体" w:hAnsi="宋体"/>
          <w:szCs w:val="21"/>
        </w:rPr>
        <w:t>提出。 监督电话：0755-83948143。</w:t>
      </w:r>
      <w:r>
        <w:rPr>
          <w:rFonts w:ascii="宋体" w:hAnsi="宋体" w:hint="eastAsia"/>
          <w:szCs w:val="21"/>
        </w:rPr>
        <w:t>若在公示期内未提出质疑，则视为认同该评审结果。</w:t>
      </w:r>
      <w:bookmarkEnd w:id="119"/>
    </w:p>
    <w:p w14:paraId="3E09D207" w14:textId="77777777" w:rsidR="00311677" w:rsidRDefault="00FF2F6F" w:rsidP="00696A2C">
      <w:pPr>
        <w:ind w:firstLineChars="196" w:firstLine="412"/>
        <w:rPr>
          <w:rFonts w:ascii="宋体" w:hAnsi="宋体"/>
          <w:szCs w:val="21"/>
        </w:rPr>
      </w:pPr>
      <w:r>
        <w:rPr>
          <w:rFonts w:ascii="宋体" w:hAnsi="宋体" w:hint="eastAsia"/>
          <w:szCs w:val="21"/>
        </w:rPr>
        <w:t>40.2质疑、投诉供应商应保证质疑、投诉内容的真实性和可靠性，并承担相应的法律责任。</w:t>
      </w:r>
    </w:p>
    <w:p w14:paraId="19CB27C5" w14:textId="77777777" w:rsidR="00311677" w:rsidRDefault="00FF2F6F">
      <w:pPr>
        <w:rPr>
          <w:rFonts w:ascii="黑体" w:eastAsia="黑体" w:hAnsi="宋体"/>
          <w:sz w:val="24"/>
        </w:rPr>
      </w:pPr>
      <w:r>
        <w:rPr>
          <w:rFonts w:ascii="黑体" w:eastAsia="黑体" w:hAnsi="宋体" w:hint="eastAsia"/>
          <w:sz w:val="24"/>
        </w:rPr>
        <w:t>41．中标通知书</w:t>
      </w:r>
    </w:p>
    <w:p w14:paraId="21C16026" w14:textId="77777777" w:rsidR="00311677" w:rsidRDefault="00FF2F6F" w:rsidP="00FF2F6F">
      <w:pPr>
        <w:ind w:firstLineChars="196" w:firstLine="412"/>
        <w:rPr>
          <w:rFonts w:ascii="宋体" w:hAnsi="宋体"/>
          <w:szCs w:val="21"/>
        </w:rPr>
      </w:pPr>
      <w:r>
        <w:rPr>
          <w:rFonts w:ascii="宋体" w:hAnsi="宋体" w:hint="eastAsia"/>
          <w:szCs w:val="21"/>
        </w:rPr>
        <w:t>41</w:t>
      </w:r>
      <w:r>
        <w:rPr>
          <w:rFonts w:ascii="宋体" w:hAnsi="宋体"/>
          <w:szCs w:val="21"/>
        </w:rPr>
        <w:t>.</w:t>
      </w:r>
      <w:r>
        <w:rPr>
          <w:rFonts w:ascii="宋体" w:hAnsi="宋体" w:hint="eastAsia"/>
          <w:szCs w:val="21"/>
        </w:rPr>
        <w:t>1</w:t>
      </w:r>
      <w:bookmarkStart w:id="120" w:name="_Hlk72438863"/>
      <w:r>
        <w:rPr>
          <w:rFonts w:ascii="宋体" w:hAnsi="宋体" w:hint="eastAsia"/>
          <w:szCs w:val="21"/>
        </w:rPr>
        <w:t>中标公告公布以后无异常的情况下,中标供应商和采购人可自行在</w:t>
      </w:r>
      <w:r>
        <w:rPr>
          <w:rFonts w:ascii="宋体" w:hAnsi="宋体" w:hint="eastAsia"/>
          <w:b/>
          <w:bCs/>
          <w:szCs w:val="21"/>
        </w:rPr>
        <w:t>深圳公共资源交易中心（深圳交易集团有限公司政府采购业务分公司）网站（</w:t>
      </w:r>
      <w:r>
        <w:rPr>
          <w:rFonts w:ascii="宋体" w:hAnsi="宋体"/>
          <w:b/>
          <w:bCs/>
          <w:szCs w:val="21"/>
        </w:rPr>
        <w:t>http://www.szggzy.com/</w:t>
      </w:r>
      <w:r>
        <w:rPr>
          <w:rFonts w:ascii="宋体" w:hAnsi="宋体" w:hint="eastAsia"/>
          <w:b/>
          <w:bCs/>
          <w:szCs w:val="21"/>
        </w:rPr>
        <w:t>）</w:t>
      </w:r>
      <w:r>
        <w:rPr>
          <w:rFonts w:ascii="宋体" w:hAnsi="宋体" w:hint="eastAsia"/>
          <w:szCs w:val="21"/>
        </w:rPr>
        <w:t>上打印</w:t>
      </w:r>
      <w:r>
        <w:rPr>
          <w:rFonts w:ascii="宋体" w:hAnsi="宋体" w:hint="eastAsia"/>
          <w:b/>
          <w:szCs w:val="21"/>
        </w:rPr>
        <w:t>《数字中标通知书》（</w:t>
      </w:r>
      <w:r>
        <w:rPr>
          <w:rFonts w:ascii="宋体" w:hAnsi="宋体" w:hint="eastAsia"/>
          <w:szCs w:val="21"/>
        </w:rPr>
        <w:t>咨询电话：</w:t>
      </w:r>
      <w:r>
        <w:rPr>
          <w:rFonts w:ascii="宋体" w:hAnsi="宋体" w:hint="eastAsia"/>
          <w:b/>
          <w:bCs/>
          <w:szCs w:val="21"/>
        </w:rPr>
        <w:t>0755-83938599，83948100，83938584</w:t>
      </w:r>
      <w:r>
        <w:rPr>
          <w:rFonts w:ascii="宋体" w:hAnsi="宋体" w:hint="eastAsia"/>
          <w:szCs w:val="21"/>
        </w:rPr>
        <w:t>）。</w:t>
      </w:r>
      <w:bookmarkEnd w:id="120"/>
    </w:p>
    <w:p w14:paraId="12925265" w14:textId="77777777" w:rsidR="00311677" w:rsidRDefault="00FF2F6F" w:rsidP="00283B8F">
      <w:pPr>
        <w:ind w:firstLineChars="196" w:firstLine="412"/>
        <w:rPr>
          <w:rFonts w:ascii="宋体" w:hAnsi="宋体"/>
          <w:szCs w:val="21"/>
        </w:rPr>
      </w:pPr>
      <w:r>
        <w:rPr>
          <w:rFonts w:ascii="宋体" w:hAnsi="宋体" w:hint="eastAsia"/>
          <w:szCs w:val="21"/>
        </w:rPr>
        <w:t>41</w:t>
      </w:r>
      <w:r>
        <w:rPr>
          <w:rFonts w:ascii="宋体" w:hAnsi="宋体"/>
          <w:szCs w:val="21"/>
        </w:rPr>
        <w:t>.2</w:t>
      </w:r>
      <w:r>
        <w:rPr>
          <w:rFonts w:ascii="宋体" w:hAnsi="宋体" w:hint="eastAsia"/>
          <w:szCs w:val="21"/>
        </w:rPr>
        <w:t>中标通知书是合同的重要组成部分。</w:t>
      </w:r>
    </w:p>
    <w:p w14:paraId="126FB633" w14:textId="77777777" w:rsidR="00311677" w:rsidRDefault="00FF2F6F" w:rsidP="00283B8F">
      <w:pPr>
        <w:ind w:firstLineChars="196" w:firstLine="412"/>
        <w:rPr>
          <w:rFonts w:ascii="宋体" w:hAnsi="宋体"/>
          <w:szCs w:val="21"/>
        </w:rPr>
      </w:pPr>
      <w:bookmarkStart w:id="121" w:name="_Hlk71407340"/>
      <w:r>
        <w:rPr>
          <w:rFonts w:ascii="宋体" w:hAnsi="宋体" w:hint="eastAsia"/>
          <w:szCs w:val="21"/>
        </w:rPr>
        <w:t>41.3因质疑投诉或其它原因导致项目结果变更或采购终止的，政府集中采购机构有权吊销中标通知书。</w:t>
      </w:r>
      <w:bookmarkEnd w:id="121"/>
    </w:p>
    <w:p w14:paraId="62AD7D45"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公开招标失败的后续处理</w:t>
      </w:r>
    </w:p>
    <w:p w14:paraId="34ABA97E" w14:textId="77777777" w:rsidR="00311677" w:rsidRDefault="00FF2F6F">
      <w:pPr>
        <w:rPr>
          <w:rFonts w:ascii="黑体" w:eastAsia="黑体" w:hAnsi="宋体"/>
          <w:sz w:val="24"/>
        </w:rPr>
      </w:pPr>
      <w:r>
        <w:rPr>
          <w:rFonts w:ascii="黑体" w:eastAsia="黑体" w:hAnsi="宋体" w:hint="eastAsia"/>
          <w:sz w:val="24"/>
        </w:rPr>
        <w:t>42．公开招标失败的处理</w:t>
      </w:r>
    </w:p>
    <w:p w14:paraId="3892100E" w14:textId="77777777" w:rsidR="00311677" w:rsidRDefault="00FF2F6F" w:rsidP="00283B8F">
      <w:pPr>
        <w:ind w:firstLineChars="196" w:firstLine="412"/>
        <w:rPr>
          <w:rFonts w:ascii="宋体" w:hAnsi="宋体"/>
        </w:rPr>
      </w:pPr>
      <w:r>
        <w:rPr>
          <w:rFonts w:ascii="宋体" w:hAnsi="宋体" w:hint="eastAsia"/>
          <w:szCs w:val="21"/>
        </w:rPr>
        <w:t>42.1本项目公开招标过程中若由于投标截止后</w:t>
      </w:r>
      <w:r>
        <w:rPr>
          <w:rFonts w:ascii="宋体" w:hAnsi="宋体" w:hint="eastAsia"/>
        </w:rPr>
        <w:t>实际递交</w:t>
      </w:r>
      <w:r>
        <w:rPr>
          <w:rFonts w:ascii="宋体" w:hAnsi="宋体"/>
        </w:rPr>
        <w:t>投标</w:t>
      </w:r>
      <w:r>
        <w:rPr>
          <w:rFonts w:ascii="宋体" w:hAnsi="宋体" w:hint="eastAsia"/>
        </w:rPr>
        <w:t>文件的供应商数量不足、经</w:t>
      </w:r>
      <w:r>
        <w:rPr>
          <w:rFonts w:ascii="宋体" w:hAnsi="宋体" w:hint="eastAsia"/>
          <w:szCs w:val="21"/>
        </w:rPr>
        <w:t>评审委员会</w:t>
      </w:r>
      <w:r>
        <w:rPr>
          <w:rFonts w:ascii="宋体" w:hAnsi="宋体" w:hint="eastAsia"/>
        </w:rPr>
        <w:t>评审对招标文件作实质响应的供应商不足等原因造成公开招标失败，可由</w:t>
      </w:r>
      <w:r>
        <w:rPr>
          <w:rFonts w:ascii="宋体" w:hAnsi="宋体" w:cs="宋体" w:hint="eastAsia"/>
        </w:rPr>
        <w:t>政府集中采购机构</w:t>
      </w:r>
      <w:r>
        <w:rPr>
          <w:rFonts w:ascii="宋体" w:hAnsi="宋体" w:hint="eastAsia"/>
        </w:rPr>
        <w:t>重新组织采购。</w:t>
      </w:r>
    </w:p>
    <w:p w14:paraId="567EB549" w14:textId="77777777" w:rsidR="00311677" w:rsidRDefault="00FF2F6F" w:rsidP="00283B8F">
      <w:pPr>
        <w:ind w:firstLineChars="196" w:firstLine="412"/>
        <w:rPr>
          <w:rFonts w:ascii="宋体" w:hAnsi="宋体"/>
          <w:szCs w:val="21"/>
        </w:rPr>
      </w:pPr>
      <w:r>
        <w:rPr>
          <w:rFonts w:ascii="宋体" w:hAnsi="宋体" w:hint="eastAsia"/>
          <w:szCs w:val="21"/>
        </w:rPr>
        <w:t>42.2对公开招标失败的项目，评审委员会在出具该项目招标失败结论的同时，可以提出重新采购组织形式的建议，以及进一步完善招标文件的资格、技术、商务要求的修改建议。</w:t>
      </w:r>
    </w:p>
    <w:p w14:paraId="55FDA74E" w14:textId="77777777" w:rsidR="00311677" w:rsidRDefault="00FF2F6F" w:rsidP="00283B8F">
      <w:pPr>
        <w:ind w:firstLineChars="196" w:firstLine="412"/>
        <w:rPr>
          <w:rFonts w:ascii="宋体" w:hAnsi="宋体"/>
          <w:szCs w:val="21"/>
        </w:rPr>
      </w:pPr>
      <w:r>
        <w:rPr>
          <w:rFonts w:ascii="宋体" w:hAnsi="宋体" w:hint="eastAsia"/>
          <w:szCs w:val="21"/>
        </w:rPr>
        <w:t>42.3重新组织采购有以下两种组织形式：</w:t>
      </w:r>
    </w:p>
    <w:p w14:paraId="7F0849DA" w14:textId="77777777" w:rsidR="00311677" w:rsidRDefault="00FF2F6F" w:rsidP="00283B8F">
      <w:pPr>
        <w:ind w:firstLineChars="196" w:firstLine="412"/>
        <w:rPr>
          <w:rFonts w:ascii="宋体" w:hAnsi="宋体"/>
        </w:rPr>
      </w:pPr>
      <w:r>
        <w:rPr>
          <w:rFonts w:ascii="宋体" w:hAnsi="宋体" w:hint="eastAsia"/>
        </w:rPr>
        <w:t>（1）由政府集中采购机构重新组织公开招标；</w:t>
      </w:r>
    </w:p>
    <w:p w14:paraId="7C062D52" w14:textId="77777777" w:rsidR="00311677" w:rsidRDefault="00FF2F6F" w:rsidP="00283B8F">
      <w:pPr>
        <w:ind w:firstLineChars="196" w:firstLine="412"/>
        <w:rPr>
          <w:rFonts w:ascii="宋体" w:hAnsi="宋体"/>
        </w:rPr>
      </w:pPr>
      <w:r>
        <w:rPr>
          <w:rFonts w:ascii="宋体" w:hAnsi="宋体" w:hint="eastAsia"/>
        </w:rPr>
        <w:t>（2）根据实际情况需要向同级财政部门提出非公开招标方式申请，经同级财政部门批准，公开招标失败采购项目可转为竞争性谈判或单一来源谈判方式采购。</w:t>
      </w:r>
    </w:p>
    <w:p w14:paraId="1405B02F" w14:textId="77777777" w:rsidR="00311677" w:rsidRDefault="00FF2F6F" w:rsidP="00283B8F">
      <w:pPr>
        <w:ind w:firstLineChars="196" w:firstLine="412"/>
        <w:rPr>
          <w:rFonts w:ascii="宋体" w:hAnsi="宋体"/>
        </w:rPr>
      </w:pPr>
      <w:r>
        <w:rPr>
          <w:rFonts w:ascii="宋体" w:hAnsi="宋体" w:hint="eastAsia"/>
        </w:rPr>
        <w:t>42.4公开招标失败的采购项目重新组织公开招标，由政府集中采购机构重新按公开招标流程组织采购活动。</w:t>
      </w:r>
    </w:p>
    <w:p w14:paraId="3944A542" w14:textId="77777777" w:rsidR="00311677" w:rsidRDefault="00FF2F6F">
      <w:pPr>
        <w:rPr>
          <w:rFonts w:ascii="宋体" w:hAnsi="宋体"/>
        </w:rPr>
      </w:pPr>
      <w:r>
        <w:rPr>
          <w:rFonts w:ascii="宋体" w:hAnsi="宋体" w:hint="eastAsia"/>
        </w:rPr>
        <w:t>42.5公开招标失败的采购项目经同级财政部门批准转为竞争性谈判或单一来源谈判方式采购的，按规定要求组织政府采购工作。</w:t>
      </w:r>
    </w:p>
    <w:p w14:paraId="1984B8EF" w14:textId="77777777" w:rsidR="00311677" w:rsidRDefault="00FF2F6F">
      <w:pPr>
        <w:pStyle w:val="2"/>
        <w:numPr>
          <w:ilvl w:val="0"/>
          <w:numId w:val="9"/>
        </w:numPr>
        <w:spacing w:beforeLines="50" w:before="120" w:afterLines="50" w:after="120"/>
        <w:ind w:left="562" w:hanging="562"/>
        <w:rPr>
          <w:sz w:val="28"/>
          <w:szCs w:val="28"/>
        </w:rPr>
      </w:pPr>
      <w:bookmarkStart w:id="122" w:name="_Hlk72439043"/>
      <w:r>
        <w:rPr>
          <w:rFonts w:hint="eastAsia"/>
          <w:sz w:val="28"/>
          <w:szCs w:val="28"/>
        </w:rPr>
        <w:t>合同的授予与备案</w:t>
      </w:r>
      <w:bookmarkEnd w:id="122"/>
    </w:p>
    <w:p w14:paraId="13B76824" w14:textId="77777777" w:rsidR="00311677" w:rsidRDefault="00FF2F6F">
      <w:pPr>
        <w:rPr>
          <w:rFonts w:ascii="黑体" w:eastAsia="黑体" w:hAnsi="宋体"/>
          <w:sz w:val="24"/>
        </w:rPr>
      </w:pPr>
      <w:bookmarkStart w:id="123" w:name="_Toc73521586"/>
      <w:bookmarkStart w:id="124" w:name="_Toc73518157"/>
      <w:bookmarkStart w:id="125" w:name="_Toc73517679"/>
      <w:bookmarkStart w:id="126" w:name="_Toc100052408"/>
      <w:bookmarkStart w:id="127" w:name="_Toc73521674"/>
      <w:bookmarkStart w:id="128" w:name="_Hlk72439088"/>
      <w:r>
        <w:rPr>
          <w:rFonts w:ascii="黑体" w:eastAsia="黑体" w:hAnsi="宋体" w:hint="eastAsia"/>
          <w:sz w:val="24"/>
        </w:rPr>
        <w:t>43．合同授予标准</w:t>
      </w:r>
      <w:bookmarkEnd w:id="123"/>
      <w:bookmarkEnd w:id="124"/>
      <w:bookmarkEnd w:id="125"/>
      <w:bookmarkEnd w:id="126"/>
      <w:bookmarkEnd w:id="127"/>
    </w:p>
    <w:p w14:paraId="7E22F335" w14:textId="77777777" w:rsidR="00311677" w:rsidRDefault="00FF2F6F" w:rsidP="00FF2F6F">
      <w:pPr>
        <w:ind w:firstLineChars="196" w:firstLine="412"/>
        <w:rPr>
          <w:rFonts w:ascii="宋体" w:hAnsi="宋体"/>
          <w:szCs w:val="21"/>
        </w:rPr>
      </w:pPr>
      <w:r>
        <w:rPr>
          <w:rFonts w:ascii="宋体" w:hAnsi="宋体" w:hint="eastAsia"/>
          <w:szCs w:val="21"/>
        </w:rPr>
        <w:t>本项目的合同将授予经本招标文件规定评审确定的中标供应商。</w:t>
      </w:r>
    </w:p>
    <w:p w14:paraId="1DD9390F" w14:textId="77777777" w:rsidR="00311677" w:rsidRDefault="00FF2F6F">
      <w:pPr>
        <w:rPr>
          <w:rFonts w:ascii="黑体" w:eastAsia="黑体" w:hAnsi="宋体"/>
          <w:sz w:val="24"/>
        </w:rPr>
      </w:pPr>
      <w:bookmarkStart w:id="129" w:name="_Toc73521587"/>
      <w:bookmarkStart w:id="130" w:name="_Toc100052409"/>
      <w:bookmarkStart w:id="131" w:name="_Toc73517680"/>
      <w:bookmarkStart w:id="132" w:name="_Toc73521675"/>
      <w:bookmarkStart w:id="133" w:name="_Toc73518158"/>
      <w:r>
        <w:rPr>
          <w:rFonts w:ascii="黑体" w:eastAsia="黑体" w:hAnsi="宋体" w:hint="eastAsia"/>
          <w:sz w:val="24"/>
        </w:rPr>
        <w:t>44．</w:t>
      </w:r>
      <w:bookmarkEnd w:id="129"/>
      <w:bookmarkEnd w:id="130"/>
      <w:bookmarkEnd w:id="131"/>
      <w:bookmarkEnd w:id="132"/>
      <w:bookmarkEnd w:id="133"/>
      <w:r>
        <w:rPr>
          <w:rFonts w:ascii="黑体" w:eastAsia="黑体" w:hAnsi="宋体" w:hint="eastAsia"/>
          <w:sz w:val="24"/>
        </w:rPr>
        <w:t>接受和拒绝任何或所有投标的权力</w:t>
      </w:r>
    </w:p>
    <w:p w14:paraId="316EB138" w14:textId="77777777" w:rsidR="00311677" w:rsidRDefault="00FF2F6F" w:rsidP="00FF2F6F">
      <w:pPr>
        <w:ind w:firstLineChars="196" w:firstLine="412"/>
        <w:rPr>
          <w:rFonts w:ascii="宋体" w:hAnsi="宋体"/>
          <w:szCs w:val="21"/>
        </w:rPr>
      </w:pPr>
      <w:r>
        <w:rPr>
          <w:rFonts w:ascii="宋体" w:hAnsi="宋体" w:hint="eastAsia"/>
          <w:szCs w:val="21"/>
        </w:rPr>
        <w:t>政府集中采购机构和采购人保留在投标之前任何时候接受或拒绝任何投标或所有投标，以及宣布招标无效的权力，对受影响的投标人不承担任何责任，也无义务向受影响的投标人解释采取这一行动的理由。</w:t>
      </w:r>
    </w:p>
    <w:p w14:paraId="7E9170BB" w14:textId="77777777" w:rsidR="00311677" w:rsidRDefault="00FF2F6F">
      <w:pPr>
        <w:rPr>
          <w:rFonts w:ascii="黑体" w:eastAsia="黑体" w:hAnsi="宋体"/>
          <w:sz w:val="24"/>
        </w:rPr>
      </w:pPr>
      <w:bookmarkStart w:id="134" w:name="_Toc73521589"/>
      <w:bookmarkStart w:id="135" w:name="_Toc73521677"/>
      <w:bookmarkStart w:id="136" w:name="_Toc73517682"/>
      <w:bookmarkStart w:id="137" w:name="_Toc73518160"/>
      <w:bookmarkStart w:id="138" w:name="_Toc100052410"/>
      <w:r>
        <w:rPr>
          <w:rFonts w:ascii="黑体" w:eastAsia="黑体" w:hAnsi="宋体" w:hint="eastAsia"/>
          <w:sz w:val="24"/>
        </w:rPr>
        <w:t>45．合同的签订</w:t>
      </w:r>
      <w:bookmarkEnd w:id="134"/>
      <w:bookmarkEnd w:id="135"/>
      <w:bookmarkEnd w:id="136"/>
      <w:bookmarkEnd w:id="137"/>
      <w:bookmarkEnd w:id="138"/>
    </w:p>
    <w:p w14:paraId="2C9EA966" w14:textId="77777777" w:rsidR="00311677" w:rsidRDefault="00FF2F6F" w:rsidP="00FF2F6F">
      <w:pPr>
        <w:ind w:firstLineChars="196" w:firstLine="412"/>
        <w:rPr>
          <w:rFonts w:ascii="宋体" w:hAnsi="宋体"/>
          <w:szCs w:val="21"/>
        </w:rPr>
      </w:pPr>
      <w:r>
        <w:rPr>
          <w:rFonts w:ascii="宋体" w:hAnsi="宋体" w:hint="eastAsia"/>
          <w:szCs w:val="21"/>
        </w:rPr>
        <w:t>45.1中标人将于中标通知书发出之日起十个工作日内，按照采购文件（招标文件和投标文件等）内容与采购人签订政府采购合同；合同的实质性内容应当符合招标文件的规定；</w:t>
      </w:r>
    </w:p>
    <w:p w14:paraId="5DD58472" w14:textId="77777777" w:rsidR="00311677" w:rsidRDefault="00FF2F6F" w:rsidP="00696A2C">
      <w:pPr>
        <w:ind w:firstLineChars="196" w:firstLine="412"/>
        <w:rPr>
          <w:rFonts w:ascii="宋体" w:hAnsi="宋体"/>
          <w:szCs w:val="21"/>
        </w:rPr>
      </w:pPr>
      <w:r>
        <w:rPr>
          <w:rFonts w:ascii="宋体" w:hAnsi="宋体" w:hint="eastAsia"/>
          <w:szCs w:val="21"/>
        </w:rPr>
        <w:t>45.2中标人如不按本通用条款第45</w:t>
      </w:r>
      <w:r>
        <w:rPr>
          <w:rFonts w:ascii="宋体" w:hAnsi="宋体"/>
          <w:szCs w:val="21"/>
        </w:rPr>
        <w:t>.1</w:t>
      </w:r>
      <w:r>
        <w:rPr>
          <w:rFonts w:ascii="宋体" w:hAnsi="宋体" w:hint="eastAsia"/>
          <w:szCs w:val="21"/>
        </w:rPr>
        <w:t>款的规定与采购人签订合同，</w:t>
      </w:r>
      <w:r>
        <w:rPr>
          <w:rFonts w:ascii="宋体" w:hAnsi="宋体" w:cs="宋体"/>
          <w:kern w:val="0"/>
          <w:szCs w:val="21"/>
        </w:rPr>
        <w:t>情节严重的，由</w:t>
      </w:r>
      <w:r>
        <w:rPr>
          <w:rFonts w:ascii="宋体" w:hAnsi="宋体" w:cs="宋体" w:hint="eastAsia"/>
          <w:kern w:val="0"/>
          <w:szCs w:val="21"/>
        </w:rPr>
        <w:t>同级财政</w:t>
      </w:r>
      <w:r>
        <w:rPr>
          <w:rFonts w:ascii="宋体" w:hAnsi="宋体" w:cs="宋体"/>
          <w:kern w:val="0"/>
          <w:szCs w:val="21"/>
        </w:rPr>
        <w:t>部门记入供应商诚信档案，予以通报</w:t>
      </w:r>
      <w:r>
        <w:rPr>
          <w:rFonts w:ascii="宋体" w:hAnsi="宋体" w:hint="eastAsia"/>
          <w:szCs w:val="21"/>
        </w:rPr>
        <w:t>；</w:t>
      </w:r>
    </w:p>
    <w:p w14:paraId="6346F3CF" w14:textId="77777777" w:rsidR="00311677" w:rsidRDefault="00FF2F6F" w:rsidP="00283B8F">
      <w:pPr>
        <w:ind w:firstLineChars="196" w:firstLine="412"/>
        <w:rPr>
          <w:rFonts w:ascii="宋体" w:hAnsi="宋体"/>
          <w:szCs w:val="21"/>
        </w:rPr>
      </w:pPr>
      <w:r>
        <w:rPr>
          <w:rFonts w:ascii="宋体" w:hAnsi="宋体" w:hint="eastAsia"/>
          <w:szCs w:val="21"/>
        </w:rPr>
        <w:t>45.3中标人应当按照合同约定履行义务，完成中标项目，不得将中标项目转让（转包）给他人。</w:t>
      </w:r>
    </w:p>
    <w:p w14:paraId="340449B5" w14:textId="77777777" w:rsidR="00311677" w:rsidRDefault="00FF2F6F">
      <w:pPr>
        <w:rPr>
          <w:rFonts w:ascii="黑体" w:eastAsia="黑体" w:hAnsi="宋体"/>
          <w:sz w:val="24"/>
        </w:rPr>
      </w:pPr>
      <w:bookmarkStart w:id="139" w:name="_Toc73521590"/>
      <w:bookmarkStart w:id="140" w:name="_Toc73518161"/>
      <w:bookmarkStart w:id="141" w:name="_Toc100052411"/>
      <w:bookmarkStart w:id="142" w:name="_Toc73517683"/>
      <w:bookmarkStart w:id="143" w:name="_Toc73521678"/>
      <w:r>
        <w:rPr>
          <w:rFonts w:ascii="黑体" w:eastAsia="黑体" w:hAnsi="宋体" w:hint="eastAsia"/>
          <w:sz w:val="24"/>
        </w:rPr>
        <w:t>46．履约担保</w:t>
      </w:r>
      <w:bookmarkEnd w:id="139"/>
      <w:bookmarkEnd w:id="140"/>
      <w:bookmarkEnd w:id="141"/>
      <w:bookmarkEnd w:id="142"/>
      <w:bookmarkEnd w:id="143"/>
    </w:p>
    <w:p w14:paraId="238C61BF" w14:textId="77777777" w:rsidR="00311677" w:rsidRDefault="00FF2F6F" w:rsidP="00FF2F6F">
      <w:pPr>
        <w:ind w:firstLineChars="196" w:firstLine="412"/>
        <w:rPr>
          <w:rFonts w:ascii="宋体" w:hAnsi="宋体"/>
          <w:szCs w:val="21"/>
        </w:rPr>
      </w:pPr>
      <w:r>
        <w:rPr>
          <w:rFonts w:ascii="宋体" w:hAnsi="宋体" w:hint="eastAsia"/>
          <w:szCs w:val="21"/>
        </w:rPr>
        <w:t>46.1在签订项目合同的同时，中标人应按“对通用条款的补充内容”中规定的金额向采购人提交履约担保；</w:t>
      </w:r>
    </w:p>
    <w:p w14:paraId="5B8EB0AE" w14:textId="77777777" w:rsidR="00311677" w:rsidRDefault="00FF2F6F" w:rsidP="00696A2C">
      <w:pPr>
        <w:ind w:firstLineChars="196" w:firstLine="412"/>
        <w:rPr>
          <w:rFonts w:ascii="宋体" w:hAnsi="宋体"/>
          <w:szCs w:val="21"/>
        </w:rPr>
      </w:pPr>
      <w:r>
        <w:rPr>
          <w:rFonts w:ascii="宋体" w:hAnsi="宋体" w:hint="eastAsia"/>
          <w:szCs w:val="21"/>
        </w:rPr>
        <w:t>46.2，允许供应商自主选择以支票、汇票、本票、保函等非现金方式提交履约担保；</w:t>
      </w:r>
      <w:r>
        <w:t>中标</w:t>
      </w:r>
      <w:r>
        <w:rPr>
          <w:rFonts w:hint="eastAsia"/>
        </w:rPr>
        <w:t>人</w:t>
      </w:r>
      <w:r>
        <w:t>提交履约</w:t>
      </w:r>
      <w:r>
        <w:rPr>
          <w:rFonts w:hint="eastAsia"/>
        </w:rPr>
        <w:t>担保不是</w:t>
      </w:r>
      <w:r>
        <w:t>合同签订的</w:t>
      </w:r>
      <w:r>
        <w:rPr>
          <w:rFonts w:hint="eastAsia"/>
        </w:rPr>
        <w:t>前提</w:t>
      </w:r>
      <w:r>
        <w:t>条件，不要求中标</w:t>
      </w:r>
      <w:r>
        <w:rPr>
          <w:rFonts w:hint="eastAsia"/>
        </w:rPr>
        <w:t>人</w:t>
      </w:r>
      <w:r>
        <w:t>提供除法律、法规明确规定外的其他担保</w:t>
      </w:r>
      <w:r>
        <w:rPr>
          <w:rFonts w:hint="eastAsia"/>
        </w:rPr>
        <w:t>。</w:t>
      </w:r>
    </w:p>
    <w:p w14:paraId="0C1CEA51" w14:textId="77777777" w:rsidR="00311677" w:rsidRDefault="00FF2F6F">
      <w:pPr>
        <w:rPr>
          <w:rFonts w:ascii="黑体" w:eastAsia="黑体" w:hAnsi="宋体"/>
          <w:sz w:val="24"/>
        </w:rPr>
      </w:pPr>
      <w:r>
        <w:rPr>
          <w:rFonts w:ascii="黑体" w:eastAsia="黑体" w:hAnsi="宋体" w:hint="eastAsia"/>
          <w:sz w:val="24"/>
        </w:rPr>
        <w:t>47. 合同备案</w:t>
      </w:r>
    </w:p>
    <w:p w14:paraId="4C55D681" w14:textId="77777777" w:rsidR="00311677" w:rsidRDefault="00FF2F6F" w:rsidP="00FF2F6F">
      <w:pPr>
        <w:ind w:firstLineChars="196" w:firstLine="412"/>
        <w:rPr>
          <w:rFonts w:ascii="宋体" w:hAnsi="宋体"/>
          <w:szCs w:val="21"/>
        </w:rPr>
      </w:pPr>
      <w:r>
        <w:rPr>
          <w:rFonts w:ascii="宋体" w:hAnsi="宋体" w:hint="eastAsia"/>
          <w:szCs w:val="21"/>
        </w:rPr>
        <w:t>采购人与中标人应于合同签订之日起十日内，由采购人或委托中标人将采购合同副本抄送合同备案工作实施机构备案。</w:t>
      </w:r>
    </w:p>
    <w:p w14:paraId="1412EBBB" w14:textId="77777777" w:rsidR="00311677" w:rsidRDefault="00FF2F6F">
      <w:pPr>
        <w:rPr>
          <w:rFonts w:ascii="黑体" w:eastAsia="黑体" w:hAnsi="宋体"/>
          <w:sz w:val="24"/>
        </w:rPr>
      </w:pPr>
      <w:r>
        <w:rPr>
          <w:rFonts w:ascii="黑体" w:eastAsia="黑体" w:hAnsi="宋体" w:hint="eastAsia"/>
          <w:sz w:val="24"/>
        </w:rPr>
        <w:t>48. 合同变更</w:t>
      </w:r>
    </w:p>
    <w:p w14:paraId="34EA28BF" w14:textId="77777777" w:rsidR="00311677" w:rsidRDefault="00FF2F6F" w:rsidP="00FF2F6F">
      <w:pPr>
        <w:ind w:firstLineChars="196" w:firstLine="412"/>
        <w:rPr>
          <w:rFonts w:ascii="宋体" w:hAnsi="宋体"/>
          <w:szCs w:val="21"/>
        </w:rPr>
      </w:pPr>
      <w:r>
        <w:rPr>
          <w:rFonts w:ascii="宋体" w:hAnsi="宋体" w:hint="eastAsia"/>
          <w:szCs w:val="21"/>
        </w:rPr>
        <w:t>合同变更事宜按《深圳市财政局 深圳市政府采购中心关于进一步加强市本级政府采购合同备案管理工作的通知》（深财购〔2019〕43号）相关规定执行。</w:t>
      </w:r>
    </w:p>
    <w:p w14:paraId="1629E9A0" w14:textId="77777777" w:rsidR="00311677" w:rsidRDefault="00FF2F6F">
      <w:pPr>
        <w:rPr>
          <w:rFonts w:ascii="黑体" w:eastAsia="黑体" w:hAnsi="宋体"/>
          <w:sz w:val="24"/>
        </w:rPr>
      </w:pPr>
      <w:r>
        <w:rPr>
          <w:rFonts w:ascii="黑体" w:eastAsia="黑体" w:hAnsi="宋体" w:hint="eastAsia"/>
          <w:sz w:val="24"/>
        </w:rPr>
        <w:t>49. 项目验收</w:t>
      </w:r>
    </w:p>
    <w:p w14:paraId="60F4687A" w14:textId="77777777" w:rsidR="00311677" w:rsidRDefault="00FF2F6F">
      <w:pPr>
        <w:widowControl/>
        <w:ind w:right="176" w:firstLine="420"/>
        <w:jc w:val="left"/>
        <w:rPr>
          <w:rFonts w:ascii="宋体" w:hAnsi="宋体"/>
        </w:rPr>
      </w:pPr>
      <w:r>
        <w:rPr>
          <w:rFonts w:ascii="宋体" w:hAnsi="宋体" w:hint="eastAsia"/>
        </w:rPr>
        <w:t>49.1采购人应当按照招标文件和合同规定的标准和方法，及时组织验收。</w:t>
      </w:r>
    </w:p>
    <w:p w14:paraId="1B5909DB" w14:textId="77777777" w:rsidR="00311677" w:rsidRDefault="00FF2F6F">
      <w:pPr>
        <w:rPr>
          <w:rFonts w:ascii="黑体" w:eastAsia="黑体" w:hAnsi="宋体"/>
          <w:sz w:val="24"/>
        </w:rPr>
      </w:pPr>
      <w:r>
        <w:rPr>
          <w:rFonts w:ascii="黑体" w:eastAsia="黑体" w:hAnsi="宋体" w:hint="eastAsia"/>
          <w:sz w:val="24"/>
        </w:rPr>
        <w:t>50. 宣传</w:t>
      </w:r>
    </w:p>
    <w:p w14:paraId="41DBE1DD" w14:textId="77777777" w:rsidR="00311677" w:rsidRDefault="00FF2F6F" w:rsidP="00283B8F">
      <w:pPr>
        <w:ind w:leftChars="100" w:left="210" w:firstLineChars="196" w:firstLine="412"/>
        <w:rPr>
          <w:rFonts w:ascii="宋体" w:hAnsi="宋体"/>
        </w:rPr>
      </w:pPr>
      <w:r>
        <w:rPr>
          <w:rFonts w:ascii="宋体" w:hAnsi="宋体" w:hint="eastAsia"/>
        </w:rPr>
        <w:t>凡与政府采购活动有关的宣传或广告，若当中提及政府采购，</w:t>
      </w:r>
      <w:r>
        <w:rPr>
          <w:rFonts w:ascii="宋体" w:hAnsi="宋体"/>
        </w:rPr>
        <w:t>必须事先将具体对外宣传方案报</w:t>
      </w:r>
      <w:r>
        <w:rPr>
          <w:rFonts w:ascii="宋体" w:hAnsi="宋体" w:hint="eastAsia"/>
        </w:rPr>
        <w:t>同级财政部门</w:t>
      </w:r>
      <w:r>
        <w:rPr>
          <w:rFonts w:ascii="宋体" w:hAnsi="宋体"/>
        </w:rPr>
        <w:t>和</w:t>
      </w:r>
      <w:r>
        <w:rPr>
          <w:rFonts w:ascii="宋体" w:hAnsi="宋体" w:hint="eastAsia"/>
        </w:rPr>
        <w:t>政府集中采购机构</w:t>
      </w:r>
      <w:r>
        <w:rPr>
          <w:rFonts w:ascii="宋体" w:hAnsi="宋体"/>
        </w:rPr>
        <w:t>，并征得其同意。对外市场宣传包括但不限于以下形式：</w:t>
      </w:r>
    </w:p>
    <w:p w14:paraId="2B74A3D1" w14:textId="77777777" w:rsidR="00311677" w:rsidRDefault="00FF2F6F" w:rsidP="00283B8F">
      <w:pPr>
        <w:ind w:leftChars="100" w:left="210" w:firstLineChars="196" w:firstLine="412"/>
        <w:rPr>
          <w:rFonts w:ascii="宋体" w:hAnsi="宋体"/>
        </w:rPr>
      </w:pPr>
      <w:r>
        <w:rPr>
          <w:rFonts w:ascii="宋体" w:hAnsi="宋体"/>
        </w:rPr>
        <w:t>a.名片、宣传册、广告标语等；</w:t>
      </w:r>
    </w:p>
    <w:p w14:paraId="34BD5C2C" w14:textId="77777777" w:rsidR="00311677" w:rsidRDefault="00FF2F6F" w:rsidP="00283B8F">
      <w:pPr>
        <w:ind w:leftChars="100" w:left="210" w:firstLineChars="196" w:firstLine="412"/>
        <w:rPr>
          <w:rFonts w:ascii="宋体" w:hAnsi="宋体"/>
        </w:rPr>
      </w:pPr>
      <w:r>
        <w:rPr>
          <w:rFonts w:ascii="宋体" w:hAnsi="宋体"/>
        </w:rPr>
        <w:t>b.案例介绍、推广等；</w:t>
      </w:r>
    </w:p>
    <w:p w14:paraId="5F85D641" w14:textId="77777777" w:rsidR="00311677" w:rsidRDefault="00FF2F6F" w:rsidP="00283B8F">
      <w:pPr>
        <w:ind w:leftChars="100" w:left="210" w:firstLineChars="196" w:firstLine="412"/>
        <w:rPr>
          <w:rFonts w:ascii="宋体" w:hAnsi="宋体"/>
        </w:rPr>
      </w:pPr>
      <w:r>
        <w:rPr>
          <w:rFonts w:ascii="宋体" w:hAnsi="宋体" w:hint="eastAsia"/>
        </w:rPr>
        <w:t>c.工作</w:t>
      </w:r>
      <w:r>
        <w:rPr>
          <w:rFonts w:ascii="宋体" w:hAnsi="宋体"/>
        </w:rPr>
        <w:t>人员向其他消费群体宣传。</w:t>
      </w:r>
    </w:p>
    <w:p w14:paraId="2C796663" w14:textId="77777777" w:rsidR="00311677" w:rsidRDefault="00FF2F6F">
      <w:pPr>
        <w:rPr>
          <w:rFonts w:ascii="黑体" w:eastAsia="黑体" w:hAnsi="宋体"/>
          <w:sz w:val="24"/>
        </w:rPr>
      </w:pPr>
      <w:r>
        <w:rPr>
          <w:rFonts w:ascii="黑体" w:eastAsia="黑体" w:hAnsi="宋体" w:hint="eastAsia"/>
          <w:sz w:val="24"/>
        </w:rPr>
        <w:t>51. 供应商违法责任</w:t>
      </w:r>
    </w:p>
    <w:p w14:paraId="4859B796" w14:textId="77777777" w:rsidR="00311677" w:rsidRDefault="00FF2F6F" w:rsidP="00283B8F">
      <w:pPr>
        <w:ind w:firstLineChars="196" w:firstLine="412"/>
        <w:rPr>
          <w:rFonts w:ascii="宋体" w:hAnsi="宋体"/>
          <w:szCs w:val="21"/>
        </w:rPr>
      </w:pPr>
      <w:r>
        <w:rPr>
          <w:rFonts w:ascii="宋体" w:hAnsi="宋体" w:hint="eastAsia"/>
          <w:szCs w:val="21"/>
        </w:rPr>
        <w:t>5</w:t>
      </w:r>
      <w:r>
        <w:rPr>
          <w:rFonts w:ascii="宋体" w:hAnsi="宋体"/>
          <w:szCs w:val="21"/>
        </w:rPr>
        <w:t>1.1</w:t>
      </w:r>
      <w:r>
        <w:rPr>
          <w:rFonts w:ascii="宋体" w:hAnsi="宋体" w:hint="eastAsia"/>
          <w:szCs w:val="21"/>
        </w:rPr>
        <w:t>《深圳经济特区政府采购条例》第五十七条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34E4C43E" w14:textId="77777777" w:rsidR="00311677" w:rsidRDefault="00FF2F6F" w:rsidP="00283B8F">
      <w:pPr>
        <w:ind w:firstLineChars="196" w:firstLine="412"/>
        <w:rPr>
          <w:rFonts w:ascii="宋体" w:hAnsi="宋体"/>
          <w:szCs w:val="21"/>
        </w:rPr>
      </w:pPr>
      <w:r>
        <w:rPr>
          <w:rFonts w:ascii="宋体" w:hAnsi="宋体" w:hint="eastAsia"/>
          <w:szCs w:val="21"/>
        </w:rPr>
        <w:t>（1）在采购活动中应当回避而未回避的；</w:t>
      </w:r>
    </w:p>
    <w:p w14:paraId="474954B1" w14:textId="77777777" w:rsidR="00311677" w:rsidRDefault="00FF2F6F" w:rsidP="00283B8F">
      <w:pPr>
        <w:ind w:firstLineChars="196" w:firstLine="412"/>
        <w:rPr>
          <w:rFonts w:ascii="宋体" w:hAnsi="宋体"/>
          <w:szCs w:val="21"/>
        </w:rPr>
      </w:pPr>
      <w:r>
        <w:rPr>
          <w:rFonts w:ascii="宋体" w:hAnsi="宋体" w:hint="eastAsia"/>
          <w:szCs w:val="21"/>
        </w:rPr>
        <w:t>（2）未按本条例规定签订、履行采购合同，造成严重后果的；</w:t>
      </w:r>
    </w:p>
    <w:p w14:paraId="6342DFCB" w14:textId="77777777" w:rsidR="00311677" w:rsidRDefault="00FF2F6F" w:rsidP="00283B8F">
      <w:pPr>
        <w:ind w:firstLineChars="196" w:firstLine="412"/>
        <w:rPr>
          <w:rFonts w:ascii="宋体" w:hAnsi="宋体"/>
          <w:szCs w:val="21"/>
        </w:rPr>
      </w:pPr>
      <w:r>
        <w:rPr>
          <w:rFonts w:ascii="宋体" w:hAnsi="宋体" w:hint="eastAsia"/>
          <w:szCs w:val="21"/>
        </w:rPr>
        <w:t>（3）隐瞒真实情况，提供虚假资料的；</w:t>
      </w:r>
    </w:p>
    <w:p w14:paraId="17905241" w14:textId="77777777" w:rsidR="00311677" w:rsidRDefault="00FF2F6F" w:rsidP="00283B8F">
      <w:pPr>
        <w:ind w:firstLineChars="196" w:firstLine="412"/>
        <w:rPr>
          <w:rFonts w:ascii="宋体" w:hAnsi="宋体"/>
          <w:szCs w:val="21"/>
        </w:rPr>
      </w:pPr>
      <w:r>
        <w:rPr>
          <w:rFonts w:ascii="宋体" w:hAnsi="宋体" w:hint="eastAsia"/>
          <w:szCs w:val="21"/>
        </w:rPr>
        <w:t>（4）以非法手段排斥其他供应商参与竞争的；</w:t>
      </w:r>
    </w:p>
    <w:p w14:paraId="16B0437C" w14:textId="77777777" w:rsidR="00311677" w:rsidRDefault="00FF2F6F" w:rsidP="00283B8F">
      <w:pPr>
        <w:ind w:firstLineChars="196" w:firstLine="412"/>
        <w:rPr>
          <w:rFonts w:ascii="宋体" w:hAnsi="宋体"/>
          <w:szCs w:val="21"/>
        </w:rPr>
      </w:pPr>
      <w:r>
        <w:rPr>
          <w:rFonts w:ascii="宋体" w:hAnsi="宋体" w:hint="eastAsia"/>
          <w:szCs w:val="21"/>
        </w:rPr>
        <w:t>（5）与其他采购参加人串通投标的；</w:t>
      </w:r>
    </w:p>
    <w:p w14:paraId="0319A48C" w14:textId="77777777" w:rsidR="00311677" w:rsidRDefault="00FF2F6F" w:rsidP="00283B8F">
      <w:pPr>
        <w:ind w:firstLineChars="196" w:firstLine="412"/>
        <w:rPr>
          <w:rFonts w:ascii="宋体" w:hAnsi="宋体"/>
          <w:szCs w:val="21"/>
        </w:rPr>
      </w:pPr>
      <w:r>
        <w:rPr>
          <w:rFonts w:ascii="宋体" w:hAnsi="宋体" w:hint="eastAsia"/>
          <w:szCs w:val="21"/>
        </w:rPr>
        <w:t>（6）恶意投诉的；</w:t>
      </w:r>
    </w:p>
    <w:p w14:paraId="09CA40B1" w14:textId="77777777" w:rsidR="00311677" w:rsidRDefault="00FF2F6F" w:rsidP="00283B8F">
      <w:pPr>
        <w:ind w:firstLineChars="196" w:firstLine="412"/>
        <w:rPr>
          <w:rFonts w:ascii="宋体" w:hAnsi="宋体"/>
          <w:szCs w:val="21"/>
        </w:rPr>
      </w:pPr>
      <w:r>
        <w:rPr>
          <w:rFonts w:ascii="宋体" w:hAnsi="宋体" w:hint="eastAsia"/>
          <w:szCs w:val="21"/>
        </w:rPr>
        <w:t>（7）向采购项目相关人行贿或者提供其他不当利益的；</w:t>
      </w:r>
    </w:p>
    <w:p w14:paraId="2F2071C3" w14:textId="77777777" w:rsidR="00311677" w:rsidRDefault="00FF2F6F" w:rsidP="00283B8F">
      <w:pPr>
        <w:ind w:firstLineChars="196" w:firstLine="412"/>
        <w:rPr>
          <w:rFonts w:ascii="宋体" w:hAnsi="宋体"/>
          <w:szCs w:val="21"/>
        </w:rPr>
      </w:pPr>
      <w:r>
        <w:rPr>
          <w:rFonts w:ascii="宋体" w:hAnsi="宋体" w:hint="eastAsia"/>
          <w:szCs w:val="21"/>
        </w:rPr>
        <w:t>（8）阻碍、抗拒主管部门监督检查的；</w:t>
      </w:r>
    </w:p>
    <w:p w14:paraId="0AB91DCD" w14:textId="77777777" w:rsidR="00311677" w:rsidRDefault="00FF2F6F" w:rsidP="00283B8F">
      <w:pPr>
        <w:ind w:firstLineChars="196" w:firstLine="412"/>
        <w:rPr>
          <w:rFonts w:ascii="宋体" w:hAnsi="宋体"/>
          <w:szCs w:val="21"/>
        </w:rPr>
      </w:pPr>
      <w:r>
        <w:rPr>
          <w:rFonts w:ascii="宋体" w:hAnsi="宋体" w:hint="eastAsia"/>
          <w:szCs w:val="21"/>
        </w:rPr>
        <w:t>（9）其他违反本条例规定的行为。</w:t>
      </w:r>
    </w:p>
    <w:p w14:paraId="7AB8EF23" w14:textId="77777777" w:rsidR="00311677" w:rsidRDefault="00FF2F6F" w:rsidP="00283B8F">
      <w:pPr>
        <w:ind w:firstLineChars="196" w:firstLine="412"/>
        <w:rPr>
          <w:rFonts w:ascii="宋体" w:hAnsi="宋体"/>
          <w:szCs w:val="21"/>
        </w:rPr>
      </w:pPr>
      <w:r>
        <w:rPr>
          <w:rFonts w:ascii="宋体" w:hAnsi="宋体" w:hint="eastAsia"/>
          <w:szCs w:val="21"/>
        </w:rPr>
        <w:t>5</w:t>
      </w:r>
      <w:r>
        <w:rPr>
          <w:rFonts w:ascii="宋体" w:hAnsi="宋体"/>
          <w:szCs w:val="21"/>
        </w:rPr>
        <w:t xml:space="preserve">1.2 </w:t>
      </w:r>
      <w:r>
        <w:rPr>
          <w:rFonts w:ascii="宋体" w:hAnsi="宋体" w:hint="eastAsia"/>
          <w:szCs w:val="21"/>
        </w:rPr>
        <w:t>根据《深圳市财政局关于明确政府采购保证金管理工作的通知》（深财购[2019]42号）的要求，供应商在政府采购活动中出现《深圳经济特区政府采购条例实施细则》第八十四条所列情形的，</w:t>
      </w:r>
      <w:bookmarkStart w:id="144" w:name="_Hlk72440769"/>
      <w:r>
        <w:rPr>
          <w:rFonts w:ascii="宋体" w:hAnsi="宋体" w:hint="eastAsia"/>
          <w:szCs w:val="21"/>
        </w:rPr>
        <w:t>采购人或政府集中采购机构</w:t>
      </w:r>
      <w:bookmarkEnd w:id="144"/>
      <w:r>
        <w:rPr>
          <w:rFonts w:ascii="宋体" w:hAnsi="宋体" w:hint="eastAsia"/>
          <w:szCs w:val="21"/>
        </w:rPr>
        <w:t>可将有关情况报同级财政部门，由财政部门根据实际情况记入供应商诚信档案，予以通报：</w:t>
      </w:r>
    </w:p>
    <w:p w14:paraId="23BB19F9" w14:textId="77777777" w:rsidR="00311677" w:rsidRDefault="00FF2F6F" w:rsidP="00283B8F">
      <w:pPr>
        <w:ind w:firstLineChars="196" w:firstLine="412"/>
        <w:rPr>
          <w:rFonts w:ascii="宋体" w:hAnsi="宋体"/>
          <w:szCs w:val="21"/>
        </w:rPr>
      </w:pPr>
      <w:r>
        <w:rPr>
          <w:rFonts w:ascii="宋体" w:hAnsi="宋体" w:hint="eastAsia"/>
          <w:szCs w:val="21"/>
        </w:rPr>
        <w:t>（1</w:t>
      </w:r>
      <w:r>
        <w:rPr>
          <w:rFonts w:ascii="宋体" w:hAnsi="宋体"/>
          <w:szCs w:val="21"/>
        </w:rPr>
        <w:t>）投标截止后，撤销投标的；</w:t>
      </w:r>
    </w:p>
    <w:p w14:paraId="5BE03840" w14:textId="77777777" w:rsidR="00311677" w:rsidRDefault="00FF2F6F" w:rsidP="00283B8F">
      <w:pPr>
        <w:ind w:firstLineChars="196" w:firstLine="412"/>
        <w:rPr>
          <w:rFonts w:ascii="宋体" w:hAnsi="宋体"/>
          <w:szCs w:val="21"/>
        </w:rPr>
      </w:pPr>
      <w:r>
        <w:rPr>
          <w:rFonts w:ascii="宋体" w:hAnsi="宋体"/>
          <w:szCs w:val="21"/>
        </w:rPr>
        <w:t>（</w:t>
      </w:r>
      <w:r>
        <w:rPr>
          <w:rFonts w:ascii="宋体" w:hAnsi="宋体" w:hint="eastAsia"/>
          <w:szCs w:val="21"/>
        </w:rPr>
        <w:t>2</w:t>
      </w:r>
      <w:r>
        <w:rPr>
          <w:rFonts w:ascii="宋体" w:hAnsi="宋体"/>
          <w:szCs w:val="21"/>
        </w:rPr>
        <w:t>）中标后无正当理由未在规定期限内签订合同的；</w:t>
      </w:r>
    </w:p>
    <w:p w14:paraId="43DAE470" w14:textId="77777777" w:rsidR="00311677" w:rsidRDefault="00FF2F6F" w:rsidP="00283B8F">
      <w:pPr>
        <w:ind w:firstLineChars="196" w:firstLine="412"/>
        <w:rPr>
          <w:rFonts w:ascii="宋体" w:hAnsi="宋体"/>
          <w:szCs w:val="21"/>
        </w:rPr>
      </w:pPr>
      <w:r>
        <w:rPr>
          <w:rFonts w:ascii="宋体" w:hAnsi="宋体"/>
          <w:szCs w:val="21"/>
        </w:rPr>
        <w:t>（</w:t>
      </w:r>
      <w:r>
        <w:rPr>
          <w:rFonts w:ascii="宋体" w:hAnsi="宋体" w:hint="eastAsia"/>
          <w:szCs w:val="21"/>
        </w:rPr>
        <w:t>3</w:t>
      </w:r>
      <w:r>
        <w:rPr>
          <w:rFonts w:ascii="宋体" w:hAnsi="宋体"/>
          <w:szCs w:val="21"/>
        </w:rPr>
        <w:t>）将中标项目转让给他人、或者在投标文件中未说明且未经采购人、采购招标机构同意，将中标项目分包给他人的；</w:t>
      </w:r>
    </w:p>
    <w:p w14:paraId="3F7A79D3" w14:textId="77777777" w:rsidR="00311677" w:rsidRDefault="00FF2F6F" w:rsidP="00283B8F">
      <w:pPr>
        <w:ind w:firstLineChars="196" w:firstLine="412"/>
        <w:rPr>
          <w:rFonts w:ascii="宋体" w:hAnsi="宋体"/>
          <w:szCs w:val="21"/>
        </w:rPr>
      </w:pPr>
      <w:r>
        <w:rPr>
          <w:rFonts w:ascii="宋体" w:hAnsi="宋体"/>
          <w:szCs w:val="21"/>
        </w:rPr>
        <w:t>（</w:t>
      </w:r>
      <w:r>
        <w:rPr>
          <w:rFonts w:ascii="宋体" w:hAnsi="宋体" w:hint="eastAsia"/>
          <w:szCs w:val="21"/>
        </w:rPr>
        <w:t>4</w:t>
      </w:r>
      <w:r>
        <w:rPr>
          <w:rFonts w:ascii="宋体" w:hAnsi="宋体"/>
          <w:szCs w:val="21"/>
        </w:rPr>
        <w:t>）拒绝履行合同义务的</w:t>
      </w:r>
      <w:r>
        <w:rPr>
          <w:rFonts w:ascii="宋体" w:hAnsi="宋体" w:hint="eastAsia"/>
          <w:szCs w:val="21"/>
        </w:rPr>
        <w:t>。</w:t>
      </w:r>
      <w:bookmarkEnd w:id="128"/>
    </w:p>
    <w:p w14:paraId="58A06506" w14:textId="77777777" w:rsidR="00311677" w:rsidRDefault="00FF2F6F">
      <w:pPr>
        <w:pStyle w:val="2"/>
        <w:numPr>
          <w:ilvl w:val="0"/>
          <w:numId w:val="9"/>
        </w:numPr>
        <w:spacing w:beforeLines="50" w:before="120" w:afterLines="50" w:after="120"/>
        <w:ind w:left="562" w:hanging="562"/>
        <w:rPr>
          <w:sz w:val="28"/>
          <w:szCs w:val="28"/>
        </w:rPr>
      </w:pPr>
      <w:r>
        <w:rPr>
          <w:rFonts w:hint="eastAsia"/>
          <w:sz w:val="28"/>
          <w:szCs w:val="28"/>
        </w:rPr>
        <w:t>质疑处理</w:t>
      </w:r>
    </w:p>
    <w:p w14:paraId="1C507B10" w14:textId="77777777" w:rsidR="00311677" w:rsidRDefault="00FF2F6F">
      <w:pPr>
        <w:rPr>
          <w:rFonts w:ascii="黑体" w:eastAsia="黑体" w:hAnsi="宋体"/>
          <w:sz w:val="24"/>
        </w:rPr>
      </w:pPr>
      <w:bookmarkStart w:id="145" w:name="_Hlk72439706"/>
      <w:r>
        <w:rPr>
          <w:rFonts w:ascii="黑体" w:eastAsia="黑体" w:hAnsi="宋体" w:hint="eastAsia"/>
          <w:sz w:val="24"/>
        </w:rPr>
        <w:t>52.质疑提出与答复</w:t>
      </w:r>
    </w:p>
    <w:p w14:paraId="568DCD28" w14:textId="77777777" w:rsidR="00311677" w:rsidRDefault="00FF2F6F">
      <w:pPr>
        <w:rPr>
          <w:rFonts w:ascii="宋体" w:hAnsi="宋体"/>
          <w:szCs w:val="21"/>
        </w:rPr>
      </w:pPr>
      <w:r>
        <w:rPr>
          <w:rFonts w:ascii="宋体" w:hAnsi="宋体" w:hint="eastAsia"/>
          <w:szCs w:val="21"/>
        </w:rPr>
        <w:t xml:space="preserve">    52.1提出质疑</w:t>
      </w:r>
    </w:p>
    <w:p w14:paraId="19046827" w14:textId="77777777" w:rsidR="00311677" w:rsidRDefault="00FF2F6F">
      <w:pPr>
        <w:rPr>
          <w:rFonts w:ascii="宋体" w:hAnsi="宋体"/>
          <w:szCs w:val="21"/>
        </w:rPr>
      </w:pPr>
      <w:r>
        <w:rPr>
          <w:rFonts w:ascii="宋体" w:hAnsi="宋体" w:hint="eastAsia"/>
          <w:szCs w:val="21"/>
        </w:rPr>
        <w:t xml:space="preserve">    参与政府采购活动的供应商认为自己的权益在采购活动中受到损害的，应当自知道或者应当知道其权益受到损害之日起七个工作日内向采购人、政府集中采购机构以书面形式提出质疑。</w:t>
      </w:r>
    </w:p>
    <w:p w14:paraId="591C53DE" w14:textId="77777777" w:rsidR="00311677" w:rsidRDefault="00FF2F6F">
      <w:pPr>
        <w:rPr>
          <w:rFonts w:ascii="宋体" w:hAnsi="宋体"/>
          <w:szCs w:val="21"/>
        </w:rPr>
      </w:pPr>
      <w:r>
        <w:rPr>
          <w:rFonts w:ascii="宋体" w:hAnsi="宋体" w:hint="eastAsia"/>
          <w:szCs w:val="21"/>
        </w:rPr>
        <w:t xml:space="preserve">    52.2</w:t>
      </w:r>
      <w:r>
        <w:rPr>
          <w:rFonts w:ascii="宋体" w:hAnsi="宋体"/>
          <w:szCs w:val="21"/>
        </w:rPr>
        <w:t>法律依据</w:t>
      </w:r>
    </w:p>
    <w:p w14:paraId="2ECA523A" w14:textId="77777777" w:rsidR="00311677" w:rsidRDefault="00FF2F6F">
      <w:pPr>
        <w:rPr>
          <w:rFonts w:ascii="宋体" w:hAnsi="宋体"/>
          <w:szCs w:val="21"/>
        </w:rPr>
      </w:pPr>
      <w:r>
        <w:rPr>
          <w:rFonts w:ascii="宋体" w:hAnsi="宋体" w:hint="eastAsia"/>
          <w:szCs w:val="21"/>
        </w:rPr>
        <w:t xml:space="preserve">    《中华人民共和国政府采购法》、《中华人民共和国政府采购法实施条例》、</w:t>
      </w:r>
      <w:r>
        <w:rPr>
          <w:rFonts w:ascii="宋体" w:hAnsi="宋体"/>
          <w:szCs w:val="21"/>
        </w:rPr>
        <w:t>《</w:t>
      </w:r>
      <w:r>
        <w:rPr>
          <w:rFonts w:ascii="宋体" w:hAnsi="宋体" w:hint="eastAsia"/>
          <w:szCs w:val="21"/>
        </w:rPr>
        <w:t>深圳经济特区政府采购</w:t>
      </w:r>
      <w:r>
        <w:rPr>
          <w:rFonts w:ascii="宋体" w:hAnsi="宋体"/>
          <w:szCs w:val="21"/>
        </w:rPr>
        <w:t>条例</w:t>
      </w:r>
      <w:r>
        <w:rPr>
          <w:rFonts w:ascii="宋体" w:hAnsi="宋体" w:hint="eastAsia"/>
          <w:szCs w:val="21"/>
        </w:rPr>
        <w:t>》、《深圳经济特区政府采购条例实施细则》、《政府采购质疑和投诉办法》（财政部令第94号）和其他有关法律法规规定。</w:t>
      </w:r>
    </w:p>
    <w:p w14:paraId="22C14819" w14:textId="77777777" w:rsidR="00311677" w:rsidRDefault="00FF2F6F">
      <w:pPr>
        <w:rPr>
          <w:rFonts w:ascii="宋体" w:hAnsi="宋体"/>
          <w:szCs w:val="21"/>
        </w:rPr>
      </w:pPr>
      <w:r>
        <w:rPr>
          <w:rFonts w:ascii="宋体" w:hAnsi="宋体" w:hint="eastAsia"/>
          <w:szCs w:val="21"/>
        </w:rPr>
        <w:t>52.3质疑条件</w:t>
      </w:r>
    </w:p>
    <w:p w14:paraId="6BF7B66E" w14:textId="77777777" w:rsidR="00311677" w:rsidRDefault="00FF2F6F">
      <w:pPr>
        <w:rPr>
          <w:rFonts w:ascii="宋体" w:hAnsi="宋体"/>
          <w:szCs w:val="21"/>
        </w:rPr>
      </w:pPr>
      <w:r>
        <w:rPr>
          <w:rFonts w:ascii="宋体" w:hAnsi="宋体" w:hint="eastAsia"/>
          <w:szCs w:val="21"/>
        </w:rPr>
        <w:t xml:space="preserve">    52.3.1提出质疑的供应商应当是参与所质疑项目采购活动的供应商；</w:t>
      </w:r>
      <w:bookmarkStart w:id="146" w:name="_Hlk75374941"/>
      <w:r>
        <w:rPr>
          <w:rFonts w:ascii="宋体" w:hAnsi="宋体" w:hint="eastAsia"/>
          <w:szCs w:val="21"/>
        </w:rPr>
        <w:t>以联合体形式参与的，质疑应当由组成联合体的所有成员共同提出</w:t>
      </w:r>
      <w:bookmarkEnd w:id="146"/>
      <w:r>
        <w:rPr>
          <w:rFonts w:ascii="宋体" w:hAnsi="宋体" w:hint="eastAsia"/>
          <w:szCs w:val="21"/>
        </w:rPr>
        <w:t>；</w:t>
      </w:r>
    </w:p>
    <w:p w14:paraId="191E8184" w14:textId="77777777" w:rsidR="00311677" w:rsidRDefault="00FF2F6F">
      <w:pPr>
        <w:rPr>
          <w:rFonts w:ascii="宋体" w:hAnsi="宋体"/>
          <w:szCs w:val="21"/>
        </w:rPr>
      </w:pPr>
      <w:r>
        <w:rPr>
          <w:rFonts w:ascii="宋体" w:hAnsi="宋体" w:hint="eastAsia"/>
          <w:szCs w:val="21"/>
        </w:rPr>
        <w:t xml:space="preserve">    52.3.2应当在法定质疑期内一次性提出针对同一采购程序环节的质疑，法定质疑期为自知道或应当知道权益受到损害之日起7个工作日内。应当知道其权益受到损害之日是指：对招标文件的质疑，为招标文件公布之日；对采购过程的质疑，为各采购程序环节结束之日；对中标结果以及评审委员会组成人员的质疑，为中标结果公示之日；</w:t>
      </w:r>
    </w:p>
    <w:p w14:paraId="425B59A1" w14:textId="77777777" w:rsidR="00311677" w:rsidRDefault="00FF2F6F">
      <w:pPr>
        <w:ind w:firstLine="420"/>
        <w:rPr>
          <w:rFonts w:ascii="宋体" w:hAnsi="宋体"/>
          <w:szCs w:val="21"/>
        </w:rPr>
      </w:pPr>
      <w:r>
        <w:rPr>
          <w:rFonts w:ascii="宋体" w:hAnsi="宋体" w:hint="eastAsia"/>
          <w:szCs w:val="21"/>
        </w:rPr>
        <w:t>52.3.3应提交书面质疑函，质疑函应当包括以下内容：</w:t>
      </w:r>
    </w:p>
    <w:p w14:paraId="458A4390" w14:textId="77777777" w:rsidR="00311677" w:rsidRDefault="00FF2F6F">
      <w:pPr>
        <w:ind w:firstLine="420"/>
        <w:rPr>
          <w:rFonts w:ascii="宋体" w:hAnsi="宋体"/>
          <w:szCs w:val="21"/>
        </w:rPr>
      </w:pPr>
      <w:r>
        <w:rPr>
          <w:rFonts w:ascii="宋体" w:hAnsi="宋体" w:hint="eastAsia"/>
          <w:szCs w:val="21"/>
        </w:rPr>
        <w:t>（1）供应商的名称（或者姓名）、地址、邮编、邮箱、联系人及联系电话；</w:t>
      </w:r>
    </w:p>
    <w:p w14:paraId="644ECF7D" w14:textId="77777777" w:rsidR="00311677" w:rsidRDefault="00FF2F6F">
      <w:pPr>
        <w:ind w:firstLineChars="200" w:firstLine="420"/>
        <w:rPr>
          <w:rFonts w:ascii="宋体" w:hAnsi="宋体"/>
          <w:szCs w:val="21"/>
        </w:rPr>
      </w:pPr>
      <w:r>
        <w:rPr>
          <w:rFonts w:ascii="宋体" w:hAnsi="宋体" w:hint="eastAsia"/>
          <w:szCs w:val="21"/>
        </w:rPr>
        <w:t>（2）质疑项目的名称、编号；</w:t>
      </w:r>
    </w:p>
    <w:p w14:paraId="3E7AE8FE" w14:textId="77777777" w:rsidR="00311677" w:rsidRDefault="00FF2F6F">
      <w:pPr>
        <w:ind w:firstLineChars="200" w:firstLine="420"/>
        <w:rPr>
          <w:rFonts w:ascii="宋体" w:hAnsi="宋体"/>
          <w:szCs w:val="21"/>
        </w:rPr>
      </w:pPr>
      <w:r>
        <w:rPr>
          <w:rFonts w:ascii="宋体" w:hAnsi="宋体" w:hint="eastAsia"/>
          <w:szCs w:val="21"/>
        </w:rPr>
        <w:t>（3）具体、明确的质疑对象、质疑事项和质疑请求；</w:t>
      </w:r>
    </w:p>
    <w:p w14:paraId="0C493869" w14:textId="77777777" w:rsidR="00311677" w:rsidRDefault="00FF2F6F">
      <w:pPr>
        <w:ind w:firstLineChars="200" w:firstLine="420"/>
        <w:rPr>
          <w:rFonts w:ascii="宋体" w:hAnsi="宋体"/>
          <w:szCs w:val="21"/>
        </w:rPr>
      </w:pPr>
      <w:r>
        <w:rPr>
          <w:rFonts w:ascii="宋体" w:hAnsi="宋体" w:hint="eastAsia"/>
          <w:szCs w:val="21"/>
        </w:rPr>
        <w:t>（4）因质疑事项而受损害的权益；</w:t>
      </w:r>
    </w:p>
    <w:p w14:paraId="7005C957" w14:textId="77777777" w:rsidR="00311677" w:rsidRDefault="00FF2F6F">
      <w:pPr>
        <w:ind w:firstLineChars="200" w:firstLine="420"/>
        <w:rPr>
          <w:rFonts w:ascii="宋体" w:hAnsi="宋体"/>
          <w:szCs w:val="21"/>
        </w:rPr>
      </w:pPr>
      <w:r>
        <w:rPr>
          <w:rFonts w:ascii="宋体" w:hAnsi="宋体" w:hint="eastAsia"/>
          <w:szCs w:val="21"/>
        </w:rPr>
        <w:t>（5）事实依据；</w:t>
      </w:r>
    </w:p>
    <w:p w14:paraId="290A0D76" w14:textId="77777777" w:rsidR="00311677" w:rsidRDefault="00FF2F6F">
      <w:pPr>
        <w:ind w:firstLineChars="200" w:firstLine="420"/>
        <w:rPr>
          <w:rFonts w:ascii="宋体" w:hAnsi="宋体"/>
          <w:szCs w:val="21"/>
        </w:rPr>
      </w:pPr>
      <w:r>
        <w:rPr>
          <w:rFonts w:ascii="宋体" w:hAnsi="宋体" w:hint="eastAsia"/>
          <w:szCs w:val="21"/>
        </w:rPr>
        <w:t>（6）必要的法律依据；</w:t>
      </w:r>
    </w:p>
    <w:p w14:paraId="01B32F47" w14:textId="77777777" w:rsidR="00311677" w:rsidRDefault="00FF2F6F">
      <w:pPr>
        <w:ind w:firstLineChars="200" w:firstLine="420"/>
        <w:rPr>
          <w:rFonts w:ascii="宋体" w:hAnsi="宋体"/>
          <w:szCs w:val="21"/>
        </w:rPr>
      </w:pPr>
      <w:r>
        <w:rPr>
          <w:rFonts w:ascii="宋体" w:hAnsi="宋体" w:hint="eastAsia"/>
          <w:szCs w:val="21"/>
        </w:rPr>
        <w:t>（7）提出质疑的日期。</w:t>
      </w:r>
    </w:p>
    <w:p w14:paraId="52296E3D" w14:textId="77777777" w:rsidR="00311677" w:rsidRDefault="00FF2F6F">
      <w:pPr>
        <w:ind w:firstLineChars="200" w:firstLine="420"/>
        <w:rPr>
          <w:rFonts w:ascii="宋体" w:hAnsi="宋体"/>
          <w:szCs w:val="21"/>
        </w:rPr>
      </w:pPr>
      <w:r>
        <w:rPr>
          <w:rFonts w:ascii="宋体" w:hAnsi="宋体" w:hint="eastAsia"/>
          <w:szCs w:val="21"/>
        </w:rPr>
        <w:t>供应商为自然人的，应当由本人签字；供应商为法人或者其他组织的，应当由法定代表人（负责人），或者其授权代理人签字或者盖章，并加盖公章。</w:t>
      </w:r>
    </w:p>
    <w:p w14:paraId="1A7703E4" w14:textId="77777777" w:rsidR="00311677" w:rsidRDefault="00FF2F6F">
      <w:pPr>
        <w:ind w:firstLineChars="200" w:firstLine="420"/>
        <w:rPr>
          <w:rFonts w:ascii="宋体" w:hAnsi="宋体"/>
          <w:szCs w:val="21"/>
        </w:rPr>
      </w:pPr>
      <w:r>
        <w:rPr>
          <w:rFonts w:ascii="宋体" w:hAnsi="宋体" w:hint="eastAsia"/>
          <w:szCs w:val="21"/>
        </w:rPr>
        <w:t>52.4提交</w:t>
      </w:r>
      <w:r>
        <w:rPr>
          <w:rFonts w:ascii="宋体" w:hAnsi="宋体"/>
          <w:szCs w:val="21"/>
        </w:rPr>
        <w:t>材料</w:t>
      </w:r>
    </w:p>
    <w:p w14:paraId="62DCF142" w14:textId="77777777" w:rsidR="00311677" w:rsidRDefault="00FF2F6F">
      <w:pPr>
        <w:ind w:firstLineChars="200" w:firstLine="420"/>
        <w:rPr>
          <w:rFonts w:ascii="宋体" w:hAnsi="宋体"/>
          <w:szCs w:val="21"/>
        </w:rPr>
      </w:pPr>
      <w:r>
        <w:rPr>
          <w:rFonts w:ascii="宋体" w:hAnsi="宋体" w:hint="eastAsia"/>
          <w:szCs w:val="21"/>
        </w:rPr>
        <w:t>供应商质疑实行实名制。供应商为自然人的，应当提交本人身份证复印件；供应商为法人或者其他组织的，应当根据自身性质提交营业执照复印件或者其他证明文件（如事业单位法人证书等）复印件。</w:t>
      </w:r>
    </w:p>
    <w:p w14:paraId="512049FE" w14:textId="77777777" w:rsidR="00311677" w:rsidRDefault="00FF2F6F">
      <w:pPr>
        <w:ind w:firstLineChars="200" w:firstLine="420"/>
        <w:rPr>
          <w:rFonts w:ascii="宋体" w:hAnsi="宋体"/>
          <w:szCs w:val="21"/>
        </w:rPr>
      </w:pPr>
      <w:r>
        <w:rPr>
          <w:rFonts w:ascii="宋体" w:hAnsi="宋体" w:hint="eastAsia"/>
          <w:szCs w:val="21"/>
        </w:rPr>
        <w:t>供应商可以委托代理人进行质疑。</w:t>
      </w:r>
      <w:r>
        <w:rPr>
          <w:rFonts w:ascii="宋体" w:hAnsi="宋体"/>
          <w:szCs w:val="21"/>
        </w:rPr>
        <w:t>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5EC36705" w14:textId="77777777" w:rsidR="00311677" w:rsidRDefault="00FF2F6F">
      <w:pPr>
        <w:ind w:firstLineChars="200" w:firstLine="420"/>
        <w:rPr>
          <w:rFonts w:ascii="宋体" w:hAnsi="宋体"/>
          <w:szCs w:val="21"/>
        </w:rPr>
      </w:pPr>
      <w:r>
        <w:rPr>
          <w:rFonts w:ascii="宋体" w:hAnsi="宋体" w:hint="eastAsia"/>
          <w:szCs w:val="21"/>
        </w:rPr>
        <w:t>52.5收文地点</w:t>
      </w:r>
    </w:p>
    <w:p w14:paraId="09540B2E" w14:textId="77777777" w:rsidR="00311677" w:rsidRDefault="00FF2F6F">
      <w:pPr>
        <w:ind w:firstLineChars="200" w:firstLine="422"/>
        <w:rPr>
          <w:rFonts w:ascii="宋体" w:hAnsi="宋体"/>
          <w:b/>
          <w:bCs/>
          <w:szCs w:val="21"/>
        </w:rPr>
      </w:pPr>
      <w:r>
        <w:rPr>
          <w:rFonts w:ascii="宋体" w:hAnsi="宋体" w:hint="eastAsia"/>
          <w:b/>
          <w:bCs/>
          <w:szCs w:val="21"/>
        </w:rPr>
        <w:t>地址：深圳公共资源交易中心（深圳交易集团有限公司政府采购业务分公司）3楼306室，质疑咨询电话：0755-86500054。</w:t>
      </w:r>
    </w:p>
    <w:p w14:paraId="783D8773" w14:textId="77777777" w:rsidR="00311677" w:rsidRDefault="00FF2F6F">
      <w:pPr>
        <w:ind w:firstLineChars="200" w:firstLine="420"/>
        <w:rPr>
          <w:rFonts w:ascii="宋体" w:hAnsi="宋体"/>
          <w:szCs w:val="21"/>
        </w:rPr>
      </w:pPr>
      <w:r>
        <w:rPr>
          <w:rFonts w:ascii="宋体" w:hAnsi="宋体" w:hint="eastAsia"/>
          <w:szCs w:val="21"/>
        </w:rPr>
        <w:t>52.6收文办理</w:t>
      </w:r>
      <w:r>
        <w:rPr>
          <w:rFonts w:ascii="宋体" w:hAnsi="宋体"/>
          <w:szCs w:val="21"/>
        </w:rPr>
        <w:t>程序</w:t>
      </w:r>
    </w:p>
    <w:p w14:paraId="6B823944" w14:textId="77777777" w:rsidR="00311677" w:rsidRDefault="00FF2F6F">
      <w:pPr>
        <w:ind w:firstLineChars="200" w:firstLine="420"/>
        <w:rPr>
          <w:rFonts w:ascii="宋体" w:hAnsi="宋体"/>
          <w:szCs w:val="21"/>
        </w:rPr>
      </w:pPr>
      <w:r>
        <w:rPr>
          <w:rFonts w:ascii="宋体" w:hAnsi="宋体" w:hint="eastAsia"/>
          <w:szCs w:val="21"/>
        </w:rPr>
        <w:t>52.6.1供应商提交的质疑符合受理条件的，政府集中采购机构自收到质疑材料之日起即为受理，应当向供应商出具质疑函收文回执并可以要求其递交质疑的法定代表人（负责人）或者授权代理人签署质疑文书送达地址确认书。</w:t>
      </w:r>
    </w:p>
    <w:p w14:paraId="7DDBD485" w14:textId="77777777" w:rsidR="00311677" w:rsidRDefault="00FF2F6F">
      <w:pPr>
        <w:ind w:firstLineChars="200" w:firstLine="420"/>
        <w:rPr>
          <w:rFonts w:ascii="仿宋" w:eastAsia="仿宋" w:hAnsi="仿宋"/>
          <w:sz w:val="28"/>
          <w:szCs w:val="28"/>
        </w:rPr>
      </w:pPr>
      <w:r>
        <w:rPr>
          <w:rFonts w:ascii="宋体" w:hAnsi="宋体" w:hint="eastAsia"/>
          <w:szCs w:val="21"/>
        </w:rPr>
        <w:t>52.6.2供应商提交的质疑材料不符合质疑条件的，视情况处理：</w:t>
      </w:r>
    </w:p>
    <w:p w14:paraId="7574E507" w14:textId="77777777" w:rsidR="00311677" w:rsidRDefault="00FF2F6F">
      <w:pPr>
        <w:ind w:firstLineChars="200" w:firstLine="420"/>
        <w:rPr>
          <w:rFonts w:ascii="宋体" w:hAnsi="宋体"/>
          <w:szCs w:val="21"/>
        </w:rPr>
      </w:pPr>
      <w:r>
        <w:rPr>
          <w:rFonts w:ascii="宋体" w:hAnsi="宋体" w:hint="eastAsia"/>
          <w:szCs w:val="21"/>
        </w:rPr>
        <w:t>供应商提交的质疑材料不全或者未按要求签字或者盖章的，政府集中采购机构应当一次性告知供应商需补正的内容和补正期限。</w:t>
      </w:r>
    </w:p>
    <w:p w14:paraId="20834158" w14:textId="77777777" w:rsidR="00311677" w:rsidRDefault="00FF2F6F">
      <w:pPr>
        <w:ind w:firstLineChars="200" w:firstLine="420"/>
        <w:rPr>
          <w:rFonts w:ascii="宋体" w:hAnsi="宋体"/>
          <w:szCs w:val="21"/>
        </w:rPr>
      </w:pPr>
      <w:r>
        <w:rPr>
          <w:rFonts w:ascii="宋体" w:hAnsi="宋体" w:hint="eastAsia"/>
          <w:szCs w:val="21"/>
        </w:rPr>
        <w:t>供应商提交的质疑存在下列情形之一的，不予受理：</w:t>
      </w:r>
    </w:p>
    <w:p w14:paraId="666E93EC" w14:textId="77777777" w:rsidR="00311677" w:rsidRDefault="00FF2F6F">
      <w:pPr>
        <w:ind w:firstLineChars="200" w:firstLine="420"/>
        <w:rPr>
          <w:rFonts w:ascii="宋体" w:hAnsi="宋体"/>
          <w:szCs w:val="21"/>
        </w:rPr>
      </w:pPr>
      <w:r>
        <w:rPr>
          <w:rFonts w:ascii="宋体" w:hAnsi="宋体" w:hint="eastAsia"/>
          <w:szCs w:val="21"/>
        </w:rPr>
        <w:t>（1）质疑主体不满足要求的；</w:t>
      </w:r>
    </w:p>
    <w:p w14:paraId="3B2DC576" w14:textId="77777777" w:rsidR="00311677" w:rsidRDefault="00FF2F6F">
      <w:pPr>
        <w:ind w:firstLineChars="200" w:firstLine="420"/>
        <w:rPr>
          <w:rFonts w:ascii="宋体" w:hAnsi="宋体"/>
          <w:szCs w:val="21"/>
        </w:rPr>
      </w:pPr>
      <w:r>
        <w:rPr>
          <w:rFonts w:ascii="宋体" w:hAnsi="宋体" w:hint="eastAsia"/>
          <w:szCs w:val="21"/>
        </w:rPr>
        <w:t>（2）供应商自身权益未受到损害的；</w:t>
      </w:r>
    </w:p>
    <w:p w14:paraId="65FD1BF4" w14:textId="77777777" w:rsidR="00311677" w:rsidRDefault="00FF2F6F">
      <w:pPr>
        <w:ind w:firstLineChars="200" w:firstLine="420"/>
        <w:rPr>
          <w:rFonts w:ascii="宋体" w:hAnsi="宋体"/>
          <w:szCs w:val="21"/>
        </w:rPr>
      </w:pPr>
      <w:r>
        <w:rPr>
          <w:rFonts w:ascii="宋体" w:hAnsi="宋体" w:hint="eastAsia"/>
          <w:szCs w:val="21"/>
        </w:rPr>
        <w:t>（3）供应商未在法定质疑期限内提出质疑的；</w:t>
      </w:r>
    </w:p>
    <w:p w14:paraId="3A26428C" w14:textId="77777777" w:rsidR="00311677" w:rsidRDefault="00FF2F6F">
      <w:pPr>
        <w:ind w:firstLineChars="200" w:firstLine="420"/>
        <w:rPr>
          <w:rFonts w:ascii="宋体" w:hAnsi="宋体"/>
          <w:szCs w:val="21"/>
        </w:rPr>
      </w:pPr>
      <w:r>
        <w:rPr>
          <w:rFonts w:ascii="宋体" w:hAnsi="宋体" w:hint="eastAsia"/>
          <w:szCs w:val="21"/>
        </w:rPr>
        <w:t>（4）质疑材料不全或者未按要求签字或者盖章的情况下，要求补正后，逾期未补正或者补正后仍不符合规定的；</w:t>
      </w:r>
    </w:p>
    <w:p w14:paraId="68D3C5B4" w14:textId="77777777" w:rsidR="00311677" w:rsidRDefault="00FF2F6F">
      <w:pPr>
        <w:ind w:firstLineChars="200" w:firstLine="420"/>
        <w:rPr>
          <w:rFonts w:ascii="宋体" w:hAnsi="宋体"/>
          <w:szCs w:val="21"/>
        </w:rPr>
      </w:pPr>
      <w:r>
        <w:rPr>
          <w:rFonts w:ascii="宋体" w:hAnsi="宋体" w:hint="eastAsia"/>
          <w:szCs w:val="21"/>
        </w:rPr>
        <w:t>（5）其他不符合受理条件情形的。</w:t>
      </w:r>
    </w:p>
    <w:p w14:paraId="1F548A38" w14:textId="77777777" w:rsidR="00311677" w:rsidRDefault="00FF2F6F">
      <w:pPr>
        <w:ind w:firstLineChars="200" w:firstLine="420"/>
        <w:rPr>
          <w:rFonts w:ascii="宋体" w:hAnsi="宋体"/>
          <w:szCs w:val="21"/>
        </w:rPr>
      </w:pPr>
      <w:r>
        <w:rPr>
          <w:rFonts w:ascii="宋体" w:hAnsi="宋体" w:hint="eastAsia"/>
          <w:szCs w:val="21"/>
        </w:rPr>
        <w:t>质疑事项不予受理的，政府集中采购机构应当向供应商出具不符合质疑条件告知书。</w:t>
      </w:r>
    </w:p>
    <w:p w14:paraId="09475B8A" w14:textId="77777777" w:rsidR="00311677" w:rsidRDefault="00FF2F6F">
      <w:pPr>
        <w:rPr>
          <w:rFonts w:ascii="宋体" w:hAnsi="宋体"/>
          <w:szCs w:val="21"/>
        </w:rPr>
      </w:pPr>
      <w:r>
        <w:rPr>
          <w:rFonts w:ascii="宋体" w:hAnsi="宋体" w:hint="eastAsia"/>
          <w:szCs w:val="21"/>
        </w:rPr>
        <w:t xml:space="preserve">  52.7质疑答复时限</w:t>
      </w:r>
    </w:p>
    <w:p w14:paraId="118F84C4" w14:textId="77777777" w:rsidR="00311677" w:rsidRDefault="00FF2F6F">
      <w:pPr>
        <w:rPr>
          <w:rFonts w:ascii="宋体" w:hAnsi="宋体"/>
          <w:szCs w:val="21"/>
        </w:rPr>
      </w:pPr>
      <w:r>
        <w:rPr>
          <w:rFonts w:ascii="宋体" w:hAnsi="宋体" w:hint="eastAsia"/>
          <w:szCs w:val="21"/>
        </w:rPr>
        <w:t xml:space="preserve">    自收文之日起七个工作日内。</w:t>
      </w:r>
    </w:p>
    <w:p w14:paraId="49E51F8E" w14:textId="77777777" w:rsidR="00311677" w:rsidRDefault="00FF2F6F">
      <w:pPr>
        <w:rPr>
          <w:rFonts w:ascii="宋体" w:hAnsi="宋体"/>
          <w:szCs w:val="21"/>
        </w:rPr>
      </w:pPr>
      <w:r>
        <w:rPr>
          <w:rFonts w:ascii="宋体" w:hAnsi="宋体" w:hint="eastAsia"/>
          <w:szCs w:val="21"/>
        </w:rPr>
        <w:t xml:space="preserve">    52.8投诉</w:t>
      </w:r>
    </w:p>
    <w:p w14:paraId="75F867F2" w14:textId="77777777" w:rsidR="00311677" w:rsidRDefault="00FF2F6F">
      <w:pPr>
        <w:rPr>
          <w:rFonts w:ascii="宋体" w:hAnsi="宋体"/>
          <w:szCs w:val="21"/>
        </w:rPr>
      </w:pPr>
      <w:r>
        <w:rPr>
          <w:rFonts w:ascii="宋体" w:hAnsi="宋体" w:hint="eastAsia"/>
          <w:szCs w:val="21"/>
        </w:rPr>
        <w:t xml:space="preserve">    对质疑答复不满意或者未在规定时间内答复的，提出质疑的供应商可以在答复期满后15个工作日内向同级财政部门投诉。</w:t>
      </w:r>
    </w:p>
    <w:p w14:paraId="55B89531" w14:textId="77777777" w:rsidR="00311677" w:rsidRDefault="00FF2F6F">
      <w:pPr>
        <w:rPr>
          <w:rFonts w:ascii="黑体" w:eastAsia="黑体" w:hAnsi="宋体"/>
          <w:sz w:val="24"/>
        </w:rPr>
      </w:pPr>
      <w:r>
        <w:rPr>
          <w:rFonts w:ascii="黑体" w:eastAsia="黑体" w:hAnsi="宋体" w:hint="eastAsia"/>
          <w:sz w:val="24"/>
        </w:rPr>
        <w:t>53. 质疑后续处理</w:t>
      </w:r>
    </w:p>
    <w:p w14:paraId="25405065" w14:textId="77777777" w:rsidR="00311677" w:rsidRDefault="00FF2F6F">
      <w:pPr>
        <w:rPr>
          <w:rFonts w:ascii="宋体" w:hAnsi="宋体"/>
          <w:szCs w:val="21"/>
        </w:rPr>
      </w:pPr>
      <w:r>
        <w:rPr>
          <w:rFonts w:ascii="宋体" w:hAnsi="宋体" w:hint="eastAsia"/>
          <w:szCs w:val="21"/>
        </w:rPr>
        <w:t xml:space="preserve">    53.1供应商质疑不成立，或者成立但未对中标、成交结果构成影响的，继续开展采购活动。</w:t>
      </w:r>
    </w:p>
    <w:p w14:paraId="2F58F322" w14:textId="77777777" w:rsidR="00311677" w:rsidRDefault="00FF2F6F">
      <w:pPr>
        <w:rPr>
          <w:rFonts w:ascii="宋体" w:hAnsi="宋体"/>
          <w:szCs w:val="21"/>
        </w:rPr>
      </w:pPr>
      <w:r>
        <w:rPr>
          <w:rFonts w:ascii="宋体" w:hAnsi="宋体" w:hint="eastAsia"/>
          <w:szCs w:val="21"/>
        </w:rPr>
        <w:t xml:space="preserve">    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如果合格供应商符合法定数量，依法从合格的中标或者成交候选人中另行确定中标、成交供应商；如果合格供应商不符合法定数量，应当重新开展采购活动。</w:t>
      </w:r>
    </w:p>
    <w:p w14:paraId="02741AEC" w14:textId="77777777" w:rsidR="00311677" w:rsidRDefault="00FF2F6F">
      <w:pPr>
        <w:jc w:val="center"/>
      </w:pPr>
      <w:r>
        <w:t>---- END ----</w:t>
      </w:r>
      <w:bookmarkEnd w:id="145"/>
    </w:p>
    <w:sectPr w:rsidR="00311677">
      <w:pgSz w:w="11907" w:h="16840"/>
      <w:pgMar w:top="1440" w:right="1797" w:bottom="1440" w:left="1797" w:header="851" w:footer="992" w:gutter="0"/>
      <w:cols w:space="425"/>
      <w:titlePg/>
      <w:docGrid w:linePitch="46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F7089" w14:textId="77777777" w:rsidR="00FF2F6F" w:rsidRDefault="00FF2F6F">
      <w:r>
        <w:separator/>
      </w:r>
    </w:p>
  </w:endnote>
  <w:endnote w:type="continuationSeparator" w:id="0">
    <w:p w14:paraId="2CF8413B" w14:textId="77777777" w:rsidR="00FF2F6F" w:rsidRDefault="00FF2F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隶书">
    <w:panose1 w:val="02010509060101010101"/>
    <w:charset w:val="86"/>
    <w:family w:val="modern"/>
    <w:pitch w:val="fixed"/>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仿宋_GB2312">
    <w:altName w:val="仿宋"/>
    <w:panose1 w:val="02010609030101010101"/>
    <w:charset w:val="86"/>
    <w:family w:val="modern"/>
    <w:pitch w:val="fixed"/>
    <w:sig w:usb0="00000001" w:usb1="080E0000" w:usb2="00000010" w:usb3="00000000" w:csb0="00040000" w:csb1="00000000"/>
  </w:font>
  <w:font w:name="长城仿宋">
    <w:altName w:val="黑体"/>
    <w:charset w:val="86"/>
    <w:family w:val="modern"/>
    <w:pitch w:val="default"/>
    <w:sig w:usb0="00000000" w:usb1="00000000" w:usb2="00000010" w:usb3="00000000" w:csb0="00040000" w:csb1="00000000"/>
  </w:font>
  <w:font w:name="Helvetica">
    <w:panose1 w:val="020B0604020202020204"/>
    <w:charset w:val="00"/>
    <w:family w:val="swiss"/>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文鼎粗黑">
    <w:altName w:val="黑体"/>
    <w:charset w:val="86"/>
    <w:family w:val="modern"/>
    <w:pitch w:val="default"/>
    <w:sig w:usb0="00000000" w:usb1="00000000" w:usb2="00000010" w:usb3="00000000" w:csb0="00040000" w:csb1="00000000"/>
  </w:font>
  <w:font w:name="Arial (W1)">
    <w:altName w:val="Arial"/>
    <w:charset w:val="00"/>
    <w:family w:val="swiss"/>
    <w:pitch w:val="default"/>
    <w:sig w:usb0="00000000" w:usb1="00000000" w:usb2="00000009" w:usb3="00000000" w:csb0="000001FF" w:csb1="00000000"/>
  </w:font>
  <w:font w:name="Cambria">
    <w:panose1 w:val="02040503050406030204"/>
    <w:charset w:val="00"/>
    <w:family w:val="roman"/>
    <w:pitch w:val="variable"/>
    <w:sig w:usb0="E00006FF" w:usb1="420024FF" w:usb2="02000000" w:usb3="00000000" w:csb0="0000019F" w:csb1="00000000"/>
  </w:font>
  <w:font w:name="ˎ̥">
    <w:altName w:val="Times New Roman"/>
    <w:charset w:val="00"/>
    <w:family w:val="roman"/>
    <w:pitch w:val="default"/>
    <w:sig w:usb0="00000000" w:usb1="00000000" w:usb2="00000000" w:usb3="00000000" w:csb0="00040001" w:csb1="00000000"/>
  </w:font>
  <w:font w:name="??">
    <w:altName w:val="Times New Roman"/>
    <w:charset w:val="01"/>
    <w:family w:val="auto"/>
    <w:pitch w:val="default"/>
    <w:sig w:usb0="00000000" w:usb1="00000000" w:usb2="00000000" w:usb3="00000000" w:csb0="00040001" w:csb1="00000000"/>
  </w:font>
  <w:font w:name="汉仪细等线简">
    <w:altName w:val="宋体"/>
    <w:charset w:val="86"/>
    <w:family w:val="modern"/>
    <w:pitch w:val="default"/>
    <w:sig w:usb0="00000000" w:usb1="00000000" w:usb2="00000012" w:usb3="00000000" w:csb0="00040000" w:csb1="00000000"/>
  </w:font>
  <w:font w:name="H Yb 2gj">
    <w:altName w:val="宋体"/>
    <w:charset w:val="86"/>
    <w:family w:val="auto"/>
    <w:pitch w:val="default"/>
    <w:sig w:usb0="00000000" w:usb1="00000000" w:usb2="00000010" w:usb3="00000000" w:csb0="00040000" w:csb1="00000000"/>
  </w:font>
  <w:font w:name="幼圆">
    <w:panose1 w:val="02010509060101010101"/>
    <w:charset w:val="86"/>
    <w:family w:val="modern"/>
    <w:pitch w:val="fixed"/>
    <w:sig w:usb0="00000001" w:usb1="080E0000" w:usb2="00000010" w:usb3="00000000" w:csb0="00040000" w:csb1="00000000"/>
  </w:font>
  <w:font w:name="Arial Narrow">
    <w:panose1 w:val="020B0606020202030204"/>
    <w:charset w:val="00"/>
    <w:family w:val="swiss"/>
    <w:pitch w:val="variable"/>
    <w:sig w:usb0="00000287" w:usb1="00000800" w:usb2="00000000" w:usb3="00000000" w:csb0="0000009F" w:csb1="00000000"/>
  </w:font>
  <w:font w:name="微软雅黑">
    <w:panose1 w:val="020B0503020204020204"/>
    <w:charset w:val="86"/>
    <w:family w:val="swiss"/>
    <w:pitch w:val="variable"/>
    <w:sig w:usb0="80000287" w:usb1="2ACF3C50" w:usb2="00000016" w:usb3="00000000" w:csb0="0004001F" w:csb1="00000000"/>
  </w:font>
  <w:font w:name="PMingLiU">
    <w:altName w:val="新細明體"/>
    <w:panose1 w:val="02010601000101010101"/>
    <w:charset w:val="88"/>
    <w:family w:val="auto"/>
    <w:notTrueType/>
    <w:pitch w:val="variable"/>
    <w:sig w:usb0="00000001" w:usb1="08080000" w:usb2="00000010" w:usb3="00000000" w:csb0="00100000"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2A5E86" w14:textId="77777777" w:rsidR="00FF2F6F" w:rsidRDefault="00FF2F6F">
    <w:pPr>
      <w:pStyle w:val="af7"/>
      <w:framePr w:wrap="around" w:vAnchor="text" w:hAnchor="margin" w:xAlign="center" w:y="1"/>
      <w:rPr>
        <w:rStyle w:val="aff7"/>
      </w:rPr>
    </w:pPr>
    <w:r>
      <w:rPr>
        <w:rStyle w:val="aff7"/>
      </w:rPr>
      <w:fldChar w:fldCharType="begin"/>
    </w:r>
    <w:r>
      <w:rPr>
        <w:rStyle w:val="aff7"/>
      </w:rPr>
      <w:instrText xml:space="preserve">PAGE  </w:instrText>
    </w:r>
    <w:r>
      <w:rPr>
        <w:rStyle w:val="aff7"/>
      </w:rPr>
      <w:fldChar w:fldCharType="end"/>
    </w:r>
  </w:p>
  <w:p w14:paraId="63790861" w14:textId="77777777" w:rsidR="00FF2F6F" w:rsidRDefault="00FF2F6F">
    <w:pPr>
      <w:pStyle w:val="af7"/>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7D802" w14:textId="09475419" w:rsidR="00FF2F6F" w:rsidRDefault="00FF2F6F">
    <w:pPr>
      <w:pStyle w:val="af7"/>
      <w:framePr w:wrap="around" w:vAnchor="text" w:hAnchor="margin" w:xAlign="center" w:y="1"/>
      <w:rPr>
        <w:rStyle w:val="aff7"/>
      </w:rPr>
    </w:pPr>
    <w:r>
      <w:t xml:space="preserve">- </w:t>
    </w:r>
    <w:r>
      <w:fldChar w:fldCharType="begin"/>
    </w:r>
    <w:r>
      <w:instrText xml:space="preserve"> PAGE </w:instrText>
    </w:r>
    <w:r>
      <w:fldChar w:fldCharType="separate"/>
    </w:r>
    <w:r w:rsidR="00BA4918">
      <w:rPr>
        <w:noProof/>
      </w:rPr>
      <w:t>2</w:t>
    </w:r>
    <w:r>
      <w:fldChar w:fldCharType="end"/>
    </w:r>
    <w:r>
      <w:t xml:space="preserve"> -</w:t>
    </w:r>
  </w:p>
  <w:p w14:paraId="6EE6C959" w14:textId="77777777" w:rsidR="00FF2F6F" w:rsidRDefault="00FF2F6F">
    <w:pPr>
      <w:pStyle w:val="af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513040" w14:textId="77777777" w:rsidR="00FF2F6F" w:rsidRDefault="00FF2F6F">
      <w:r>
        <w:separator/>
      </w:r>
    </w:p>
  </w:footnote>
  <w:footnote w:type="continuationSeparator" w:id="0">
    <w:p w14:paraId="64B34675" w14:textId="77777777" w:rsidR="00FF2F6F" w:rsidRDefault="00FF2F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3B091B" w14:textId="77777777" w:rsidR="00FF2F6F" w:rsidRDefault="00FF2F6F">
    <w:pPr>
      <w:pStyle w:val="af9"/>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FFFFFF7C"/>
    <w:lvl w:ilvl="0">
      <w:start w:val="1"/>
      <w:numFmt w:val="decimal"/>
      <w:pStyle w:val="41"/>
      <w:lvlText w:val="%1."/>
      <w:lvlJc w:val="left"/>
      <w:pPr>
        <w:tabs>
          <w:tab w:val="left" w:pos="7994"/>
        </w:tabs>
        <w:ind w:leftChars="800" w:left="7994" w:hangingChars="200" w:hanging="360"/>
      </w:pPr>
    </w:lvl>
  </w:abstractNum>
  <w:abstractNum w:abstractNumId="1" w15:restartNumberingAfterBreak="0">
    <w:nsid w:val="FFFFFF89"/>
    <w:multiLevelType w:val="singleLevel"/>
    <w:tmpl w:val="FFFFFF89"/>
    <w:lvl w:ilvl="0">
      <w:start w:val="1"/>
      <w:numFmt w:val="bullet"/>
      <w:pStyle w:val="a"/>
      <w:lvlText w:val=""/>
      <w:lvlJc w:val="left"/>
      <w:pPr>
        <w:tabs>
          <w:tab w:val="left" w:pos="360"/>
        </w:tabs>
        <w:ind w:left="360" w:hangingChars="200" w:hanging="360"/>
      </w:pPr>
      <w:rPr>
        <w:rFonts w:ascii="Wingdings" w:hAnsi="Wingdings" w:hint="default"/>
      </w:rPr>
    </w:lvl>
  </w:abstractNum>
  <w:abstractNum w:abstractNumId="2" w15:restartNumberingAfterBreak="0">
    <w:nsid w:val="09F81FD3"/>
    <w:multiLevelType w:val="multilevel"/>
    <w:tmpl w:val="09F81FD3"/>
    <w:lvl w:ilvl="0">
      <w:start w:val="1"/>
      <w:numFmt w:val="japaneseCounting"/>
      <w:lvlText w:val="第%1章"/>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15:restartNumberingAfterBreak="0">
    <w:nsid w:val="12503483"/>
    <w:multiLevelType w:val="multilevel"/>
    <w:tmpl w:val="12503483"/>
    <w:lvl w:ilvl="0">
      <w:start w:val="1"/>
      <w:numFmt w:val="bullet"/>
      <w:pStyle w:val="a0"/>
      <w:lvlText w:val=""/>
      <w:lvlJc w:val="left"/>
      <w:pPr>
        <w:tabs>
          <w:tab w:val="left" w:pos="420"/>
        </w:tabs>
        <w:ind w:left="420" w:hanging="420"/>
      </w:pPr>
      <w:rPr>
        <w:rFonts w:ascii="Wingdings" w:hAnsi="Wingdings" w:hint="default"/>
      </w:rPr>
    </w:lvl>
    <w:lvl w:ilvl="1">
      <w:start w:val="1"/>
      <w:numFmt w:val="bullet"/>
      <w:pStyle w:val="a1"/>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 w15:restartNumberingAfterBreak="0">
    <w:nsid w:val="160D20D0"/>
    <w:multiLevelType w:val="multilevel"/>
    <w:tmpl w:val="160D20D0"/>
    <w:lvl w:ilvl="0">
      <w:start w:val="1"/>
      <w:numFmt w:val="bullet"/>
      <w:pStyle w:val="RFItextfrom3rdLevel"/>
      <w:lvlText w:val=""/>
      <w:lvlJc w:val="left"/>
      <w:pPr>
        <w:tabs>
          <w:tab w:val="left" w:pos="840"/>
        </w:tabs>
        <w:ind w:left="840" w:hanging="420"/>
      </w:pPr>
      <w:rPr>
        <w:rFonts w:ascii="Wingdings" w:hAnsi="Wingdings" w:hint="default"/>
      </w:rPr>
    </w:lvl>
    <w:lvl w:ilvl="1">
      <w:start w:val="1"/>
      <w:numFmt w:val="bullet"/>
      <w:pStyle w:val="a2"/>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5" w15:restartNumberingAfterBreak="0">
    <w:nsid w:val="2F395B7B"/>
    <w:multiLevelType w:val="multilevel"/>
    <w:tmpl w:val="2F395B7B"/>
    <w:lvl w:ilvl="0">
      <w:start w:val="1"/>
      <w:numFmt w:val="bullet"/>
      <w:pStyle w:val="1"/>
      <w:lvlText w:val=""/>
      <w:lvlJc w:val="left"/>
      <w:pPr>
        <w:tabs>
          <w:tab w:val="left" w:pos="360"/>
        </w:tabs>
        <w:ind w:left="360" w:hanging="360"/>
      </w:pPr>
      <w:rPr>
        <w:rFonts w:ascii="Symbol" w:hAnsi="Symbol" w:hint="default"/>
      </w:rPr>
    </w:lvl>
    <w:lvl w:ilvl="1">
      <w:start w:val="1"/>
      <w:numFmt w:val="bullet"/>
      <w:lvlText w:val=""/>
      <w:lvlJc w:val="left"/>
      <w:pPr>
        <w:tabs>
          <w:tab w:val="left" w:pos="1140"/>
        </w:tabs>
        <w:ind w:left="1140" w:hanging="420"/>
      </w:pPr>
      <w:rPr>
        <w:rFonts w:ascii="Wingdings" w:hAnsi="Wingdings" w:hint="default"/>
      </w:rPr>
    </w:lvl>
    <w:lvl w:ilvl="2">
      <w:start w:val="1"/>
      <w:numFmt w:val="bullet"/>
      <w:lvlText w:val=""/>
      <w:lvlJc w:val="left"/>
      <w:pPr>
        <w:tabs>
          <w:tab w:val="left" w:pos="1800"/>
        </w:tabs>
        <w:ind w:left="1800" w:hanging="360"/>
      </w:pPr>
      <w:rPr>
        <w:rFonts w:ascii="Wingdings" w:hAnsi="Wingdings" w:hint="default"/>
      </w:rPr>
    </w:lvl>
    <w:lvl w:ilvl="3">
      <w:start w:val="1"/>
      <w:numFmt w:val="bullet"/>
      <w:lvlText w:val=""/>
      <w:lvlJc w:val="left"/>
      <w:pPr>
        <w:tabs>
          <w:tab w:val="left" w:pos="2520"/>
        </w:tabs>
        <w:ind w:left="2520" w:hanging="360"/>
      </w:pPr>
      <w:rPr>
        <w:rFonts w:ascii="Symbol" w:hAnsi="Symbol" w:hint="default"/>
      </w:rPr>
    </w:lvl>
    <w:lvl w:ilvl="4">
      <w:start w:val="1"/>
      <w:numFmt w:val="bullet"/>
      <w:lvlText w:val="o"/>
      <w:lvlJc w:val="left"/>
      <w:pPr>
        <w:tabs>
          <w:tab w:val="left" w:pos="3240"/>
        </w:tabs>
        <w:ind w:left="3240" w:hanging="360"/>
      </w:pPr>
      <w:rPr>
        <w:rFonts w:ascii="Courier New" w:hAnsi="Courier New" w:cs="Courier New" w:hint="default"/>
      </w:rPr>
    </w:lvl>
    <w:lvl w:ilvl="5">
      <w:start w:val="1"/>
      <w:numFmt w:val="bullet"/>
      <w:lvlText w:val=""/>
      <w:lvlJc w:val="left"/>
      <w:pPr>
        <w:tabs>
          <w:tab w:val="left" w:pos="3960"/>
        </w:tabs>
        <w:ind w:left="3960" w:hanging="360"/>
      </w:pPr>
      <w:rPr>
        <w:rFonts w:ascii="Wingdings" w:hAnsi="Wingdings" w:hint="default"/>
      </w:rPr>
    </w:lvl>
    <w:lvl w:ilvl="6">
      <w:start w:val="1"/>
      <w:numFmt w:val="bullet"/>
      <w:lvlText w:val=""/>
      <w:lvlJc w:val="left"/>
      <w:pPr>
        <w:tabs>
          <w:tab w:val="left" w:pos="4680"/>
        </w:tabs>
        <w:ind w:left="4680" w:hanging="360"/>
      </w:pPr>
      <w:rPr>
        <w:rFonts w:ascii="Symbol" w:hAnsi="Symbol" w:hint="default"/>
      </w:rPr>
    </w:lvl>
    <w:lvl w:ilvl="7">
      <w:start w:val="1"/>
      <w:numFmt w:val="bullet"/>
      <w:lvlText w:val="o"/>
      <w:lvlJc w:val="left"/>
      <w:pPr>
        <w:tabs>
          <w:tab w:val="left" w:pos="5400"/>
        </w:tabs>
        <w:ind w:left="5400" w:hanging="360"/>
      </w:pPr>
      <w:rPr>
        <w:rFonts w:ascii="Courier New" w:hAnsi="Courier New" w:cs="Courier New" w:hint="default"/>
      </w:rPr>
    </w:lvl>
    <w:lvl w:ilvl="8">
      <w:start w:val="1"/>
      <w:numFmt w:val="bullet"/>
      <w:lvlText w:val=""/>
      <w:lvlJc w:val="left"/>
      <w:pPr>
        <w:tabs>
          <w:tab w:val="left" w:pos="6120"/>
        </w:tabs>
        <w:ind w:left="6120" w:hanging="360"/>
      </w:pPr>
      <w:rPr>
        <w:rFonts w:ascii="Wingdings" w:hAnsi="Wingdings" w:hint="default"/>
      </w:rPr>
    </w:lvl>
  </w:abstractNum>
  <w:abstractNum w:abstractNumId="6" w15:restartNumberingAfterBreak="0">
    <w:nsid w:val="34794DF1"/>
    <w:multiLevelType w:val="multilevel"/>
    <w:tmpl w:val="B4826E4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034486"/>
    <w:multiLevelType w:val="singleLevel"/>
    <w:tmpl w:val="4D034486"/>
    <w:lvl w:ilvl="0">
      <w:start w:val="3"/>
      <w:numFmt w:val="chineseCounting"/>
      <w:suff w:val="space"/>
      <w:lvlText w:val="第%1条"/>
      <w:lvlJc w:val="left"/>
      <w:rPr>
        <w:rFonts w:hint="eastAsia"/>
      </w:rPr>
    </w:lvl>
  </w:abstractNum>
  <w:abstractNum w:abstractNumId="8" w15:restartNumberingAfterBreak="0">
    <w:nsid w:val="55876209"/>
    <w:multiLevelType w:val="multilevel"/>
    <w:tmpl w:val="55876209"/>
    <w:lvl w:ilvl="0">
      <w:start w:val="1"/>
      <w:numFmt w:val="bullet"/>
      <w:lvlText w:val=""/>
      <w:lvlJc w:val="left"/>
      <w:pPr>
        <w:tabs>
          <w:tab w:val="left" w:pos="720"/>
        </w:tabs>
        <w:ind w:left="720" w:hanging="360"/>
      </w:pPr>
      <w:rPr>
        <w:rFonts w:ascii="Wingdings" w:hAnsi="Wingdings" w:cs="Wingdings"/>
        <w:sz w:val="20"/>
      </w:rPr>
    </w:lvl>
    <w:lvl w:ilvl="1">
      <w:start w:val="1"/>
      <w:numFmt w:val="bullet"/>
      <w:lvlText w:val=""/>
      <w:lvlJc w:val="left"/>
      <w:pPr>
        <w:tabs>
          <w:tab w:val="left" w:pos="1440"/>
        </w:tabs>
        <w:ind w:left="1440" w:hanging="360"/>
      </w:pPr>
      <w:rPr>
        <w:rFonts w:ascii="Wingdings" w:hAnsi="Wingdings" w:cs="Wingdings"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9" w15:restartNumberingAfterBreak="0">
    <w:nsid w:val="5FB60E85"/>
    <w:multiLevelType w:val="hybridMultilevel"/>
    <w:tmpl w:val="C76CEC86"/>
    <w:lvl w:ilvl="0" w:tplc="54301B1E">
      <w:start w:val="1"/>
      <w:numFmt w:val="japaneseCounting"/>
      <w:lvlText w:val="第%1章"/>
      <w:lvlJc w:val="left"/>
      <w:pPr>
        <w:ind w:left="1155" w:hanging="115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60130DCB"/>
    <w:multiLevelType w:val="multilevel"/>
    <w:tmpl w:val="A54CE6E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EF7716"/>
    <w:multiLevelType w:val="multilevel"/>
    <w:tmpl w:val="7AEF7716"/>
    <w:lvl w:ilvl="0">
      <w:start w:val="1"/>
      <w:numFmt w:val="chineseCountingThousand"/>
      <w:pStyle w:val="3"/>
      <w:lvlText w:val="%1"/>
      <w:lvlJc w:val="left"/>
      <w:pPr>
        <w:tabs>
          <w:tab w:val="left" w:pos="1290"/>
        </w:tabs>
        <w:ind w:left="630" w:hanging="420"/>
      </w:pPr>
      <w:rPr>
        <w:rFonts w:hint="eastAsia"/>
        <w:sz w:val="32"/>
        <w:szCs w:val="32"/>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1"/>
  </w:num>
  <w:num w:numId="2">
    <w:abstractNumId w:val="0"/>
  </w:num>
  <w:num w:numId="3">
    <w:abstractNumId w:val="4"/>
  </w:num>
  <w:num w:numId="4">
    <w:abstractNumId w:val="3"/>
  </w:num>
  <w:num w:numId="5">
    <w:abstractNumId w:val="11"/>
  </w:num>
  <w:num w:numId="6">
    <w:abstractNumId w:val="5"/>
  </w:num>
  <w:num w:numId="7">
    <w:abstractNumId w:val="8"/>
  </w:num>
  <w:num w:numId="8">
    <w:abstractNumId w:val="7"/>
  </w:num>
  <w:num w:numId="9">
    <w:abstractNumId w:val="2"/>
  </w:num>
  <w:num w:numId="10">
    <w:abstractNumId w:val="9"/>
  </w:num>
  <w:num w:numId="11">
    <w:abstractNumId w:val="1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defaultTabStop w:val="420"/>
  <w:noPunctuationKerning/>
  <w:characterSpacingControl w:val="doNotCompress"/>
  <w:hdrShapeDefaults>
    <o:shapedefaults v:ext="edit" spidmax="12289"/>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683"/>
    <w:rsid w:val="CFFEDF6A"/>
    <w:rsid w:val="DEFFE0B9"/>
    <w:rsid w:val="F77F52AD"/>
    <w:rsid w:val="F9FFC0C9"/>
    <w:rsid w:val="FDFDE303"/>
    <w:rsid w:val="000006EA"/>
    <w:rsid w:val="00000AD9"/>
    <w:rsid w:val="000043C0"/>
    <w:rsid w:val="00004F08"/>
    <w:rsid w:val="00004F2D"/>
    <w:rsid w:val="000050CA"/>
    <w:rsid w:val="000051C6"/>
    <w:rsid w:val="00005215"/>
    <w:rsid w:val="00005A10"/>
    <w:rsid w:val="00005D3D"/>
    <w:rsid w:val="0000667D"/>
    <w:rsid w:val="00006F7B"/>
    <w:rsid w:val="00007951"/>
    <w:rsid w:val="00010063"/>
    <w:rsid w:val="00010102"/>
    <w:rsid w:val="0001019E"/>
    <w:rsid w:val="00011EA6"/>
    <w:rsid w:val="00012640"/>
    <w:rsid w:val="00012B21"/>
    <w:rsid w:val="0001300F"/>
    <w:rsid w:val="000133E2"/>
    <w:rsid w:val="0001480D"/>
    <w:rsid w:val="00014A5C"/>
    <w:rsid w:val="00015388"/>
    <w:rsid w:val="0001716B"/>
    <w:rsid w:val="00017F81"/>
    <w:rsid w:val="000211EA"/>
    <w:rsid w:val="00022623"/>
    <w:rsid w:val="000234B2"/>
    <w:rsid w:val="00025AE4"/>
    <w:rsid w:val="0002684B"/>
    <w:rsid w:val="00026A57"/>
    <w:rsid w:val="00027645"/>
    <w:rsid w:val="000300AE"/>
    <w:rsid w:val="000300EE"/>
    <w:rsid w:val="000302B6"/>
    <w:rsid w:val="0003106D"/>
    <w:rsid w:val="00031700"/>
    <w:rsid w:val="00031F6E"/>
    <w:rsid w:val="0003277F"/>
    <w:rsid w:val="00032948"/>
    <w:rsid w:val="00032B0A"/>
    <w:rsid w:val="0003315D"/>
    <w:rsid w:val="00033DE7"/>
    <w:rsid w:val="0003541F"/>
    <w:rsid w:val="00036A2B"/>
    <w:rsid w:val="00040D3C"/>
    <w:rsid w:val="00042C84"/>
    <w:rsid w:val="00043621"/>
    <w:rsid w:val="00043739"/>
    <w:rsid w:val="00043A89"/>
    <w:rsid w:val="00045739"/>
    <w:rsid w:val="00046D30"/>
    <w:rsid w:val="000510B6"/>
    <w:rsid w:val="00051133"/>
    <w:rsid w:val="00051F3F"/>
    <w:rsid w:val="000521D8"/>
    <w:rsid w:val="00052BC1"/>
    <w:rsid w:val="00053A89"/>
    <w:rsid w:val="0005582B"/>
    <w:rsid w:val="00055BD9"/>
    <w:rsid w:val="00056247"/>
    <w:rsid w:val="00056292"/>
    <w:rsid w:val="00056C11"/>
    <w:rsid w:val="00057302"/>
    <w:rsid w:val="00057332"/>
    <w:rsid w:val="00057D00"/>
    <w:rsid w:val="00060A3D"/>
    <w:rsid w:val="00060C1C"/>
    <w:rsid w:val="00061D20"/>
    <w:rsid w:val="0006207B"/>
    <w:rsid w:val="0006267A"/>
    <w:rsid w:val="0006335B"/>
    <w:rsid w:val="00063C25"/>
    <w:rsid w:val="00064892"/>
    <w:rsid w:val="00066026"/>
    <w:rsid w:val="0006660A"/>
    <w:rsid w:val="0006670C"/>
    <w:rsid w:val="00067960"/>
    <w:rsid w:val="0007003A"/>
    <w:rsid w:val="00070210"/>
    <w:rsid w:val="000707BF"/>
    <w:rsid w:val="00072B70"/>
    <w:rsid w:val="00072CB4"/>
    <w:rsid w:val="000734CD"/>
    <w:rsid w:val="00074403"/>
    <w:rsid w:val="000750DC"/>
    <w:rsid w:val="00075497"/>
    <w:rsid w:val="0007583C"/>
    <w:rsid w:val="00075E26"/>
    <w:rsid w:val="00076057"/>
    <w:rsid w:val="00076870"/>
    <w:rsid w:val="000770EC"/>
    <w:rsid w:val="00080613"/>
    <w:rsid w:val="00082667"/>
    <w:rsid w:val="00082AD2"/>
    <w:rsid w:val="00082E4F"/>
    <w:rsid w:val="00083DC6"/>
    <w:rsid w:val="00084857"/>
    <w:rsid w:val="000849B8"/>
    <w:rsid w:val="000850AF"/>
    <w:rsid w:val="000852EB"/>
    <w:rsid w:val="000869D8"/>
    <w:rsid w:val="00086CA6"/>
    <w:rsid w:val="00090213"/>
    <w:rsid w:val="00092FC7"/>
    <w:rsid w:val="00093133"/>
    <w:rsid w:val="0009395E"/>
    <w:rsid w:val="00094C6E"/>
    <w:rsid w:val="000954D5"/>
    <w:rsid w:val="00095723"/>
    <w:rsid w:val="000959B5"/>
    <w:rsid w:val="00095A74"/>
    <w:rsid w:val="0009618D"/>
    <w:rsid w:val="0009709B"/>
    <w:rsid w:val="000975E3"/>
    <w:rsid w:val="000A1A9B"/>
    <w:rsid w:val="000A1DD1"/>
    <w:rsid w:val="000A21A5"/>
    <w:rsid w:val="000A3908"/>
    <w:rsid w:val="000A4C29"/>
    <w:rsid w:val="000A5B36"/>
    <w:rsid w:val="000A6E2B"/>
    <w:rsid w:val="000A79D3"/>
    <w:rsid w:val="000B05E2"/>
    <w:rsid w:val="000B2568"/>
    <w:rsid w:val="000B41BB"/>
    <w:rsid w:val="000B5357"/>
    <w:rsid w:val="000B597F"/>
    <w:rsid w:val="000B634D"/>
    <w:rsid w:val="000B73D2"/>
    <w:rsid w:val="000B7465"/>
    <w:rsid w:val="000C0A6C"/>
    <w:rsid w:val="000C14CB"/>
    <w:rsid w:val="000C166A"/>
    <w:rsid w:val="000C18BC"/>
    <w:rsid w:val="000C1D03"/>
    <w:rsid w:val="000C1EE4"/>
    <w:rsid w:val="000C1FF9"/>
    <w:rsid w:val="000C2A7A"/>
    <w:rsid w:val="000C4151"/>
    <w:rsid w:val="000C4425"/>
    <w:rsid w:val="000C4B12"/>
    <w:rsid w:val="000C5FA7"/>
    <w:rsid w:val="000C770A"/>
    <w:rsid w:val="000C7E71"/>
    <w:rsid w:val="000D0BCE"/>
    <w:rsid w:val="000D16AA"/>
    <w:rsid w:val="000D1A7D"/>
    <w:rsid w:val="000D2309"/>
    <w:rsid w:val="000D2CCA"/>
    <w:rsid w:val="000D366B"/>
    <w:rsid w:val="000D37B4"/>
    <w:rsid w:val="000D38F9"/>
    <w:rsid w:val="000D5D6B"/>
    <w:rsid w:val="000D7A20"/>
    <w:rsid w:val="000E161C"/>
    <w:rsid w:val="000E2C39"/>
    <w:rsid w:val="000E355C"/>
    <w:rsid w:val="000E4445"/>
    <w:rsid w:val="000E470B"/>
    <w:rsid w:val="000E4DE8"/>
    <w:rsid w:val="000E4EF8"/>
    <w:rsid w:val="000E50F5"/>
    <w:rsid w:val="000E5E99"/>
    <w:rsid w:val="000E655B"/>
    <w:rsid w:val="000E6A66"/>
    <w:rsid w:val="000F0C3B"/>
    <w:rsid w:val="000F0E00"/>
    <w:rsid w:val="000F0E9F"/>
    <w:rsid w:val="000F1540"/>
    <w:rsid w:val="000F1D4A"/>
    <w:rsid w:val="000F2065"/>
    <w:rsid w:val="000F2A88"/>
    <w:rsid w:val="000F2C23"/>
    <w:rsid w:val="000F2D1B"/>
    <w:rsid w:val="000F3658"/>
    <w:rsid w:val="000F3B37"/>
    <w:rsid w:val="000F3C85"/>
    <w:rsid w:val="000F3F12"/>
    <w:rsid w:val="000F4BC8"/>
    <w:rsid w:val="000F565B"/>
    <w:rsid w:val="000F5C6C"/>
    <w:rsid w:val="000F5F3F"/>
    <w:rsid w:val="000F64AD"/>
    <w:rsid w:val="00100570"/>
    <w:rsid w:val="00101CE5"/>
    <w:rsid w:val="00101DD0"/>
    <w:rsid w:val="00102555"/>
    <w:rsid w:val="0010291B"/>
    <w:rsid w:val="00102B4B"/>
    <w:rsid w:val="00103AB9"/>
    <w:rsid w:val="00103E80"/>
    <w:rsid w:val="00106A51"/>
    <w:rsid w:val="00107187"/>
    <w:rsid w:val="00107272"/>
    <w:rsid w:val="00107D54"/>
    <w:rsid w:val="00110383"/>
    <w:rsid w:val="00110B62"/>
    <w:rsid w:val="00111581"/>
    <w:rsid w:val="00111CEB"/>
    <w:rsid w:val="0011245C"/>
    <w:rsid w:val="0011500F"/>
    <w:rsid w:val="00115A55"/>
    <w:rsid w:val="0011665D"/>
    <w:rsid w:val="00116AAC"/>
    <w:rsid w:val="00117D55"/>
    <w:rsid w:val="001204B2"/>
    <w:rsid w:val="001212EF"/>
    <w:rsid w:val="001217DC"/>
    <w:rsid w:val="00121F81"/>
    <w:rsid w:val="0012203F"/>
    <w:rsid w:val="00123CC6"/>
    <w:rsid w:val="00125689"/>
    <w:rsid w:val="00125C8A"/>
    <w:rsid w:val="001261FC"/>
    <w:rsid w:val="001303FE"/>
    <w:rsid w:val="001306FE"/>
    <w:rsid w:val="00130827"/>
    <w:rsid w:val="001308A2"/>
    <w:rsid w:val="00131140"/>
    <w:rsid w:val="001317AD"/>
    <w:rsid w:val="00131FC3"/>
    <w:rsid w:val="0013281E"/>
    <w:rsid w:val="00132FD3"/>
    <w:rsid w:val="001334D8"/>
    <w:rsid w:val="00133552"/>
    <w:rsid w:val="001339CF"/>
    <w:rsid w:val="0013673A"/>
    <w:rsid w:val="00136D81"/>
    <w:rsid w:val="001410EB"/>
    <w:rsid w:val="00141224"/>
    <w:rsid w:val="00143103"/>
    <w:rsid w:val="00143554"/>
    <w:rsid w:val="00143653"/>
    <w:rsid w:val="00143934"/>
    <w:rsid w:val="00143B3A"/>
    <w:rsid w:val="00143E43"/>
    <w:rsid w:val="00143FFC"/>
    <w:rsid w:val="00145760"/>
    <w:rsid w:val="00146ABB"/>
    <w:rsid w:val="00147338"/>
    <w:rsid w:val="00147A48"/>
    <w:rsid w:val="00150143"/>
    <w:rsid w:val="001509AB"/>
    <w:rsid w:val="00152E91"/>
    <w:rsid w:val="0015460B"/>
    <w:rsid w:val="00154736"/>
    <w:rsid w:val="00156CA9"/>
    <w:rsid w:val="00157465"/>
    <w:rsid w:val="00157E23"/>
    <w:rsid w:val="00157FC3"/>
    <w:rsid w:val="00160ACE"/>
    <w:rsid w:val="00161C4F"/>
    <w:rsid w:val="00161C84"/>
    <w:rsid w:val="00161F2A"/>
    <w:rsid w:val="00161FDF"/>
    <w:rsid w:val="001626BD"/>
    <w:rsid w:val="00162C33"/>
    <w:rsid w:val="0016340E"/>
    <w:rsid w:val="00164E23"/>
    <w:rsid w:val="0016595F"/>
    <w:rsid w:val="00166A2C"/>
    <w:rsid w:val="00166BF2"/>
    <w:rsid w:val="00166CC3"/>
    <w:rsid w:val="00170A9E"/>
    <w:rsid w:val="00170ED1"/>
    <w:rsid w:val="0017121A"/>
    <w:rsid w:val="00171401"/>
    <w:rsid w:val="0017141F"/>
    <w:rsid w:val="00171777"/>
    <w:rsid w:val="001719FB"/>
    <w:rsid w:val="00172B65"/>
    <w:rsid w:val="00172EF5"/>
    <w:rsid w:val="001732E1"/>
    <w:rsid w:val="0017486B"/>
    <w:rsid w:val="0017613E"/>
    <w:rsid w:val="00177167"/>
    <w:rsid w:val="00177753"/>
    <w:rsid w:val="00181A71"/>
    <w:rsid w:val="00182329"/>
    <w:rsid w:val="0018261B"/>
    <w:rsid w:val="001834A7"/>
    <w:rsid w:val="0018373B"/>
    <w:rsid w:val="00183C79"/>
    <w:rsid w:val="00183C8B"/>
    <w:rsid w:val="00183E75"/>
    <w:rsid w:val="001845CF"/>
    <w:rsid w:val="001865BB"/>
    <w:rsid w:val="00186EAE"/>
    <w:rsid w:val="00186F7A"/>
    <w:rsid w:val="00187518"/>
    <w:rsid w:val="00187743"/>
    <w:rsid w:val="00187F07"/>
    <w:rsid w:val="0019096C"/>
    <w:rsid w:val="001917A8"/>
    <w:rsid w:val="00191EA7"/>
    <w:rsid w:val="00192164"/>
    <w:rsid w:val="00192883"/>
    <w:rsid w:val="00194C98"/>
    <w:rsid w:val="00194FB7"/>
    <w:rsid w:val="00195D28"/>
    <w:rsid w:val="00196B4E"/>
    <w:rsid w:val="001975A1"/>
    <w:rsid w:val="001A027A"/>
    <w:rsid w:val="001A08E4"/>
    <w:rsid w:val="001A0D2C"/>
    <w:rsid w:val="001A12B5"/>
    <w:rsid w:val="001A1C72"/>
    <w:rsid w:val="001A3403"/>
    <w:rsid w:val="001A3980"/>
    <w:rsid w:val="001A422B"/>
    <w:rsid w:val="001A440A"/>
    <w:rsid w:val="001A4A55"/>
    <w:rsid w:val="001A5C6F"/>
    <w:rsid w:val="001A6A4F"/>
    <w:rsid w:val="001A76B7"/>
    <w:rsid w:val="001B015C"/>
    <w:rsid w:val="001B1339"/>
    <w:rsid w:val="001B1B58"/>
    <w:rsid w:val="001B1F55"/>
    <w:rsid w:val="001B2049"/>
    <w:rsid w:val="001B2934"/>
    <w:rsid w:val="001B4A37"/>
    <w:rsid w:val="001B5963"/>
    <w:rsid w:val="001B6FAD"/>
    <w:rsid w:val="001C0184"/>
    <w:rsid w:val="001C04B2"/>
    <w:rsid w:val="001C14C1"/>
    <w:rsid w:val="001C1FDE"/>
    <w:rsid w:val="001C2063"/>
    <w:rsid w:val="001C21E1"/>
    <w:rsid w:val="001C3426"/>
    <w:rsid w:val="001C4675"/>
    <w:rsid w:val="001C4768"/>
    <w:rsid w:val="001C5839"/>
    <w:rsid w:val="001C6AF6"/>
    <w:rsid w:val="001C7129"/>
    <w:rsid w:val="001C77E1"/>
    <w:rsid w:val="001C7ADA"/>
    <w:rsid w:val="001C7B48"/>
    <w:rsid w:val="001C7EA0"/>
    <w:rsid w:val="001D121D"/>
    <w:rsid w:val="001D3543"/>
    <w:rsid w:val="001D4151"/>
    <w:rsid w:val="001D58E5"/>
    <w:rsid w:val="001D7299"/>
    <w:rsid w:val="001E0615"/>
    <w:rsid w:val="001E0FAB"/>
    <w:rsid w:val="001E2084"/>
    <w:rsid w:val="001E2502"/>
    <w:rsid w:val="001E292F"/>
    <w:rsid w:val="001E351C"/>
    <w:rsid w:val="001E46B5"/>
    <w:rsid w:val="001E474D"/>
    <w:rsid w:val="001E5194"/>
    <w:rsid w:val="001E5851"/>
    <w:rsid w:val="001E5A81"/>
    <w:rsid w:val="001E62FB"/>
    <w:rsid w:val="001E6A0B"/>
    <w:rsid w:val="001E77DA"/>
    <w:rsid w:val="001E7A2F"/>
    <w:rsid w:val="001E7AB0"/>
    <w:rsid w:val="001E7DD0"/>
    <w:rsid w:val="001F0349"/>
    <w:rsid w:val="001F077B"/>
    <w:rsid w:val="001F0B74"/>
    <w:rsid w:val="001F2648"/>
    <w:rsid w:val="001F3E37"/>
    <w:rsid w:val="001F41B9"/>
    <w:rsid w:val="001F4BE8"/>
    <w:rsid w:val="001F4EB8"/>
    <w:rsid w:val="001F560A"/>
    <w:rsid w:val="001F6270"/>
    <w:rsid w:val="001F6318"/>
    <w:rsid w:val="001F65B1"/>
    <w:rsid w:val="001F6B83"/>
    <w:rsid w:val="001F6F6A"/>
    <w:rsid w:val="001F7595"/>
    <w:rsid w:val="002000B8"/>
    <w:rsid w:val="002005CD"/>
    <w:rsid w:val="00200B4C"/>
    <w:rsid w:val="00202F46"/>
    <w:rsid w:val="00203267"/>
    <w:rsid w:val="002035E6"/>
    <w:rsid w:val="00203897"/>
    <w:rsid w:val="0020391D"/>
    <w:rsid w:val="00204091"/>
    <w:rsid w:val="00205F9C"/>
    <w:rsid w:val="002060F7"/>
    <w:rsid w:val="00207BC6"/>
    <w:rsid w:val="00210771"/>
    <w:rsid w:val="00210EE2"/>
    <w:rsid w:val="00211885"/>
    <w:rsid w:val="00212864"/>
    <w:rsid w:val="00212ADF"/>
    <w:rsid w:val="002134CF"/>
    <w:rsid w:val="00213A60"/>
    <w:rsid w:val="0021429B"/>
    <w:rsid w:val="00215699"/>
    <w:rsid w:val="002159DE"/>
    <w:rsid w:val="00215E99"/>
    <w:rsid w:val="0021667D"/>
    <w:rsid w:val="002166A1"/>
    <w:rsid w:val="002166A6"/>
    <w:rsid w:val="00216BB6"/>
    <w:rsid w:val="0022039D"/>
    <w:rsid w:val="0022048B"/>
    <w:rsid w:val="0022175C"/>
    <w:rsid w:val="00222261"/>
    <w:rsid w:val="002227DF"/>
    <w:rsid w:val="002230ED"/>
    <w:rsid w:val="00223321"/>
    <w:rsid w:val="00223AC8"/>
    <w:rsid w:val="00223C96"/>
    <w:rsid w:val="00224852"/>
    <w:rsid w:val="0022634D"/>
    <w:rsid w:val="00227512"/>
    <w:rsid w:val="0022766E"/>
    <w:rsid w:val="0022777A"/>
    <w:rsid w:val="002278D5"/>
    <w:rsid w:val="00227C13"/>
    <w:rsid w:val="00227D49"/>
    <w:rsid w:val="00227FC7"/>
    <w:rsid w:val="0023110A"/>
    <w:rsid w:val="00233A54"/>
    <w:rsid w:val="00234440"/>
    <w:rsid w:val="002347C9"/>
    <w:rsid w:val="00236E72"/>
    <w:rsid w:val="0023738E"/>
    <w:rsid w:val="002411BD"/>
    <w:rsid w:val="00242ED3"/>
    <w:rsid w:val="00244711"/>
    <w:rsid w:val="00244AE4"/>
    <w:rsid w:val="00245EBE"/>
    <w:rsid w:val="002472C1"/>
    <w:rsid w:val="002473F4"/>
    <w:rsid w:val="00247D64"/>
    <w:rsid w:val="00247F12"/>
    <w:rsid w:val="00250F42"/>
    <w:rsid w:val="00252EBA"/>
    <w:rsid w:val="0025361A"/>
    <w:rsid w:val="002545EF"/>
    <w:rsid w:val="00254B44"/>
    <w:rsid w:val="00254E99"/>
    <w:rsid w:val="00255B9B"/>
    <w:rsid w:val="00256596"/>
    <w:rsid w:val="0026027A"/>
    <w:rsid w:val="00260533"/>
    <w:rsid w:val="002605CE"/>
    <w:rsid w:val="00261367"/>
    <w:rsid w:val="00261A54"/>
    <w:rsid w:val="00261C21"/>
    <w:rsid w:val="00261D37"/>
    <w:rsid w:val="00262D6B"/>
    <w:rsid w:val="00262ED0"/>
    <w:rsid w:val="00263607"/>
    <w:rsid w:val="002638EE"/>
    <w:rsid w:val="00264965"/>
    <w:rsid w:val="002656E1"/>
    <w:rsid w:val="00265CFF"/>
    <w:rsid w:val="002702CD"/>
    <w:rsid w:val="00270430"/>
    <w:rsid w:val="00270B4E"/>
    <w:rsid w:val="00271500"/>
    <w:rsid w:val="00272E57"/>
    <w:rsid w:val="00274663"/>
    <w:rsid w:val="00275641"/>
    <w:rsid w:val="0027569A"/>
    <w:rsid w:val="002767D9"/>
    <w:rsid w:val="00280382"/>
    <w:rsid w:val="00280F4B"/>
    <w:rsid w:val="002816D0"/>
    <w:rsid w:val="002821E9"/>
    <w:rsid w:val="002827D2"/>
    <w:rsid w:val="002835B7"/>
    <w:rsid w:val="00283B8F"/>
    <w:rsid w:val="00284C1F"/>
    <w:rsid w:val="002851AF"/>
    <w:rsid w:val="00285866"/>
    <w:rsid w:val="00286129"/>
    <w:rsid w:val="00287465"/>
    <w:rsid w:val="0028787B"/>
    <w:rsid w:val="00290263"/>
    <w:rsid w:val="002908A7"/>
    <w:rsid w:val="00291768"/>
    <w:rsid w:val="00291796"/>
    <w:rsid w:val="00292F66"/>
    <w:rsid w:val="0029315D"/>
    <w:rsid w:val="00293A33"/>
    <w:rsid w:val="0029449E"/>
    <w:rsid w:val="0029488D"/>
    <w:rsid w:val="0029530C"/>
    <w:rsid w:val="00296020"/>
    <w:rsid w:val="00296695"/>
    <w:rsid w:val="0029693F"/>
    <w:rsid w:val="002969C6"/>
    <w:rsid w:val="00296BE2"/>
    <w:rsid w:val="00296F46"/>
    <w:rsid w:val="00296F8A"/>
    <w:rsid w:val="002A11CE"/>
    <w:rsid w:val="002A13E2"/>
    <w:rsid w:val="002A180F"/>
    <w:rsid w:val="002A1B36"/>
    <w:rsid w:val="002A37E6"/>
    <w:rsid w:val="002A4DFC"/>
    <w:rsid w:val="002B18D6"/>
    <w:rsid w:val="002B22D4"/>
    <w:rsid w:val="002B30C7"/>
    <w:rsid w:val="002B3984"/>
    <w:rsid w:val="002B4BF3"/>
    <w:rsid w:val="002B55C8"/>
    <w:rsid w:val="002B5E4B"/>
    <w:rsid w:val="002B64E9"/>
    <w:rsid w:val="002B660D"/>
    <w:rsid w:val="002B7969"/>
    <w:rsid w:val="002C0031"/>
    <w:rsid w:val="002C0485"/>
    <w:rsid w:val="002C0762"/>
    <w:rsid w:val="002C257A"/>
    <w:rsid w:val="002C2BEC"/>
    <w:rsid w:val="002C30C0"/>
    <w:rsid w:val="002C4F4B"/>
    <w:rsid w:val="002C5233"/>
    <w:rsid w:val="002C6EC0"/>
    <w:rsid w:val="002C7258"/>
    <w:rsid w:val="002D0189"/>
    <w:rsid w:val="002D0356"/>
    <w:rsid w:val="002D07C0"/>
    <w:rsid w:val="002D0F98"/>
    <w:rsid w:val="002D1DFB"/>
    <w:rsid w:val="002D45BF"/>
    <w:rsid w:val="002D4A85"/>
    <w:rsid w:val="002D6162"/>
    <w:rsid w:val="002D64DF"/>
    <w:rsid w:val="002D70BD"/>
    <w:rsid w:val="002D750A"/>
    <w:rsid w:val="002E242E"/>
    <w:rsid w:val="002E2FEC"/>
    <w:rsid w:val="002E38DB"/>
    <w:rsid w:val="002E3BEB"/>
    <w:rsid w:val="002E441D"/>
    <w:rsid w:val="002E4AB1"/>
    <w:rsid w:val="002E4F11"/>
    <w:rsid w:val="002E4F8A"/>
    <w:rsid w:val="002E505D"/>
    <w:rsid w:val="002E6F69"/>
    <w:rsid w:val="002E7296"/>
    <w:rsid w:val="002E73B8"/>
    <w:rsid w:val="002F0545"/>
    <w:rsid w:val="002F0823"/>
    <w:rsid w:val="002F2471"/>
    <w:rsid w:val="002F2B7A"/>
    <w:rsid w:val="002F3105"/>
    <w:rsid w:val="002F59F2"/>
    <w:rsid w:val="002F5E6C"/>
    <w:rsid w:val="002F62DC"/>
    <w:rsid w:val="002F72FF"/>
    <w:rsid w:val="00300BF3"/>
    <w:rsid w:val="0030143F"/>
    <w:rsid w:val="00301A2B"/>
    <w:rsid w:val="00301BCD"/>
    <w:rsid w:val="00302988"/>
    <w:rsid w:val="00303ACF"/>
    <w:rsid w:val="0030463E"/>
    <w:rsid w:val="00304ED6"/>
    <w:rsid w:val="00306654"/>
    <w:rsid w:val="00306D5D"/>
    <w:rsid w:val="00306FF4"/>
    <w:rsid w:val="00310EE1"/>
    <w:rsid w:val="00311677"/>
    <w:rsid w:val="003122B0"/>
    <w:rsid w:val="00312390"/>
    <w:rsid w:val="003123F4"/>
    <w:rsid w:val="00313487"/>
    <w:rsid w:val="003138EB"/>
    <w:rsid w:val="00315880"/>
    <w:rsid w:val="00315A06"/>
    <w:rsid w:val="0031678B"/>
    <w:rsid w:val="0031683C"/>
    <w:rsid w:val="00317146"/>
    <w:rsid w:val="003176EA"/>
    <w:rsid w:val="00317D36"/>
    <w:rsid w:val="00321473"/>
    <w:rsid w:val="003225FB"/>
    <w:rsid w:val="00323A7C"/>
    <w:rsid w:val="00323BE9"/>
    <w:rsid w:val="00323C32"/>
    <w:rsid w:val="00323CC7"/>
    <w:rsid w:val="003247BA"/>
    <w:rsid w:val="00324A1D"/>
    <w:rsid w:val="00324C55"/>
    <w:rsid w:val="003250B4"/>
    <w:rsid w:val="00325742"/>
    <w:rsid w:val="00325923"/>
    <w:rsid w:val="00327224"/>
    <w:rsid w:val="00327AB3"/>
    <w:rsid w:val="00327F9E"/>
    <w:rsid w:val="00330527"/>
    <w:rsid w:val="00330C9F"/>
    <w:rsid w:val="003318A6"/>
    <w:rsid w:val="003321A8"/>
    <w:rsid w:val="00332EB1"/>
    <w:rsid w:val="00333E63"/>
    <w:rsid w:val="00334044"/>
    <w:rsid w:val="00334CB0"/>
    <w:rsid w:val="00335188"/>
    <w:rsid w:val="00335234"/>
    <w:rsid w:val="00336C5F"/>
    <w:rsid w:val="003373B8"/>
    <w:rsid w:val="003413F4"/>
    <w:rsid w:val="00342DC1"/>
    <w:rsid w:val="00342EF7"/>
    <w:rsid w:val="003432B6"/>
    <w:rsid w:val="003434E9"/>
    <w:rsid w:val="003436BC"/>
    <w:rsid w:val="00343F41"/>
    <w:rsid w:val="00344BF3"/>
    <w:rsid w:val="00345CC1"/>
    <w:rsid w:val="00345EA7"/>
    <w:rsid w:val="0034652C"/>
    <w:rsid w:val="00346606"/>
    <w:rsid w:val="00346E73"/>
    <w:rsid w:val="00346F27"/>
    <w:rsid w:val="0035067B"/>
    <w:rsid w:val="00350681"/>
    <w:rsid w:val="00350B6E"/>
    <w:rsid w:val="00351A4A"/>
    <w:rsid w:val="00351D95"/>
    <w:rsid w:val="00351FB4"/>
    <w:rsid w:val="00353860"/>
    <w:rsid w:val="00354CD9"/>
    <w:rsid w:val="003556C1"/>
    <w:rsid w:val="00355EEE"/>
    <w:rsid w:val="00356FC1"/>
    <w:rsid w:val="00357883"/>
    <w:rsid w:val="00360494"/>
    <w:rsid w:val="00360C00"/>
    <w:rsid w:val="00361243"/>
    <w:rsid w:val="00361633"/>
    <w:rsid w:val="00361935"/>
    <w:rsid w:val="003626AE"/>
    <w:rsid w:val="0036292A"/>
    <w:rsid w:val="00362AF3"/>
    <w:rsid w:val="0036467D"/>
    <w:rsid w:val="00364BEE"/>
    <w:rsid w:val="0036508D"/>
    <w:rsid w:val="003651C8"/>
    <w:rsid w:val="00366321"/>
    <w:rsid w:val="00366419"/>
    <w:rsid w:val="003669F1"/>
    <w:rsid w:val="00366F10"/>
    <w:rsid w:val="003700A3"/>
    <w:rsid w:val="00370B40"/>
    <w:rsid w:val="00371A92"/>
    <w:rsid w:val="00371C15"/>
    <w:rsid w:val="00372CDF"/>
    <w:rsid w:val="00373411"/>
    <w:rsid w:val="00373D40"/>
    <w:rsid w:val="003741F6"/>
    <w:rsid w:val="00374A29"/>
    <w:rsid w:val="00374FA4"/>
    <w:rsid w:val="003756C6"/>
    <w:rsid w:val="00376E35"/>
    <w:rsid w:val="003773AC"/>
    <w:rsid w:val="00377F6C"/>
    <w:rsid w:val="00380094"/>
    <w:rsid w:val="00380256"/>
    <w:rsid w:val="0038165D"/>
    <w:rsid w:val="00383071"/>
    <w:rsid w:val="00383418"/>
    <w:rsid w:val="00385175"/>
    <w:rsid w:val="00385444"/>
    <w:rsid w:val="00385F39"/>
    <w:rsid w:val="00386070"/>
    <w:rsid w:val="00387DCF"/>
    <w:rsid w:val="00390006"/>
    <w:rsid w:val="003900A5"/>
    <w:rsid w:val="0039012D"/>
    <w:rsid w:val="003917AD"/>
    <w:rsid w:val="003917D1"/>
    <w:rsid w:val="00391FAB"/>
    <w:rsid w:val="00392539"/>
    <w:rsid w:val="00392677"/>
    <w:rsid w:val="00393431"/>
    <w:rsid w:val="00393633"/>
    <w:rsid w:val="003945E2"/>
    <w:rsid w:val="00394981"/>
    <w:rsid w:val="00395100"/>
    <w:rsid w:val="003953A8"/>
    <w:rsid w:val="003958E6"/>
    <w:rsid w:val="00395D76"/>
    <w:rsid w:val="00396F7B"/>
    <w:rsid w:val="00396FA3"/>
    <w:rsid w:val="0039788E"/>
    <w:rsid w:val="00397F0D"/>
    <w:rsid w:val="003A011D"/>
    <w:rsid w:val="003A0DC3"/>
    <w:rsid w:val="003A1675"/>
    <w:rsid w:val="003A1CA9"/>
    <w:rsid w:val="003A1CF5"/>
    <w:rsid w:val="003A2812"/>
    <w:rsid w:val="003A2D0C"/>
    <w:rsid w:val="003A3304"/>
    <w:rsid w:val="003A3551"/>
    <w:rsid w:val="003A38F0"/>
    <w:rsid w:val="003A443D"/>
    <w:rsid w:val="003A4DE4"/>
    <w:rsid w:val="003A6A5A"/>
    <w:rsid w:val="003A72E9"/>
    <w:rsid w:val="003B175A"/>
    <w:rsid w:val="003B2048"/>
    <w:rsid w:val="003B3231"/>
    <w:rsid w:val="003B357A"/>
    <w:rsid w:val="003B499C"/>
    <w:rsid w:val="003B4CCD"/>
    <w:rsid w:val="003B53D4"/>
    <w:rsid w:val="003B56D7"/>
    <w:rsid w:val="003B7298"/>
    <w:rsid w:val="003C03D4"/>
    <w:rsid w:val="003C0FF8"/>
    <w:rsid w:val="003C1D0C"/>
    <w:rsid w:val="003C1F2E"/>
    <w:rsid w:val="003C42A3"/>
    <w:rsid w:val="003C49D5"/>
    <w:rsid w:val="003C4FD5"/>
    <w:rsid w:val="003C582B"/>
    <w:rsid w:val="003C6BFF"/>
    <w:rsid w:val="003C7930"/>
    <w:rsid w:val="003D2333"/>
    <w:rsid w:val="003D2E1B"/>
    <w:rsid w:val="003D3241"/>
    <w:rsid w:val="003D39AE"/>
    <w:rsid w:val="003D4804"/>
    <w:rsid w:val="003D5283"/>
    <w:rsid w:val="003D5413"/>
    <w:rsid w:val="003D7685"/>
    <w:rsid w:val="003D7E9A"/>
    <w:rsid w:val="003E0366"/>
    <w:rsid w:val="003E100C"/>
    <w:rsid w:val="003E1C0C"/>
    <w:rsid w:val="003E2FFE"/>
    <w:rsid w:val="003E37AA"/>
    <w:rsid w:val="003E4310"/>
    <w:rsid w:val="003E47DE"/>
    <w:rsid w:val="003E4FFA"/>
    <w:rsid w:val="003E6E11"/>
    <w:rsid w:val="003F0536"/>
    <w:rsid w:val="003F10D3"/>
    <w:rsid w:val="003F1548"/>
    <w:rsid w:val="003F2B3D"/>
    <w:rsid w:val="003F2FBA"/>
    <w:rsid w:val="003F3105"/>
    <w:rsid w:val="003F3C44"/>
    <w:rsid w:val="003F4172"/>
    <w:rsid w:val="003F4249"/>
    <w:rsid w:val="003F4768"/>
    <w:rsid w:val="003F4E3B"/>
    <w:rsid w:val="003F5086"/>
    <w:rsid w:val="003F5108"/>
    <w:rsid w:val="003F5BC3"/>
    <w:rsid w:val="003F5C9D"/>
    <w:rsid w:val="003F5D2C"/>
    <w:rsid w:val="003F6190"/>
    <w:rsid w:val="003F7679"/>
    <w:rsid w:val="00400C13"/>
    <w:rsid w:val="00401F48"/>
    <w:rsid w:val="00402311"/>
    <w:rsid w:val="0040239F"/>
    <w:rsid w:val="00402C97"/>
    <w:rsid w:val="00403364"/>
    <w:rsid w:val="0040415C"/>
    <w:rsid w:val="00404AA4"/>
    <w:rsid w:val="00404AF1"/>
    <w:rsid w:val="00404C61"/>
    <w:rsid w:val="004050C9"/>
    <w:rsid w:val="004051F0"/>
    <w:rsid w:val="00405C04"/>
    <w:rsid w:val="00406314"/>
    <w:rsid w:val="00406376"/>
    <w:rsid w:val="00406896"/>
    <w:rsid w:val="00411B37"/>
    <w:rsid w:val="0041244F"/>
    <w:rsid w:val="004125ED"/>
    <w:rsid w:val="0041353D"/>
    <w:rsid w:val="00413B39"/>
    <w:rsid w:val="0041450E"/>
    <w:rsid w:val="0041456E"/>
    <w:rsid w:val="00415370"/>
    <w:rsid w:val="00415781"/>
    <w:rsid w:val="00416485"/>
    <w:rsid w:val="00416F40"/>
    <w:rsid w:val="00417769"/>
    <w:rsid w:val="00417F0D"/>
    <w:rsid w:val="00420765"/>
    <w:rsid w:val="00421EF2"/>
    <w:rsid w:val="00422668"/>
    <w:rsid w:val="00422964"/>
    <w:rsid w:val="0042482B"/>
    <w:rsid w:val="00424946"/>
    <w:rsid w:val="0042602D"/>
    <w:rsid w:val="004261DA"/>
    <w:rsid w:val="00427004"/>
    <w:rsid w:val="00431540"/>
    <w:rsid w:val="00431AC1"/>
    <w:rsid w:val="00431DE1"/>
    <w:rsid w:val="004329C9"/>
    <w:rsid w:val="00432CD5"/>
    <w:rsid w:val="00432EF0"/>
    <w:rsid w:val="00433CDB"/>
    <w:rsid w:val="00435D29"/>
    <w:rsid w:val="004363FA"/>
    <w:rsid w:val="004364CC"/>
    <w:rsid w:val="00437141"/>
    <w:rsid w:val="004405B0"/>
    <w:rsid w:val="00440853"/>
    <w:rsid w:val="00441905"/>
    <w:rsid w:val="00441FF9"/>
    <w:rsid w:val="0044382F"/>
    <w:rsid w:val="0044394B"/>
    <w:rsid w:val="00443B96"/>
    <w:rsid w:val="00443E1D"/>
    <w:rsid w:val="004442EB"/>
    <w:rsid w:val="00444FA3"/>
    <w:rsid w:val="004459DC"/>
    <w:rsid w:val="00446553"/>
    <w:rsid w:val="00446A92"/>
    <w:rsid w:val="004501B4"/>
    <w:rsid w:val="0045082F"/>
    <w:rsid w:val="00450C00"/>
    <w:rsid w:val="004511A9"/>
    <w:rsid w:val="0045135E"/>
    <w:rsid w:val="00452434"/>
    <w:rsid w:val="00452C53"/>
    <w:rsid w:val="004539C7"/>
    <w:rsid w:val="00454597"/>
    <w:rsid w:val="004548E6"/>
    <w:rsid w:val="0045543A"/>
    <w:rsid w:val="0045543C"/>
    <w:rsid w:val="004556FB"/>
    <w:rsid w:val="00455880"/>
    <w:rsid w:val="004561F9"/>
    <w:rsid w:val="0045637C"/>
    <w:rsid w:val="004563C4"/>
    <w:rsid w:val="004569A3"/>
    <w:rsid w:val="004578ED"/>
    <w:rsid w:val="00457EFC"/>
    <w:rsid w:val="0046064C"/>
    <w:rsid w:val="004611B6"/>
    <w:rsid w:val="00461997"/>
    <w:rsid w:val="0046301B"/>
    <w:rsid w:val="00463F8B"/>
    <w:rsid w:val="004644C2"/>
    <w:rsid w:val="004649AD"/>
    <w:rsid w:val="004650E7"/>
    <w:rsid w:val="0046687B"/>
    <w:rsid w:val="00466CB4"/>
    <w:rsid w:val="00470418"/>
    <w:rsid w:val="004704EA"/>
    <w:rsid w:val="0047071D"/>
    <w:rsid w:val="004720F6"/>
    <w:rsid w:val="004727C4"/>
    <w:rsid w:val="00472F62"/>
    <w:rsid w:val="00473579"/>
    <w:rsid w:val="00473E50"/>
    <w:rsid w:val="00474E5A"/>
    <w:rsid w:val="00475005"/>
    <w:rsid w:val="0047558F"/>
    <w:rsid w:val="00475FD5"/>
    <w:rsid w:val="00476FED"/>
    <w:rsid w:val="0047725A"/>
    <w:rsid w:val="004803FB"/>
    <w:rsid w:val="004812F4"/>
    <w:rsid w:val="0048231B"/>
    <w:rsid w:val="004838D4"/>
    <w:rsid w:val="004845AC"/>
    <w:rsid w:val="00484C31"/>
    <w:rsid w:val="00485E3C"/>
    <w:rsid w:val="004866E4"/>
    <w:rsid w:val="00486F09"/>
    <w:rsid w:val="004877FB"/>
    <w:rsid w:val="004906DB"/>
    <w:rsid w:val="00490C0F"/>
    <w:rsid w:val="00491FF2"/>
    <w:rsid w:val="004925EE"/>
    <w:rsid w:val="00492735"/>
    <w:rsid w:val="0049324D"/>
    <w:rsid w:val="00493926"/>
    <w:rsid w:val="004945E8"/>
    <w:rsid w:val="00494FC9"/>
    <w:rsid w:val="00495228"/>
    <w:rsid w:val="004963B6"/>
    <w:rsid w:val="004A1AB1"/>
    <w:rsid w:val="004A2013"/>
    <w:rsid w:val="004A201B"/>
    <w:rsid w:val="004A2B7A"/>
    <w:rsid w:val="004A3EB3"/>
    <w:rsid w:val="004A4377"/>
    <w:rsid w:val="004A57EB"/>
    <w:rsid w:val="004A5824"/>
    <w:rsid w:val="004A59D3"/>
    <w:rsid w:val="004A6156"/>
    <w:rsid w:val="004A6D7C"/>
    <w:rsid w:val="004A6F11"/>
    <w:rsid w:val="004A74DD"/>
    <w:rsid w:val="004B00D1"/>
    <w:rsid w:val="004B0AC8"/>
    <w:rsid w:val="004B0B57"/>
    <w:rsid w:val="004B0BBE"/>
    <w:rsid w:val="004B0EB0"/>
    <w:rsid w:val="004B1246"/>
    <w:rsid w:val="004B1340"/>
    <w:rsid w:val="004B1CAB"/>
    <w:rsid w:val="004B2FF9"/>
    <w:rsid w:val="004B3506"/>
    <w:rsid w:val="004B36ED"/>
    <w:rsid w:val="004B40DB"/>
    <w:rsid w:val="004B4EF6"/>
    <w:rsid w:val="004B612E"/>
    <w:rsid w:val="004B623B"/>
    <w:rsid w:val="004B6554"/>
    <w:rsid w:val="004B6B22"/>
    <w:rsid w:val="004B6C50"/>
    <w:rsid w:val="004C0DA0"/>
    <w:rsid w:val="004C0DBE"/>
    <w:rsid w:val="004C3E02"/>
    <w:rsid w:val="004C422D"/>
    <w:rsid w:val="004C440E"/>
    <w:rsid w:val="004C4CEB"/>
    <w:rsid w:val="004C5CBA"/>
    <w:rsid w:val="004C64D8"/>
    <w:rsid w:val="004C64F7"/>
    <w:rsid w:val="004C6C09"/>
    <w:rsid w:val="004C6EA3"/>
    <w:rsid w:val="004C7BCD"/>
    <w:rsid w:val="004D000F"/>
    <w:rsid w:val="004D055D"/>
    <w:rsid w:val="004D1240"/>
    <w:rsid w:val="004D12F6"/>
    <w:rsid w:val="004D1946"/>
    <w:rsid w:val="004D32ED"/>
    <w:rsid w:val="004D3E71"/>
    <w:rsid w:val="004D49EE"/>
    <w:rsid w:val="004D4AE0"/>
    <w:rsid w:val="004D4C0B"/>
    <w:rsid w:val="004D69FC"/>
    <w:rsid w:val="004D72BA"/>
    <w:rsid w:val="004D77BD"/>
    <w:rsid w:val="004D77DE"/>
    <w:rsid w:val="004D7BF4"/>
    <w:rsid w:val="004D7C92"/>
    <w:rsid w:val="004E1611"/>
    <w:rsid w:val="004E295C"/>
    <w:rsid w:val="004E38B2"/>
    <w:rsid w:val="004E3936"/>
    <w:rsid w:val="004E490B"/>
    <w:rsid w:val="004E57F7"/>
    <w:rsid w:val="004E5D9C"/>
    <w:rsid w:val="004E6191"/>
    <w:rsid w:val="004E6707"/>
    <w:rsid w:val="004E6B8E"/>
    <w:rsid w:val="004F0543"/>
    <w:rsid w:val="004F0D16"/>
    <w:rsid w:val="004F0D33"/>
    <w:rsid w:val="004F2385"/>
    <w:rsid w:val="004F246C"/>
    <w:rsid w:val="004F3A97"/>
    <w:rsid w:val="004F5591"/>
    <w:rsid w:val="004F5D14"/>
    <w:rsid w:val="004F68DC"/>
    <w:rsid w:val="004F7F44"/>
    <w:rsid w:val="00500598"/>
    <w:rsid w:val="00500F7A"/>
    <w:rsid w:val="005012AD"/>
    <w:rsid w:val="005016E5"/>
    <w:rsid w:val="00501A56"/>
    <w:rsid w:val="00501BFC"/>
    <w:rsid w:val="00502317"/>
    <w:rsid w:val="005027BB"/>
    <w:rsid w:val="00503415"/>
    <w:rsid w:val="005034C1"/>
    <w:rsid w:val="005037E1"/>
    <w:rsid w:val="00503B5C"/>
    <w:rsid w:val="0050456A"/>
    <w:rsid w:val="00505C46"/>
    <w:rsid w:val="005068E1"/>
    <w:rsid w:val="005070B6"/>
    <w:rsid w:val="005077C5"/>
    <w:rsid w:val="00510111"/>
    <w:rsid w:val="00510B80"/>
    <w:rsid w:val="0051168A"/>
    <w:rsid w:val="005117D2"/>
    <w:rsid w:val="005118A6"/>
    <w:rsid w:val="005122F4"/>
    <w:rsid w:val="0051405F"/>
    <w:rsid w:val="0051444F"/>
    <w:rsid w:val="005156A6"/>
    <w:rsid w:val="00516393"/>
    <w:rsid w:val="00516669"/>
    <w:rsid w:val="005179A5"/>
    <w:rsid w:val="00520B4F"/>
    <w:rsid w:val="00524AD7"/>
    <w:rsid w:val="005254FD"/>
    <w:rsid w:val="005268A9"/>
    <w:rsid w:val="0052720F"/>
    <w:rsid w:val="00527421"/>
    <w:rsid w:val="005275C4"/>
    <w:rsid w:val="00527D36"/>
    <w:rsid w:val="00531076"/>
    <w:rsid w:val="00531D28"/>
    <w:rsid w:val="005328A8"/>
    <w:rsid w:val="005338EE"/>
    <w:rsid w:val="00533920"/>
    <w:rsid w:val="00535141"/>
    <w:rsid w:val="005351D9"/>
    <w:rsid w:val="00535324"/>
    <w:rsid w:val="00535504"/>
    <w:rsid w:val="005363B4"/>
    <w:rsid w:val="0053712D"/>
    <w:rsid w:val="005403F4"/>
    <w:rsid w:val="00540B60"/>
    <w:rsid w:val="00541076"/>
    <w:rsid w:val="00541136"/>
    <w:rsid w:val="0054216F"/>
    <w:rsid w:val="00542F18"/>
    <w:rsid w:val="0054343C"/>
    <w:rsid w:val="00544853"/>
    <w:rsid w:val="00544CA5"/>
    <w:rsid w:val="005450E2"/>
    <w:rsid w:val="00545B19"/>
    <w:rsid w:val="00547404"/>
    <w:rsid w:val="005474A2"/>
    <w:rsid w:val="00547520"/>
    <w:rsid w:val="0055035F"/>
    <w:rsid w:val="005507FD"/>
    <w:rsid w:val="005511C0"/>
    <w:rsid w:val="00551D4B"/>
    <w:rsid w:val="00551E3C"/>
    <w:rsid w:val="0055232C"/>
    <w:rsid w:val="0055278E"/>
    <w:rsid w:val="00555488"/>
    <w:rsid w:val="0055549A"/>
    <w:rsid w:val="00555B18"/>
    <w:rsid w:val="00555C9C"/>
    <w:rsid w:val="00556A4D"/>
    <w:rsid w:val="00557319"/>
    <w:rsid w:val="0055764E"/>
    <w:rsid w:val="00560528"/>
    <w:rsid w:val="00560699"/>
    <w:rsid w:val="00561503"/>
    <w:rsid w:val="00561923"/>
    <w:rsid w:val="005622F8"/>
    <w:rsid w:val="0056310A"/>
    <w:rsid w:val="0056336F"/>
    <w:rsid w:val="00565AF7"/>
    <w:rsid w:val="00566024"/>
    <w:rsid w:val="005671C3"/>
    <w:rsid w:val="0057060C"/>
    <w:rsid w:val="00570DCD"/>
    <w:rsid w:val="0057189C"/>
    <w:rsid w:val="00571BD2"/>
    <w:rsid w:val="00571CD7"/>
    <w:rsid w:val="00571D59"/>
    <w:rsid w:val="00572E3E"/>
    <w:rsid w:val="0057332B"/>
    <w:rsid w:val="0057364D"/>
    <w:rsid w:val="005736FF"/>
    <w:rsid w:val="005737FC"/>
    <w:rsid w:val="0057420B"/>
    <w:rsid w:val="0057593B"/>
    <w:rsid w:val="005762CE"/>
    <w:rsid w:val="00580280"/>
    <w:rsid w:val="00580B9E"/>
    <w:rsid w:val="00580DAB"/>
    <w:rsid w:val="0058135A"/>
    <w:rsid w:val="005817D9"/>
    <w:rsid w:val="00581F7C"/>
    <w:rsid w:val="00583358"/>
    <w:rsid w:val="005839BF"/>
    <w:rsid w:val="00584058"/>
    <w:rsid w:val="005844A5"/>
    <w:rsid w:val="005846B4"/>
    <w:rsid w:val="005850E5"/>
    <w:rsid w:val="005851E0"/>
    <w:rsid w:val="00585571"/>
    <w:rsid w:val="005856F9"/>
    <w:rsid w:val="005858ED"/>
    <w:rsid w:val="00585B91"/>
    <w:rsid w:val="00586BB0"/>
    <w:rsid w:val="00586BF1"/>
    <w:rsid w:val="00587DC4"/>
    <w:rsid w:val="0059008F"/>
    <w:rsid w:val="005903E4"/>
    <w:rsid w:val="005907D5"/>
    <w:rsid w:val="005910C0"/>
    <w:rsid w:val="005913EE"/>
    <w:rsid w:val="00592461"/>
    <w:rsid w:val="005950D6"/>
    <w:rsid w:val="0059519C"/>
    <w:rsid w:val="00595524"/>
    <w:rsid w:val="005974F3"/>
    <w:rsid w:val="0059751C"/>
    <w:rsid w:val="00597919"/>
    <w:rsid w:val="005A0B9F"/>
    <w:rsid w:val="005A0EFC"/>
    <w:rsid w:val="005A44E7"/>
    <w:rsid w:val="005A4D6C"/>
    <w:rsid w:val="005A5D8E"/>
    <w:rsid w:val="005A63D8"/>
    <w:rsid w:val="005A7420"/>
    <w:rsid w:val="005A7C14"/>
    <w:rsid w:val="005A7C81"/>
    <w:rsid w:val="005A7DBE"/>
    <w:rsid w:val="005B152C"/>
    <w:rsid w:val="005B1C64"/>
    <w:rsid w:val="005B1DE8"/>
    <w:rsid w:val="005B2294"/>
    <w:rsid w:val="005B271E"/>
    <w:rsid w:val="005B2807"/>
    <w:rsid w:val="005B3606"/>
    <w:rsid w:val="005B388D"/>
    <w:rsid w:val="005B3E08"/>
    <w:rsid w:val="005B49B6"/>
    <w:rsid w:val="005B5501"/>
    <w:rsid w:val="005B56EE"/>
    <w:rsid w:val="005B63E1"/>
    <w:rsid w:val="005B672C"/>
    <w:rsid w:val="005B747D"/>
    <w:rsid w:val="005B7733"/>
    <w:rsid w:val="005B7A22"/>
    <w:rsid w:val="005C0602"/>
    <w:rsid w:val="005C0D5D"/>
    <w:rsid w:val="005C1415"/>
    <w:rsid w:val="005C191A"/>
    <w:rsid w:val="005C2AA9"/>
    <w:rsid w:val="005C330D"/>
    <w:rsid w:val="005C40C7"/>
    <w:rsid w:val="005C4114"/>
    <w:rsid w:val="005C4EFF"/>
    <w:rsid w:val="005C4F43"/>
    <w:rsid w:val="005C6E71"/>
    <w:rsid w:val="005C7363"/>
    <w:rsid w:val="005D0B55"/>
    <w:rsid w:val="005D4A04"/>
    <w:rsid w:val="005D4CF7"/>
    <w:rsid w:val="005D5347"/>
    <w:rsid w:val="005D5CC5"/>
    <w:rsid w:val="005D5FE6"/>
    <w:rsid w:val="005D61EA"/>
    <w:rsid w:val="005D74D8"/>
    <w:rsid w:val="005D787B"/>
    <w:rsid w:val="005E031D"/>
    <w:rsid w:val="005E03AC"/>
    <w:rsid w:val="005E04B5"/>
    <w:rsid w:val="005E0621"/>
    <w:rsid w:val="005E12BE"/>
    <w:rsid w:val="005E2C81"/>
    <w:rsid w:val="005E4D3C"/>
    <w:rsid w:val="005E7158"/>
    <w:rsid w:val="005E7ECB"/>
    <w:rsid w:val="005F0C00"/>
    <w:rsid w:val="005F1037"/>
    <w:rsid w:val="005F2BF8"/>
    <w:rsid w:val="005F2EA8"/>
    <w:rsid w:val="005F3B04"/>
    <w:rsid w:val="005F5574"/>
    <w:rsid w:val="005F58B1"/>
    <w:rsid w:val="005F5D1D"/>
    <w:rsid w:val="005F60C9"/>
    <w:rsid w:val="005F64C6"/>
    <w:rsid w:val="006008F1"/>
    <w:rsid w:val="00601714"/>
    <w:rsid w:val="00601735"/>
    <w:rsid w:val="006022B6"/>
    <w:rsid w:val="00602BD2"/>
    <w:rsid w:val="00604980"/>
    <w:rsid w:val="0060614D"/>
    <w:rsid w:val="00607AFE"/>
    <w:rsid w:val="00610871"/>
    <w:rsid w:val="00610E48"/>
    <w:rsid w:val="00610FE0"/>
    <w:rsid w:val="00613C47"/>
    <w:rsid w:val="00615086"/>
    <w:rsid w:val="00616201"/>
    <w:rsid w:val="00616225"/>
    <w:rsid w:val="00616BA2"/>
    <w:rsid w:val="0061705E"/>
    <w:rsid w:val="00617914"/>
    <w:rsid w:val="00617A8B"/>
    <w:rsid w:val="00621904"/>
    <w:rsid w:val="00622248"/>
    <w:rsid w:val="00622FEA"/>
    <w:rsid w:val="006234E0"/>
    <w:rsid w:val="00623CDF"/>
    <w:rsid w:val="00623DB1"/>
    <w:rsid w:val="006245F3"/>
    <w:rsid w:val="0062485E"/>
    <w:rsid w:val="00624BA8"/>
    <w:rsid w:val="00624DBE"/>
    <w:rsid w:val="00625450"/>
    <w:rsid w:val="0062557A"/>
    <w:rsid w:val="0062624F"/>
    <w:rsid w:val="006319CA"/>
    <w:rsid w:val="00633B3E"/>
    <w:rsid w:val="00634EC0"/>
    <w:rsid w:val="0063627F"/>
    <w:rsid w:val="006376C4"/>
    <w:rsid w:val="006403E7"/>
    <w:rsid w:val="00642D72"/>
    <w:rsid w:val="006443CB"/>
    <w:rsid w:val="006448B8"/>
    <w:rsid w:val="00644F80"/>
    <w:rsid w:val="00645874"/>
    <w:rsid w:val="00647673"/>
    <w:rsid w:val="00650F81"/>
    <w:rsid w:val="00650FC7"/>
    <w:rsid w:val="00651F86"/>
    <w:rsid w:val="00652C84"/>
    <w:rsid w:val="0065395E"/>
    <w:rsid w:val="00653C24"/>
    <w:rsid w:val="00653D68"/>
    <w:rsid w:val="00653E4E"/>
    <w:rsid w:val="00654275"/>
    <w:rsid w:val="0065446D"/>
    <w:rsid w:val="00654891"/>
    <w:rsid w:val="00654894"/>
    <w:rsid w:val="00655104"/>
    <w:rsid w:val="00656067"/>
    <w:rsid w:val="0066047E"/>
    <w:rsid w:val="00660693"/>
    <w:rsid w:val="006611D6"/>
    <w:rsid w:val="00661402"/>
    <w:rsid w:val="00661918"/>
    <w:rsid w:val="0066215C"/>
    <w:rsid w:val="00662A5A"/>
    <w:rsid w:val="006636D0"/>
    <w:rsid w:val="00663834"/>
    <w:rsid w:val="00663BF1"/>
    <w:rsid w:val="006647D7"/>
    <w:rsid w:val="00664D3E"/>
    <w:rsid w:val="00664F1B"/>
    <w:rsid w:val="006653D7"/>
    <w:rsid w:val="00665BFF"/>
    <w:rsid w:val="006665BA"/>
    <w:rsid w:val="00666A4F"/>
    <w:rsid w:val="00667477"/>
    <w:rsid w:val="006703D9"/>
    <w:rsid w:val="00670CA8"/>
    <w:rsid w:val="00672DFC"/>
    <w:rsid w:val="00672F5B"/>
    <w:rsid w:val="00673DEE"/>
    <w:rsid w:val="00674E69"/>
    <w:rsid w:val="0067738E"/>
    <w:rsid w:val="00677F23"/>
    <w:rsid w:val="0068055B"/>
    <w:rsid w:val="00680936"/>
    <w:rsid w:val="00680D8C"/>
    <w:rsid w:val="00680D99"/>
    <w:rsid w:val="006821B2"/>
    <w:rsid w:val="00682725"/>
    <w:rsid w:val="00682A1B"/>
    <w:rsid w:val="00682D73"/>
    <w:rsid w:val="00682ED3"/>
    <w:rsid w:val="00683126"/>
    <w:rsid w:val="00683993"/>
    <w:rsid w:val="006846E8"/>
    <w:rsid w:val="00685EBD"/>
    <w:rsid w:val="006861C3"/>
    <w:rsid w:val="00686AF3"/>
    <w:rsid w:val="00690216"/>
    <w:rsid w:val="00690F1F"/>
    <w:rsid w:val="006915BD"/>
    <w:rsid w:val="006915F2"/>
    <w:rsid w:val="00692582"/>
    <w:rsid w:val="00692592"/>
    <w:rsid w:val="00692A2F"/>
    <w:rsid w:val="0069322C"/>
    <w:rsid w:val="00693652"/>
    <w:rsid w:val="006939E7"/>
    <w:rsid w:val="00693D3E"/>
    <w:rsid w:val="006942F7"/>
    <w:rsid w:val="006956FB"/>
    <w:rsid w:val="00696A2C"/>
    <w:rsid w:val="00697D85"/>
    <w:rsid w:val="006A1A71"/>
    <w:rsid w:val="006A1D3D"/>
    <w:rsid w:val="006A2150"/>
    <w:rsid w:val="006A2216"/>
    <w:rsid w:val="006A241D"/>
    <w:rsid w:val="006A3288"/>
    <w:rsid w:val="006A43E6"/>
    <w:rsid w:val="006A47EB"/>
    <w:rsid w:val="006A4AEE"/>
    <w:rsid w:val="006A5E74"/>
    <w:rsid w:val="006A70BE"/>
    <w:rsid w:val="006A7290"/>
    <w:rsid w:val="006A7934"/>
    <w:rsid w:val="006A7BC8"/>
    <w:rsid w:val="006B0001"/>
    <w:rsid w:val="006B054B"/>
    <w:rsid w:val="006B059F"/>
    <w:rsid w:val="006B0E3A"/>
    <w:rsid w:val="006B1014"/>
    <w:rsid w:val="006B2048"/>
    <w:rsid w:val="006B215A"/>
    <w:rsid w:val="006B2AD6"/>
    <w:rsid w:val="006B342E"/>
    <w:rsid w:val="006B3812"/>
    <w:rsid w:val="006B3B80"/>
    <w:rsid w:val="006B6EF0"/>
    <w:rsid w:val="006B6F32"/>
    <w:rsid w:val="006B7130"/>
    <w:rsid w:val="006B73CC"/>
    <w:rsid w:val="006B7695"/>
    <w:rsid w:val="006C0176"/>
    <w:rsid w:val="006C2994"/>
    <w:rsid w:val="006C35EC"/>
    <w:rsid w:val="006C4150"/>
    <w:rsid w:val="006C4382"/>
    <w:rsid w:val="006C4891"/>
    <w:rsid w:val="006C5683"/>
    <w:rsid w:val="006C5E33"/>
    <w:rsid w:val="006C5E48"/>
    <w:rsid w:val="006C6434"/>
    <w:rsid w:val="006C6CD8"/>
    <w:rsid w:val="006C70BB"/>
    <w:rsid w:val="006C7EB1"/>
    <w:rsid w:val="006D013F"/>
    <w:rsid w:val="006D017F"/>
    <w:rsid w:val="006D08BD"/>
    <w:rsid w:val="006D0F8E"/>
    <w:rsid w:val="006D1416"/>
    <w:rsid w:val="006D1D3F"/>
    <w:rsid w:val="006D253B"/>
    <w:rsid w:val="006D325A"/>
    <w:rsid w:val="006D386A"/>
    <w:rsid w:val="006D4242"/>
    <w:rsid w:val="006D45F0"/>
    <w:rsid w:val="006D4C8F"/>
    <w:rsid w:val="006D52A0"/>
    <w:rsid w:val="006D57CB"/>
    <w:rsid w:val="006D5819"/>
    <w:rsid w:val="006D5E6F"/>
    <w:rsid w:val="006D693F"/>
    <w:rsid w:val="006D6CDD"/>
    <w:rsid w:val="006D7604"/>
    <w:rsid w:val="006D765E"/>
    <w:rsid w:val="006D76CB"/>
    <w:rsid w:val="006E0455"/>
    <w:rsid w:val="006E4238"/>
    <w:rsid w:val="006E4551"/>
    <w:rsid w:val="006E5F01"/>
    <w:rsid w:val="006E683E"/>
    <w:rsid w:val="006E7033"/>
    <w:rsid w:val="006E7404"/>
    <w:rsid w:val="006E7B97"/>
    <w:rsid w:val="006F05B9"/>
    <w:rsid w:val="006F1972"/>
    <w:rsid w:val="006F1EA3"/>
    <w:rsid w:val="006F2627"/>
    <w:rsid w:val="006F2A57"/>
    <w:rsid w:val="006F3187"/>
    <w:rsid w:val="006F34B9"/>
    <w:rsid w:val="006F3568"/>
    <w:rsid w:val="006F40AD"/>
    <w:rsid w:val="006F53EB"/>
    <w:rsid w:val="006F6360"/>
    <w:rsid w:val="006F6436"/>
    <w:rsid w:val="006F65C5"/>
    <w:rsid w:val="006F687A"/>
    <w:rsid w:val="006F68EF"/>
    <w:rsid w:val="006F6D4C"/>
    <w:rsid w:val="006F6E67"/>
    <w:rsid w:val="006F7157"/>
    <w:rsid w:val="006F78E0"/>
    <w:rsid w:val="007017FD"/>
    <w:rsid w:val="007023EA"/>
    <w:rsid w:val="00702B1B"/>
    <w:rsid w:val="007032B3"/>
    <w:rsid w:val="00704164"/>
    <w:rsid w:val="0070526D"/>
    <w:rsid w:val="007063BD"/>
    <w:rsid w:val="00706A58"/>
    <w:rsid w:val="00707517"/>
    <w:rsid w:val="007078ED"/>
    <w:rsid w:val="00710187"/>
    <w:rsid w:val="007101D7"/>
    <w:rsid w:val="007110E1"/>
    <w:rsid w:val="00711B18"/>
    <w:rsid w:val="007126D1"/>
    <w:rsid w:val="00714394"/>
    <w:rsid w:val="00714C87"/>
    <w:rsid w:val="00714ED6"/>
    <w:rsid w:val="00715E8D"/>
    <w:rsid w:val="00721C26"/>
    <w:rsid w:val="00721F7E"/>
    <w:rsid w:val="00722E29"/>
    <w:rsid w:val="00723ECB"/>
    <w:rsid w:val="00724606"/>
    <w:rsid w:val="00724A36"/>
    <w:rsid w:val="00724A60"/>
    <w:rsid w:val="00724E85"/>
    <w:rsid w:val="0072525D"/>
    <w:rsid w:val="00726E8A"/>
    <w:rsid w:val="00727047"/>
    <w:rsid w:val="00727A0E"/>
    <w:rsid w:val="00727C81"/>
    <w:rsid w:val="00730B33"/>
    <w:rsid w:val="00734462"/>
    <w:rsid w:val="00734510"/>
    <w:rsid w:val="00734887"/>
    <w:rsid w:val="007365B6"/>
    <w:rsid w:val="00737394"/>
    <w:rsid w:val="007401E2"/>
    <w:rsid w:val="00740205"/>
    <w:rsid w:val="00740217"/>
    <w:rsid w:val="007411E5"/>
    <w:rsid w:val="00741605"/>
    <w:rsid w:val="00742788"/>
    <w:rsid w:val="007436F2"/>
    <w:rsid w:val="00743B2E"/>
    <w:rsid w:val="0074436D"/>
    <w:rsid w:val="00746951"/>
    <w:rsid w:val="00746F65"/>
    <w:rsid w:val="007472C3"/>
    <w:rsid w:val="0074791E"/>
    <w:rsid w:val="00750948"/>
    <w:rsid w:val="00750A23"/>
    <w:rsid w:val="0075115D"/>
    <w:rsid w:val="00751A33"/>
    <w:rsid w:val="00753890"/>
    <w:rsid w:val="0075466D"/>
    <w:rsid w:val="007548A2"/>
    <w:rsid w:val="007555DF"/>
    <w:rsid w:val="007569DC"/>
    <w:rsid w:val="00756AC4"/>
    <w:rsid w:val="0075711E"/>
    <w:rsid w:val="00757549"/>
    <w:rsid w:val="007579F2"/>
    <w:rsid w:val="00761434"/>
    <w:rsid w:val="00761FD5"/>
    <w:rsid w:val="007629BC"/>
    <w:rsid w:val="00762BB6"/>
    <w:rsid w:val="0076341D"/>
    <w:rsid w:val="0076446D"/>
    <w:rsid w:val="007647EF"/>
    <w:rsid w:val="007650DE"/>
    <w:rsid w:val="00765DD8"/>
    <w:rsid w:val="00766230"/>
    <w:rsid w:val="00766B33"/>
    <w:rsid w:val="00766D36"/>
    <w:rsid w:val="00767607"/>
    <w:rsid w:val="00767ACD"/>
    <w:rsid w:val="007705B5"/>
    <w:rsid w:val="0077270D"/>
    <w:rsid w:val="00773874"/>
    <w:rsid w:val="0077393B"/>
    <w:rsid w:val="007753CF"/>
    <w:rsid w:val="00775D3B"/>
    <w:rsid w:val="0077615A"/>
    <w:rsid w:val="007806A0"/>
    <w:rsid w:val="00782346"/>
    <w:rsid w:val="007838CD"/>
    <w:rsid w:val="007839A9"/>
    <w:rsid w:val="007840F3"/>
    <w:rsid w:val="007849BE"/>
    <w:rsid w:val="00785491"/>
    <w:rsid w:val="007858C0"/>
    <w:rsid w:val="00785B5F"/>
    <w:rsid w:val="0078679A"/>
    <w:rsid w:val="00786BDC"/>
    <w:rsid w:val="007871FE"/>
    <w:rsid w:val="00787C89"/>
    <w:rsid w:val="007908ED"/>
    <w:rsid w:val="00790F74"/>
    <w:rsid w:val="00792014"/>
    <w:rsid w:val="007921CD"/>
    <w:rsid w:val="00792288"/>
    <w:rsid w:val="00792447"/>
    <w:rsid w:val="007928C6"/>
    <w:rsid w:val="00792E73"/>
    <w:rsid w:val="0079694C"/>
    <w:rsid w:val="007A0187"/>
    <w:rsid w:val="007A19AC"/>
    <w:rsid w:val="007A268F"/>
    <w:rsid w:val="007A29EC"/>
    <w:rsid w:val="007A4A53"/>
    <w:rsid w:val="007A4C93"/>
    <w:rsid w:val="007A4E17"/>
    <w:rsid w:val="007A7F6D"/>
    <w:rsid w:val="007B0FBD"/>
    <w:rsid w:val="007B10EC"/>
    <w:rsid w:val="007B1BAF"/>
    <w:rsid w:val="007B20C3"/>
    <w:rsid w:val="007B2FE8"/>
    <w:rsid w:val="007B35F7"/>
    <w:rsid w:val="007B4DD5"/>
    <w:rsid w:val="007B4F72"/>
    <w:rsid w:val="007B5148"/>
    <w:rsid w:val="007B5A16"/>
    <w:rsid w:val="007B71AA"/>
    <w:rsid w:val="007B7F09"/>
    <w:rsid w:val="007C03FE"/>
    <w:rsid w:val="007C0E04"/>
    <w:rsid w:val="007C17D3"/>
    <w:rsid w:val="007C1B58"/>
    <w:rsid w:val="007C1FA2"/>
    <w:rsid w:val="007C2827"/>
    <w:rsid w:val="007C3A26"/>
    <w:rsid w:val="007C4032"/>
    <w:rsid w:val="007C4943"/>
    <w:rsid w:val="007C4CE1"/>
    <w:rsid w:val="007C537A"/>
    <w:rsid w:val="007C57D1"/>
    <w:rsid w:val="007C6B3E"/>
    <w:rsid w:val="007C7130"/>
    <w:rsid w:val="007C74E5"/>
    <w:rsid w:val="007C7F57"/>
    <w:rsid w:val="007D0348"/>
    <w:rsid w:val="007D0E43"/>
    <w:rsid w:val="007D13E7"/>
    <w:rsid w:val="007D1A3E"/>
    <w:rsid w:val="007D1E37"/>
    <w:rsid w:val="007D2335"/>
    <w:rsid w:val="007D358B"/>
    <w:rsid w:val="007D370E"/>
    <w:rsid w:val="007D4624"/>
    <w:rsid w:val="007D4A8F"/>
    <w:rsid w:val="007D514D"/>
    <w:rsid w:val="007D563E"/>
    <w:rsid w:val="007D5A49"/>
    <w:rsid w:val="007D5FC1"/>
    <w:rsid w:val="007D6EB6"/>
    <w:rsid w:val="007D715A"/>
    <w:rsid w:val="007D76EE"/>
    <w:rsid w:val="007E002B"/>
    <w:rsid w:val="007E08DB"/>
    <w:rsid w:val="007E0B17"/>
    <w:rsid w:val="007E0D90"/>
    <w:rsid w:val="007E0E9E"/>
    <w:rsid w:val="007E12DC"/>
    <w:rsid w:val="007E1760"/>
    <w:rsid w:val="007E21FB"/>
    <w:rsid w:val="007E3B9D"/>
    <w:rsid w:val="007E420B"/>
    <w:rsid w:val="007E4932"/>
    <w:rsid w:val="007E4CAD"/>
    <w:rsid w:val="007E502C"/>
    <w:rsid w:val="007E516A"/>
    <w:rsid w:val="007E5BD7"/>
    <w:rsid w:val="007E6761"/>
    <w:rsid w:val="007E75F0"/>
    <w:rsid w:val="007E7968"/>
    <w:rsid w:val="007E79C4"/>
    <w:rsid w:val="007F013A"/>
    <w:rsid w:val="007F0730"/>
    <w:rsid w:val="007F1D54"/>
    <w:rsid w:val="007F2D90"/>
    <w:rsid w:val="007F3F6F"/>
    <w:rsid w:val="007F48A9"/>
    <w:rsid w:val="007F4E28"/>
    <w:rsid w:val="007F4F82"/>
    <w:rsid w:val="007F6758"/>
    <w:rsid w:val="007F6D96"/>
    <w:rsid w:val="00800D05"/>
    <w:rsid w:val="00801D7A"/>
    <w:rsid w:val="008020F2"/>
    <w:rsid w:val="00803F74"/>
    <w:rsid w:val="00804653"/>
    <w:rsid w:val="00804C48"/>
    <w:rsid w:val="0080505A"/>
    <w:rsid w:val="008060B3"/>
    <w:rsid w:val="00806639"/>
    <w:rsid w:val="00806A84"/>
    <w:rsid w:val="008073A4"/>
    <w:rsid w:val="00807C6C"/>
    <w:rsid w:val="008115ED"/>
    <w:rsid w:val="0081254B"/>
    <w:rsid w:val="0081340B"/>
    <w:rsid w:val="00815822"/>
    <w:rsid w:val="00815B93"/>
    <w:rsid w:val="00816585"/>
    <w:rsid w:val="00816B52"/>
    <w:rsid w:val="0081760E"/>
    <w:rsid w:val="00817BB4"/>
    <w:rsid w:val="00817E4F"/>
    <w:rsid w:val="00820F5B"/>
    <w:rsid w:val="00821021"/>
    <w:rsid w:val="008214BB"/>
    <w:rsid w:val="00821B58"/>
    <w:rsid w:val="00822D4E"/>
    <w:rsid w:val="00822FBA"/>
    <w:rsid w:val="008234ED"/>
    <w:rsid w:val="0082398C"/>
    <w:rsid w:val="00824FF1"/>
    <w:rsid w:val="00825196"/>
    <w:rsid w:val="00826F4C"/>
    <w:rsid w:val="008303A6"/>
    <w:rsid w:val="008304F4"/>
    <w:rsid w:val="008310B4"/>
    <w:rsid w:val="00831573"/>
    <w:rsid w:val="00831995"/>
    <w:rsid w:val="00831C7F"/>
    <w:rsid w:val="00833C51"/>
    <w:rsid w:val="00834577"/>
    <w:rsid w:val="008349A6"/>
    <w:rsid w:val="00835271"/>
    <w:rsid w:val="00835679"/>
    <w:rsid w:val="008377DA"/>
    <w:rsid w:val="00841F21"/>
    <w:rsid w:val="0084274C"/>
    <w:rsid w:val="00842991"/>
    <w:rsid w:val="008429B0"/>
    <w:rsid w:val="00843900"/>
    <w:rsid w:val="00844C5B"/>
    <w:rsid w:val="00845A15"/>
    <w:rsid w:val="0084632F"/>
    <w:rsid w:val="008474A9"/>
    <w:rsid w:val="00851180"/>
    <w:rsid w:val="00852528"/>
    <w:rsid w:val="0085434F"/>
    <w:rsid w:val="008543F7"/>
    <w:rsid w:val="008545DC"/>
    <w:rsid w:val="00854A7E"/>
    <w:rsid w:val="00855B06"/>
    <w:rsid w:val="00856B95"/>
    <w:rsid w:val="00856D1A"/>
    <w:rsid w:val="00857D29"/>
    <w:rsid w:val="00860A3D"/>
    <w:rsid w:val="00861313"/>
    <w:rsid w:val="0086161C"/>
    <w:rsid w:val="008617AF"/>
    <w:rsid w:val="00861DB0"/>
    <w:rsid w:val="00861E83"/>
    <w:rsid w:val="0086225C"/>
    <w:rsid w:val="008629A8"/>
    <w:rsid w:val="00863225"/>
    <w:rsid w:val="0086331A"/>
    <w:rsid w:val="0086336D"/>
    <w:rsid w:val="00863ADA"/>
    <w:rsid w:val="00865BAA"/>
    <w:rsid w:val="00865C83"/>
    <w:rsid w:val="008676C4"/>
    <w:rsid w:val="008677CB"/>
    <w:rsid w:val="0087026D"/>
    <w:rsid w:val="0087056E"/>
    <w:rsid w:val="00870CB6"/>
    <w:rsid w:val="008737AE"/>
    <w:rsid w:val="00873FEA"/>
    <w:rsid w:val="0087419B"/>
    <w:rsid w:val="008744CC"/>
    <w:rsid w:val="00874592"/>
    <w:rsid w:val="008751C1"/>
    <w:rsid w:val="00876C1B"/>
    <w:rsid w:val="00876E70"/>
    <w:rsid w:val="008804E1"/>
    <w:rsid w:val="008815B6"/>
    <w:rsid w:val="008818F6"/>
    <w:rsid w:val="00881D45"/>
    <w:rsid w:val="0088398E"/>
    <w:rsid w:val="00885182"/>
    <w:rsid w:val="008858B7"/>
    <w:rsid w:val="0088647E"/>
    <w:rsid w:val="008868E8"/>
    <w:rsid w:val="00886D52"/>
    <w:rsid w:val="00887215"/>
    <w:rsid w:val="00887E02"/>
    <w:rsid w:val="00890382"/>
    <w:rsid w:val="0089046A"/>
    <w:rsid w:val="00891106"/>
    <w:rsid w:val="00892833"/>
    <w:rsid w:val="00892DCB"/>
    <w:rsid w:val="00893479"/>
    <w:rsid w:val="0089375D"/>
    <w:rsid w:val="008943CB"/>
    <w:rsid w:val="008946B9"/>
    <w:rsid w:val="008A0882"/>
    <w:rsid w:val="008A10C1"/>
    <w:rsid w:val="008A181A"/>
    <w:rsid w:val="008A183F"/>
    <w:rsid w:val="008A1C47"/>
    <w:rsid w:val="008A2289"/>
    <w:rsid w:val="008A34BA"/>
    <w:rsid w:val="008A3766"/>
    <w:rsid w:val="008A3944"/>
    <w:rsid w:val="008A4F66"/>
    <w:rsid w:val="008A5290"/>
    <w:rsid w:val="008A560C"/>
    <w:rsid w:val="008A5868"/>
    <w:rsid w:val="008A593A"/>
    <w:rsid w:val="008A6A60"/>
    <w:rsid w:val="008A6C5A"/>
    <w:rsid w:val="008A6CCA"/>
    <w:rsid w:val="008B1B8C"/>
    <w:rsid w:val="008B2C59"/>
    <w:rsid w:val="008B2DF3"/>
    <w:rsid w:val="008B376A"/>
    <w:rsid w:val="008B444E"/>
    <w:rsid w:val="008B569F"/>
    <w:rsid w:val="008B7220"/>
    <w:rsid w:val="008C0669"/>
    <w:rsid w:val="008C0814"/>
    <w:rsid w:val="008C08A5"/>
    <w:rsid w:val="008C1DD7"/>
    <w:rsid w:val="008C26FA"/>
    <w:rsid w:val="008C2BC1"/>
    <w:rsid w:val="008C4566"/>
    <w:rsid w:val="008C46B6"/>
    <w:rsid w:val="008C4935"/>
    <w:rsid w:val="008C522A"/>
    <w:rsid w:val="008C5E71"/>
    <w:rsid w:val="008C64E3"/>
    <w:rsid w:val="008C6A8B"/>
    <w:rsid w:val="008C6B84"/>
    <w:rsid w:val="008C77F7"/>
    <w:rsid w:val="008D00EA"/>
    <w:rsid w:val="008D0D1E"/>
    <w:rsid w:val="008D1175"/>
    <w:rsid w:val="008D1627"/>
    <w:rsid w:val="008D1DA0"/>
    <w:rsid w:val="008D2828"/>
    <w:rsid w:val="008D284E"/>
    <w:rsid w:val="008D4ED3"/>
    <w:rsid w:val="008D54BF"/>
    <w:rsid w:val="008D5DC6"/>
    <w:rsid w:val="008D6A11"/>
    <w:rsid w:val="008D70EB"/>
    <w:rsid w:val="008E0D4B"/>
    <w:rsid w:val="008E1C27"/>
    <w:rsid w:val="008E1E54"/>
    <w:rsid w:val="008E2057"/>
    <w:rsid w:val="008E31EC"/>
    <w:rsid w:val="008E3C88"/>
    <w:rsid w:val="008E488D"/>
    <w:rsid w:val="008E4E17"/>
    <w:rsid w:val="008E5337"/>
    <w:rsid w:val="008E610D"/>
    <w:rsid w:val="008E69A2"/>
    <w:rsid w:val="008E78F2"/>
    <w:rsid w:val="008E7B12"/>
    <w:rsid w:val="008F022C"/>
    <w:rsid w:val="008F152D"/>
    <w:rsid w:val="008F2A60"/>
    <w:rsid w:val="008F310D"/>
    <w:rsid w:val="008F3888"/>
    <w:rsid w:val="008F3B22"/>
    <w:rsid w:val="008F43C7"/>
    <w:rsid w:val="008F4823"/>
    <w:rsid w:val="008F606D"/>
    <w:rsid w:val="008F7150"/>
    <w:rsid w:val="008F71CC"/>
    <w:rsid w:val="008F721C"/>
    <w:rsid w:val="009002F2"/>
    <w:rsid w:val="00900662"/>
    <w:rsid w:val="00901953"/>
    <w:rsid w:val="00902166"/>
    <w:rsid w:val="00903C31"/>
    <w:rsid w:val="009040A1"/>
    <w:rsid w:val="0090473B"/>
    <w:rsid w:val="0090487F"/>
    <w:rsid w:val="00904A00"/>
    <w:rsid w:val="00904EAB"/>
    <w:rsid w:val="00904EAC"/>
    <w:rsid w:val="00905282"/>
    <w:rsid w:val="00905908"/>
    <w:rsid w:val="00906AD1"/>
    <w:rsid w:val="009075A4"/>
    <w:rsid w:val="009101AF"/>
    <w:rsid w:val="0091132C"/>
    <w:rsid w:val="00911808"/>
    <w:rsid w:val="009145FB"/>
    <w:rsid w:val="0091555E"/>
    <w:rsid w:val="00915786"/>
    <w:rsid w:val="0091746C"/>
    <w:rsid w:val="00917816"/>
    <w:rsid w:val="00917D06"/>
    <w:rsid w:val="009207DB"/>
    <w:rsid w:val="00921202"/>
    <w:rsid w:val="00922024"/>
    <w:rsid w:val="009222A3"/>
    <w:rsid w:val="009224EE"/>
    <w:rsid w:val="00922D24"/>
    <w:rsid w:val="00924853"/>
    <w:rsid w:val="009252E0"/>
    <w:rsid w:val="00925501"/>
    <w:rsid w:val="00926982"/>
    <w:rsid w:val="00926D4C"/>
    <w:rsid w:val="009270C4"/>
    <w:rsid w:val="0093083B"/>
    <w:rsid w:val="0093092B"/>
    <w:rsid w:val="00930D48"/>
    <w:rsid w:val="009319D7"/>
    <w:rsid w:val="009325F7"/>
    <w:rsid w:val="00932BCF"/>
    <w:rsid w:val="00933396"/>
    <w:rsid w:val="00934D73"/>
    <w:rsid w:val="00935042"/>
    <w:rsid w:val="009354F5"/>
    <w:rsid w:val="0093740F"/>
    <w:rsid w:val="00937B4A"/>
    <w:rsid w:val="00937BE9"/>
    <w:rsid w:val="00937C1D"/>
    <w:rsid w:val="00940804"/>
    <w:rsid w:val="00940E9B"/>
    <w:rsid w:val="00940FC3"/>
    <w:rsid w:val="009410B3"/>
    <w:rsid w:val="0094131D"/>
    <w:rsid w:val="0094166C"/>
    <w:rsid w:val="00942120"/>
    <w:rsid w:val="00942292"/>
    <w:rsid w:val="0094245E"/>
    <w:rsid w:val="009425F7"/>
    <w:rsid w:val="00943BC0"/>
    <w:rsid w:val="00944BF0"/>
    <w:rsid w:val="00945EC2"/>
    <w:rsid w:val="00946136"/>
    <w:rsid w:val="009469E7"/>
    <w:rsid w:val="00946CD9"/>
    <w:rsid w:val="00946E7C"/>
    <w:rsid w:val="00947046"/>
    <w:rsid w:val="00950297"/>
    <w:rsid w:val="009505F4"/>
    <w:rsid w:val="00951216"/>
    <w:rsid w:val="00951614"/>
    <w:rsid w:val="0095279B"/>
    <w:rsid w:val="0095333E"/>
    <w:rsid w:val="009533C3"/>
    <w:rsid w:val="009535D3"/>
    <w:rsid w:val="00953807"/>
    <w:rsid w:val="00954282"/>
    <w:rsid w:val="00954427"/>
    <w:rsid w:val="0095611C"/>
    <w:rsid w:val="009564ED"/>
    <w:rsid w:val="00956CA2"/>
    <w:rsid w:val="0096079B"/>
    <w:rsid w:val="0096218D"/>
    <w:rsid w:val="00964509"/>
    <w:rsid w:val="0096501B"/>
    <w:rsid w:val="0096625E"/>
    <w:rsid w:val="0096662B"/>
    <w:rsid w:val="009666AF"/>
    <w:rsid w:val="00967180"/>
    <w:rsid w:val="0096797D"/>
    <w:rsid w:val="00970704"/>
    <w:rsid w:val="00970B65"/>
    <w:rsid w:val="00970D66"/>
    <w:rsid w:val="00971127"/>
    <w:rsid w:val="0097119E"/>
    <w:rsid w:val="009718E9"/>
    <w:rsid w:val="009734B8"/>
    <w:rsid w:val="00973514"/>
    <w:rsid w:val="009739F9"/>
    <w:rsid w:val="009741E7"/>
    <w:rsid w:val="00975C75"/>
    <w:rsid w:val="00977506"/>
    <w:rsid w:val="00977DFD"/>
    <w:rsid w:val="0098177A"/>
    <w:rsid w:val="00983583"/>
    <w:rsid w:val="00983EFD"/>
    <w:rsid w:val="009846D0"/>
    <w:rsid w:val="009855B0"/>
    <w:rsid w:val="009859A8"/>
    <w:rsid w:val="00985F2F"/>
    <w:rsid w:val="00986257"/>
    <w:rsid w:val="00986564"/>
    <w:rsid w:val="0098658A"/>
    <w:rsid w:val="00986861"/>
    <w:rsid w:val="00987CBC"/>
    <w:rsid w:val="00991EB0"/>
    <w:rsid w:val="0099212B"/>
    <w:rsid w:val="0099245F"/>
    <w:rsid w:val="00993891"/>
    <w:rsid w:val="00995768"/>
    <w:rsid w:val="00995F21"/>
    <w:rsid w:val="00996203"/>
    <w:rsid w:val="00996326"/>
    <w:rsid w:val="009964FB"/>
    <w:rsid w:val="00996F95"/>
    <w:rsid w:val="00997B35"/>
    <w:rsid w:val="00997EA5"/>
    <w:rsid w:val="009A07D5"/>
    <w:rsid w:val="009A1FE7"/>
    <w:rsid w:val="009A2967"/>
    <w:rsid w:val="009A3274"/>
    <w:rsid w:val="009A36B7"/>
    <w:rsid w:val="009A3720"/>
    <w:rsid w:val="009A392B"/>
    <w:rsid w:val="009A3D58"/>
    <w:rsid w:val="009A42CF"/>
    <w:rsid w:val="009A44E8"/>
    <w:rsid w:val="009A581E"/>
    <w:rsid w:val="009A698D"/>
    <w:rsid w:val="009A6AB4"/>
    <w:rsid w:val="009B1DA5"/>
    <w:rsid w:val="009B1E1D"/>
    <w:rsid w:val="009B28FD"/>
    <w:rsid w:val="009B2AD6"/>
    <w:rsid w:val="009B3172"/>
    <w:rsid w:val="009B461D"/>
    <w:rsid w:val="009B4F1F"/>
    <w:rsid w:val="009B5594"/>
    <w:rsid w:val="009B59ED"/>
    <w:rsid w:val="009B6405"/>
    <w:rsid w:val="009B6D8D"/>
    <w:rsid w:val="009B729E"/>
    <w:rsid w:val="009B7498"/>
    <w:rsid w:val="009C217C"/>
    <w:rsid w:val="009C264B"/>
    <w:rsid w:val="009C34F1"/>
    <w:rsid w:val="009C3B80"/>
    <w:rsid w:val="009C3D84"/>
    <w:rsid w:val="009C3F5A"/>
    <w:rsid w:val="009C48C6"/>
    <w:rsid w:val="009C5BCF"/>
    <w:rsid w:val="009C5D76"/>
    <w:rsid w:val="009C5DFB"/>
    <w:rsid w:val="009C5FDE"/>
    <w:rsid w:val="009C623B"/>
    <w:rsid w:val="009C69E7"/>
    <w:rsid w:val="009C7B1D"/>
    <w:rsid w:val="009C7F10"/>
    <w:rsid w:val="009C7FF8"/>
    <w:rsid w:val="009D03F1"/>
    <w:rsid w:val="009D0921"/>
    <w:rsid w:val="009D101B"/>
    <w:rsid w:val="009D118E"/>
    <w:rsid w:val="009D1CF4"/>
    <w:rsid w:val="009D271A"/>
    <w:rsid w:val="009D380F"/>
    <w:rsid w:val="009D57A7"/>
    <w:rsid w:val="009D65EE"/>
    <w:rsid w:val="009D6865"/>
    <w:rsid w:val="009D6903"/>
    <w:rsid w:val="009E02F1"/>
    <w:rsid w:val="009E0525"/>
    <w:rsid w:val="009E199C"/>
    <w:rsid w:val="009E1F76"/>
    <w:rsid w:val="009E20A6"/>
    <w:rsid w:val="009E233F"/>
    <w:rsid w:val="009E323A"/>
    <w:rsid w:val="009E328B"/>
    <w:rsid w:val="009E68C1"/>
    <w:rsid w:val="009E6DD0"/>
    <w:rsid w:val="009E6DEE"/>
    <w:rsid w:val="009E700C"/>
    <w:rsid w:val="009F082A"/>
    <w:rsid w:val="009F0BD9"/>
    <w:rsid w:val="009F12B4"/>
    <w:rsid w:val="009F33FA"/>
    <w:rsid w:val="009F347C"/>
    <w:rsid w:val="009F3F14"/>
    <w:rsid w:val="009F54D7"/>
    <w:rsid w:val="009F5B9D"/>
    <w:rsid w:val="009F6619"/>
    <w:rsid w:val="009F68FF"/>
    <w:rsid w:val="009F692B"/>
    <w:rsid w:val="00A00E77"/>
    <w:rsid w:val="00A01A4C"/>
    <w:rsid w:val="00A01C1F"/>
    <w:rsid w:val="00A01C98"/>
    <w:rsid w:val="00A020F7"/>
    <w:rsid w:val="00A025E5"/>
    <w:rsid w:val="00A04B2F"/>
    <w:rsid w:val="00A054CB"/>
    <w:rsid w:val="00A05E8F"/>
    <w:rsid w:val="00A06A54"/>
    <w:rsid w:val="00A0731F"/>
    <w:rsid w:val="00A10423"/>
    <w:rsid w:val="00A10A6F"/>
    <w:rsid w:val="00A115B1"/>
    <w:rsid w:val="00A118B4"/>
    <w:rsid w:val="00A129C6"/>
    <w:rsid w:val="00A14734"/>
    <w:rsid w:val="00A14BDD"/>
    <w:rsid w:val="00A15A52"/>
    <w:rsid w:val="00A169FE"/>
    <w:rsid w:val="00A1706F"/>
    <w:rsid w:val="00A1721D"/>
    <w:rsid w:val="00A20630"/>
    <w:rsid w:val="00A20956"/>
    <w:rsid w:val="00A210DB"/>
    <w:rsid w:val="00A21667"/>
    <w:rsid w:val="00A220FB"/>
    <w:rsid w:val="00A223A5"/>
    <w:rsid w:val="00A22946"/>
    <w:rsid w:val="00A23770"/>
    <w:rsid w:val="00A241FD"/>
    <w:rsid w:val="00A24BC5"/>
    <w:rsid w:val="00A2504C"/>
    <w:rsid w:val="00A26CA4"/>
    <w:rsid w:val="00A26D2E"/>
    <w:rsid w:val="00A26E5D"/>
    <w:rsid w:val="00A276A6"/>
    <w:rsid w:val="00A276FF"/>
    <w:rsid w:val="00A27A41"/>
    <w:rsid w:val="00A30C82"/>
    <w:rsid w:val="00A31A01"/>
    <w:rsid w:val="00A32211"/>
    <w:rsid w:val="00A33842"/>
    <w:rsid w:val="00A33A1E"/>
    <w:rsid w:val="00A33FDC"/>
    <w:rsid w:val="00A34114"/>
    <w:rsid w:val="00A34C81"/>
    <w:rsid w:val="00A34E19"/>
    <w:rsid w:val="00A35C90"/>
    <w:rsid w:val="00A362F9"/>
    <w:rsid w:val="00A36BE7"/>
    <w:rsid w:val="00A36F35"/>
    <w:rsid w:val="00A373CC"/>
    <w:rsid w:val="00A3760C"/>
    <w:rsid w:val="00A37704"/>
    <w:rsid w:val="00A378A0"/>
    <w:rsid w:val="00A37E59"/>
    <w:rsid w:val="00A40108"/>
    <w:rsid w:val="00A404AF"/>
    <w:rsid w:val="00A40598"/>
    <w:rsid w:val="00A40D0C"/>
    <w:rsid w:val="00A41302"/>
    <w:rsid w:val="00A41C59"/>
    <w:rsid w:val="00A4350C"/>
    <w:rsid w:val="00A43644"/>
    <w:rsid w:val="00A4383B"/>
    <w:rsid w:val="00A44BB6"/>
    <w:rsid w:val="00A45734"/>
    <w:rsid w:val="00A45B90"/>
    <w:rsid w:val="00A462F7"/>
    <w:rsid w:val="00A46659"/>
    <w:rsid w:val="00A46F1A"/>
    <w:rsid w:val="00A47029"/>
    <w:rsid w:val="00A477C3"/>
    <w:rsid w:val="00A50299"/>
    <w:rsid w:val="00A5067A"/>
    <w:rsid w:val="00A50D10"/>
    <w:rsid w:val="00A533D5"/>
    <w:rsid w:val="00A5510E"/>
    <w:rsid w:val="00A559F4"/>
    <w:rsid w:val="00A56173"/>
    <w:rsid w:val="00A56547"/>
    <w:rsid w:val="00A57079"/>
    <w:rsid w:val="00A570E0"/>
    <w:rsid w:val="00A606A0"/>
    <w:rsid w:val="00A60943"/>
    <w:rsid w:val="00A60A2E"/>
    <w:rsid w:val="00A60A60"/>
    <w:rsid w:val="00A61263"/>
    <w:rsid w:val="00A614AD"/>
    <w:rsid w:val="00A61608"/>
    <w:rsid w:val="00A616BD"/>
    <w:rsid w:val="00A61886"/>
    <w:rsid w:val="00A61E92"/>
    <w:rsid w:val="00A63D89"/>
    <w:rsid w:val="00A63EF3"/>
    <w:rsid w:val="00A650F1"/>
    <w:rsid w:val="00A6526E"/>
    <w:rsid w:val="00A65DA4"/>
    <w:rsid w:val="00A66E04"/>
    <w:rsid w:val="00A67194"/>
    <w:rsid w:val="00A671B3"/>
    <w:rsid w:val="00A67864"/>
    <w:rsid w:val="00A70242"/>
    <w:rsid w:val="00A7040E"/>
    <w:rsid w:val="00A7286F"/>
    <w:rsid w:val="00A734F2"/>
    <w:rsid w:val="00A73DEE"/>
    <w:rsid w:val="00A74678"/>
    <w:rsid w:val="00A75AEA"/>
    <w:rsid w:val="00A76063"/>
    <w:rsid w:val="00A767EB"/>
    <w:rsid w:val="00A771BF"/>
    <w:rsid w:val="00A77299"/>
    <w:rsid w:val="00A803C1"/>
    <w:rsid w:val="00A815B6"/>
    <w:rsid w:val="00A81953"/>
    <w:rsid w:val="00A823D7"/>
    <w:rsid w:val="00A827C9"/>
    <w:rsid w:val="00A8350D"/>
    <w:rsid w:val="00A85B31"/>
    <w:rsid w:val="00A861F3"/>
    <w:rsid w:val="00A86C48"/>
    <w:rsid w:val="00A90DB1"/>
    <w:rsid w:val="00A9147B"/>
    <w:rsid w:val="00A91BA8"/>
    <w:rsid w:val="00A91EF1"/>
    <w:rsid w:val="00A91EF2"/>
    <w:rsid w:val="00A9325C"/>
    <w:rsid w:val="00A93680"/>
    <w:rsid w:val="00A9430B"/>
    <w:rsid w:val="00A94483"/>
    <w:rsid w:val="00A959CA"/>
    <w:rsid w:val="00A96FC6"/>
    <w:rsid w:val="00A97A16"/>
    <w:rsid w:val="00A97B61"/>
    <w:rsid w:val="00A97C2E"/>
    <w:rsid w:val="00A97CE3"/>
    <w:rsid w:val="00A97E0C"/>
    <w:rsid w:val="00AA01DA"/>
    <w:rsid w:val="00AA0C5C"/>
    <w:rsid w:val="00AA1178"/>
    <w:rsid w:val="00AA11BA"/>
    <w:rsid w:val="00AA2D62"/>
    <w:rsid w:val="00AA2E2C"/>
    <w:rsid w:val="00AA2E90"/>
    <w:rsid w:val="00AA3077"/>
    <w:rsid w:val="00AA375B"/>
    <w:rsid w:val="00AA38AF"/>
    <w:rsid w:val="00AA450C"/>
    <w:rsid w:val="00AA4B62"/>
    <w:rsid w:val="00AA5EB3"/>
    <w:rsid w:val="00AA6916"/>
    <w:rsid w:val="00AB040A"/>
    <w:rsid w:val="00AB110E"/>
    <w:rsid w:val="00AB11CF"/>
    <w:rsid w:val="00AB1287"/>
    <w:rsid w:val="00AB1CE8"/>
    <w:rsid w:val="00AB2F06"/>
    <w:rsid w:val="00AB4414"/>
    <w:rsid w:val="00AB4FFF"/>
    <w:rsid w:val="00AB5190"/>
    <w:rsid w:val="00AB5513"/>
    <w:rsid w:val="00AB5A0C"/>
    <w:rsid w:val="00AB6070"/>
    <w:rsid w:val="00AB6DFC"/>
    <w:rsid w:val="00AB7354"/>
    <w:rsid w:val="00AB7C46"/>
    <w:rsid w:val="00AB7DD5"/>
    <w:rsid w:val="00AC05D0"/>
    <w:rsid w:val="00AC3637"/>
    <w:rsid w:val="00AC3D4F"/>
    <w:rsid w:val="00AC3DB7"/>
    <w:rsid w:val="00AC4699"/>
    <w:rsid w:val="00AC5650"/>
    <w:rsid w:val="00AC59DF"/>
    <w:rsid w:val="00AC72C7"/>
    <w:rsid w:val="00AC7899"/>
    <w:rsid w:val="00AD13D6"/>
    <w:rsid w:val="00AD34FF"/>
    <w:rsid w:val="00AD4087"/>
    <w:rsid w:val="00AD4227"/>
    <w:rsid w:val="00AD4E84"/>
    <w:rsid w:val="00AD629C"/>
    <w:rsid w:val="00AD6A21"/>
    <w:rsid w:val="00AD6BE0"/>
    <w:rsid w:val="00AD752F"/>
    <w:rsid w:val="00AE0C8D"/>
    <w:rsid w:val="00AE0E2A"/>
    <w:rsid w:val="00AE1411"/>
    <w:rsid w:val="00AE19B4"/>
    <w:rsid w:val="00AE2330"/>
    <w:rsid w:val="00AE55BC"/>
    <w:rsid w:val="00AE62E7"/>
    <w:rsid w:val="00AE686D"/>
    <w:rsid w:val="00AE6B27"/>
    <w:rsid w:val="00AF0DC0"/>
    <w:rsid w:val="00AF0F96"/>
    <w:rsid w:val="00AF12FD"/>
    <w:rsid w:val="00AF21D7"/>
    <w:rsid w:val="00AF28EB"/>
    <w:rsid w:val="00AF31BA"/>
    <w:rsid w:val="00AF36B6"/>
    <w:rsid w:val="00AF4803"/>
    <w:rsid w:val="00AF4D10"/>
    <w:rsid w:val="00AF50DE"/>
    <w:rsid w:val="00AF58CB"/>
    <w:rsid w:val="00AF726F"/>
    <w:rsid w:val="00B00506"/>
    <w:rsid w:val="00B00ED5"/>
    <w:rsid w:val="00B0128C"/>
    <w:rsid w:val="00B0190C"/>
    <w:rsid w:val="00B01C3F"/>
    <w:rsid w:val="00B02315"/>
    <w:rsid w:val="00B02BF0"/>
    <w:rsid w:val="00B02EA8"/>
    <w:rsid w:val="00B034DD"/>
    <w:rsid w:val="00B03AB4"/>
    <w:rsid w:val="00B05B91"/>
    <w:rsid w:val="00B06ED4"/>
    <w:rsid w:val="00B077CC"/>
    <w:rsid w:val="00B07A28"/>
    <w:rsid w:val="00B102E7"/>
    <w:rsid w:val="00B11DF9"/>
    <w:rsid w:val="00B12A63"/>
    <w:rsid w:val="00B13397"/>
    <w:rsid w:val="00B1400D"/>
    <w:rsid w:val="00B147C9"/>
    <w:rsid w:val="00B15BB2"/>
    <w:rsid w:val="00B16EBE"/>
    <w:rsid w:val="00B20E3B"/>
    <w:rsid w:val="00B21D0E"/>
    <w:rsid w:val="00B22C57"/>
    <w:rsid w:val="00B23C76"/>
    <w:rsid w:val="00B23EEE"/>
    <w:rsid w:val="00B27298"/>
    <w:rsid w:val="00B27384"/>
    <w:rsid w:val="00B276E4"/>
    <w:rsid w:val="00B27A6D"/>
    <w:rsid w:val="00B309F9"/>
    <w:rsid w:val="00B30DAD"/>
    <w:rsid w:val="00B31782"/>
    <w:rsid w:val="00B3402E"/>
    <w:rsid w:val="00B360B7"/>
    <w:rsid w:val="00B36928"/>
    <w:rsid w:val="00B37293"/>
    <w:rsid w:val="00B4076A"/>
    <w:rsid w:val="00B413EB"/>
    <w:rsid w:val="00B428F3"/>
    <w:rsid w:val="00B42C20"/>
    <w:rsid w:val="00B43287"/>
    <w:rsid w:val="00B43864"/>
    <w:rsid w:val="00B43AD9"/>
    <w:rsid w:val="00B443D5"/>
    <w:rsid w:val="00B44482"/>
    <w:rsid w:val="00B450D9"/>
    <w:rsid w:val="00B46FF2"/>
    <w:rsid w:val="00B51B75"/>
    <w:rsid w:val="00B52AD3"/>
    <w:rsid w:val="00B539EB"/>
    <w:rsid w:val="00B54B76"/>
    <w:rsid w:val="00B55ECC"/>
    <w:rsid w:val="00B560E5"/>
    <w:rsid w:val="00B5610F"/>
    <w:rsid w:val="00B576E1"/>
    <w:rsid w:val="00B6088D"/>
    <w:rsid w:val="00B608F1"/>
    <w:rsid w:val="00B60F79"/>
    <w:rsid w:val="00B61158"/>
    <w:rsid w:val="00B61AA9"/>
    <w:rsid w:val="00B6252C"/>
    <w:rsid w:val="00B62CBE"/>
    <w:rsid w:val="00B62EFD"/>
    <w:rsid w:val="00B63999"/>
    <w:rsid w:val="00B63B4A"/>
    <w:rsid w:val="00B63E1F"/>
    <w:rsid w:val="00B641C5"/>
    <w:rsid w:val="00B64F8D"/>
    <w:rsid w:val="00B6533C"/>
    <w:rsid w:val="00B65388"/>
    <w:rsid w:val="00B6731A"/>
    <w:rsid w:val="00B673CA"/>
    <w:rsid w:val="00B70903"/>
    <w:rsid w:val="00B7108D"/>
    <w:rsid w:val="00B7117A"/>
    <w:rsid w:val="00B713F0"/>
    <w:rsid w:val="00B72053"/>
    <w:rsid w:val="00B733A9"/>
    <w:rsid w:val="00B73BEF"/>
    <w:rsid w:val="00B74530"/>
    <w:rsid w:val="00B7458C"/>
    <w:rsid w:val="00B74E4D"/>
    <w:rsid w:val="00B75D3F"/>
    <w:rsid w:val="00B75D4C"/>
    <w:rsid w:val="00B76F2C"/>
    <w:rsid w:val="00B77723"/>
    <w:rsid w:val="00B77863"/>
    <w:rsid w:val="00B801AC"/>
    <w:rsid w:val="00B815D3"/>
    <w:rsid w:val="00B8247E"/>
    <w:rsid w:val="00B8270D"/>
    <w:rsid w:val="00B827F1"/>
    <w:rsid w:val="00B82B33"/>
    <w:rsid w:val="00B8384C"/>
    <w:rsid w:val="00B843A1"/>
    <w:rsid w:val="00B8441F"/>
    <w:rsid w:val="00B854BE"/>
    <w:rsid w:val="00B85704"/>
    <w:rsid w:val="00B86421"/>
    <w:rsid w:val="00B866BF"/>
    <w:rsid w:val="00B868D6"/>
    <w:rsid w:val="00B86D0A"/>
    <w:rsid w:val="00B8748B"/>
    <w:rsid w:val="00B87B3F"/>
    <w:rsid w:val="00B90972"/>
    <w:rsid w:val="00B91818"/>
    <w:rsid w:val="00B922D6"/>
    <w:rsid w:val="00B92819"/>
    <w:rsid w:val="00B9317C"/>
    <w:rsid w:val="00B93E18"/>
    <w:rsid w:val="00B93E2C"/>
    <w:rsid w:val="00B940E9"/>
    <w:rsid w:val="00B94BE5"/>
    <w:rsid w:val="00B95B44"/>
    <w:rsid w:val="00B96069"/>
    <w:rsid w:val="00BA0A76"/>
    <w:rsid w:val="00BA11A9"/>
    <w:rsid w:val="00BA1642"/>
    <w:rsid w:val="00BA30C2"/>
    <w:rsid w:val="00BA31C6"/>
    <w:rsid w:val="00BA4918"/>
    <w:rsid w:val="00BA4B0A"/>
    <w:rsid w:val="00BA4FE7"/>
    <w:rsid w:val="00BA699B"/>
    <w:rsid w:val="00BA76AB"/>
    <w:rsid w:val="00BB01D0"/>
    <w:rsid w:val="00BB0225"/>
    <w:rsid w:val="00BB0423"/>
    <w:rsid w:val="00BB1D73"/>
    <w:rsid w:val="00BB2CE4"/>
    <w:rsid w:val="00BB2D17"/>
    <w:rsid w:val="00BB2D1B"/>
    <w:rsid w:val="00BB3B44"/>
    <w:rsid w:val="00BB42D2"/>
    <w:rsid w:val="00BB6ECF"/>
    <w:rsid w:val="00BB74B3"/>
    <w:rsid w:val="00BB777A"/>
    <w:rsid w:val="00BC06FE"/>
    <w:rsid w:val="00BC1765"/>
    <w:rsid w:val="00BC1C23"/>
    <w:rsid w:val="00BC1FD6"/>
    <w:rsid w:val="00BC25D7"/>
    <w:rsid w:val="00BC320C"/>
    <w:rsid w:val="00BC4883"/>
    <w:rsid w:val="00BC5454"/>
    <w:rsid w:val="00BC5D6B"/>
    <w:rsid w:val="00BC5F7F"/>
    <w:rsid w:val="00BC74EE"/>
    <w:rsid w:val="00BC777E"/>
    <w:rsid w:val="00BD219A"/>
    <w:rsid w:val="00BD2C42"/>
    <w:rsid w:val="00BD2EF9"/>
    <w:rsid w:val="00BD2F1D"/>
    <w:rsid w:val="00BD3997"/>
    <w:rsid w:val="00BD5D7E"/>
    <w:rsid w:val="00BD6EF9"/>
    <w:rsid w:val="00BD754C"/>
    <w:rsid w:val="00BD764C"/>
    <w:rsid w:val="00BD78C6"/>
    <w:rsid w:val="00BE01E1"/>
    <w:rsid w:val="00BE07A5"/>
    <w:rsid w:val="00BE1494"/>
    <w:rsid w:val="00BE15DA"/>
    <w:rsid w:val="00BE19AD"/>
    <w:rsid w:val="00BE369C"/>
    <w:rsid w:val="00BE3CE2"/>
    <w:rsid w:val="00BE4FBC"/>
    <w:rsid w:val="00BE5B7C"/>
    <w:rsid w:val="00BE6DBE"/>
    <w:rsid w:val="00BE72FD"/>
    <w:rsid w:val="00BE733C"/>
    <w:rsid w:val="00BE73D4"/>
    <w:rsid w:val="00BE7AF2"/>
    <w:rsid w:val="00BF1EF8"/>
    <w:rsid w:val="00BF25A9"/>
    <w:rsid w:val="00BF2DE5"/>
    <w:rsid w:val="00BF35F9"/>
    <w:rsid w:val="00BF4429"/>
    <w:rsid w:val="00BF4C49"/>
    <w:rsid w:val="00BF4D1A"/>
    <w:rsid w:val="00BF5168"/>
    <w:rsid w:val="00BF51C9"/>
    <w:rsid w:val="00BF5A5B"/>
    <w:rsid w:val="00BF60FA"/>
    <w:rsid w:val="00BF6338"/>
    <w:rsid w:val="00BF6D56"/>
    <w:rsid w:val="00BF7EB2"/>
    <w:rsid w:val="00C00D03"/>
    <w:rsid w:val="00C00D9C"/>
    <w:rsid w:val="00C01DFC"/>
    <w:rsid w:val="00C0270E"/>
    <w:rsid w:val="00C0282B"/>
    <w:rsid w:val="00C03262"/>
    <w:rsid w:val="00C047A4"/>
    <w:rsid w:val="00C05013"/>
    <w:rsid w:val="00C05A70"/>
    <w:rsid w:val="00C067E0"/>
    <w:rsid w:val="00C0773D"/>
    <w:rsid w:val="00C07B99"/>
    <w:rsid w:val="00C1025D"/>
    <w:rsid w:val="00C11733"/>
    <w:rsid w:val="00C12CC1"/>
    <w:rsid w:val="00C12D93"/>
    <w:rsid w:val="00C12EE2"/>
    <w:rsid w:val="00C12EE5"/>
    <w:rsid w:val="00C1324B"/>
    <w:rsid w:val="00C139DE"/>
    <w:rsid w:val="00C13B55"/>
    <w:rsid w:val="00C13CB8"/>
    <w:rsid w:val="00C151CE"/>
    <w:rsid w:val="00C1561B"/>
    <w:rsid w:val="00C15BBB"/>
    <w:rsid w:val="00C16087"/>
    <w:rsid w:val="00C2092E"/>
    <w:rsid w:val="00C20F37"/>
    <w:rsid w:val="00C213FD"/>
    <w:rsid w:val="00C21C42"/>
    <w:rsid w:val="00C23520"/>
    <w:rsid w:val="00C24AE3"/>
    <w:rsid w:val="00C25082"/>
    <w:rsid w:val="00C2570A"/>
    <w:rsid w:val="00C265D4"/>
    <w:rsid w:val="00C26DC6"/>
    <w:rsid w:val="00C27447"/>
    <w:rsid w:val="00C275FC"/>
    <w:rsid w:val="00C30615"/>
    <w:rsid w:val="00C30715"/>
    <w:rsid w:val="00C30D84"/>
    <w:rsid w:val="00C3131B"/>
    <w:rsid w:val="00C317A7"/>
    <w:rsid w:val="00C33614"/>
    <w:rsid w:val="00C33AEC"/>
    <w:rsid w:val="00C357CB"/>
    <w:rsid w:val="00C35C8E"/>
    <w:rsid w:val="00C36B1D"/>
    <w:rsid w:val="00C3742C"/>
    <w:rsid w:val="00C40775"/>
    <w:rsid w:val="00C410D2"/>
    <w:rsid w:val="00C41363"/>
    <w:rsid w:val="00C42A78"/>
    <w:rsid w:val="00C437D6"/>
    <w:rsid w:val="00C45C94"/>
    <w:rsid w:val="00C4601D"/>
    <w:rsid w:val="00C46612"/>
    <w:rsid w:val="00C509D2"/>
    <w:rsid w:val="00C51CCA"/>
    <w:rsid w:val="00C523ED"/>
    <w:rsid w:val="00C53131"/>
    <w:rsid w:val="00C54473"/>
    <w:rsid w:val="00C54789"/>
    <w:rsid w:val="00C55945"/>
    <w:rsid w:val="00C55D94"/>
    <w:rsid w:val="00C55DCB"/>
    <w:rsid w:val="00C55FBB"/>
    <w:rsid w:val="00C57582"/>
    <w:rsid w:val="00C608EF"/>
    <w:rsid w:val="00C60D60"/>
    <w:rsid w:val="00C612BB"/>
    <w:rsid w:val="00C612BF"/>
    <w:rsid w:val="00C61338"/>
    <w:rsid w:val="00C618EB"/>
    <w:rsid w:val="00C6207E"/>
    <w:rsid w:val="00C6324D"/>
    <w:rsid w:val="00C64FAE"/>
    <w:rsid w:val="00C66344"/>
    <w:rsid w:val="00C66EDC"/>
    <w:rsid w:val="00C674F7"/>
    <w:rsid w:val="00C67745"/>
    <w:rsid w:val="00C67D05"/>
    <w:rsid w:val="00C714EE"/>
    <w:rsid w:val="00C731E1"/>
    <w:rsid w:val="00C73883"/>
    <w:rsid w:val="00C7443F"/>
    <w:rsid w:val="00C745D7"/>
    <w:rsid w:val="00C7702A"/>
    <w:rsid w:val="00C7732F"/>
    <w:rsid w:val="00C773C8"/>
    <w:rsid w:val="00C80A25"/>
    <w:rsid w:val="00C80E5E"/>
    <w:rsid w:val="00C82930"/>
    <w:rsid w:val="00C82C9E"/>
    <w:rsid w:val="00C841BF"/>
    <w:rsid w:val="00C84F61"/>
    <w:rsid w:val="00C8531E"/>
    <w:rsid w:val="00C85560"/>
    <w:rsid w:val="00C85A3E"/>
    <w:rsid w:val="00C85A50"/>
    <w:rsid w:val="00C85B6C"/>
    <w:rsid w:val="00C85ECE"/>
    <w:rsid w:val="00C86BFE"/>
    <w:rsid w:val="00C86D8A"/>
    <w:rsid w:val="00C86FF3"/>
    <w:rsid w:val="00C87E2F"/>
    <w:rsid w:val="00C900B0"/>
    <w:rsid w:val="00C9080B"/>
    <w:rsid w:val="00C90EA7"/>
    <w:rsid w:val="00C90EF9"/>
    <w:rsid w:val="00C9146C"/>
    <w:rsid w:val="00C91711"/>
    <w:rsid w:val="00C91A95"/>
    <w:rsid w:val="00C92931"/>
    <w:rsid w:val="00C92949"/>
    <w:rsid w:val="00C9312F"/>
    <w:rsid w:val="00C9400C"/>
    <w:rsid w:val="00C94499"/>
    <w:rsid w:val="00C9491A"/>
    <w:rsid w:val="00C94BE9"/>
    <w:rsid w:val="00C95DD7"/>
    <w:rsid w:val="00C95ED6"/>
    <w:rsid w:val="00C96BBB"/>
    <w:rsid w:val="00CA04D5"/>
    <w:rsid w:val="00CA1AC8"/>
    <w:rsid w:val="00CA1FB0"/>
    <w:rsid w:val="00CA24D1"/>
    <w:rsid w:val="00CA2AD9"/>
    <w:rsid w:val="00CA39CC"/>
    <w:rsid w:val="00CA3C11"/>
    <w:rsid w:val="00CA403D"/>
    <w:rsid w:val="00CA4743"/>
    <w:rsid w:val="00CA57FE"/>
    <w:rsid w:val="00CA5C04"/>
    <w:rsid w:val="00CA5FF6"/>
    <w:rsid w:val="00CA6F32"/>
    <w:rsid w:val="00CA735E"/>
    <w:rsid w:val="00CA7CA4"/>
    <w:rsid w:val="00CB01B1"/>
    <w:rsid w:val="00CB138F"/>
    <w:rsid w:val="00CB13CF"/>
    <w:rsid w:val="00CB13E0"/>
    <w:rsid w:val="00CB1F09"/>
    <w:rsid w:val="00CB2282"/>
    <w:rsid w:val="00CB2F02"/>
    <w:rsid w:val="00CB44CC"/>
    <w:rsid w:val="00CB4522"/>
    <w:rsid w:val="00CB76B8"/>
    <w:rsid w:val="00CB7703"/>
    <w:rsid w:val="00CB77EE"/>
    <w:rsid w:val="00CB783B"/>
    <w:rsid w:val="00CB7AE2"/>
    <w:rsid w:val="00CC1C1E"/>
    <w:rsid w:val="00CC25C0"/>
    <w:rsid w:val="00CC2611"/>
    <w:rsid w:val="00CC2803"/>
    <w:rsid w:val="00CC295E"/>
    <w:rsid w:val="00CC48D6"/>
    <w:rsid w:val="00CC4B7F"/>
    <w:rsid w:val="00CC544C"/>
    <w:rsid w:val="00CC559E"/>
    <w:rsid w:val="00CC60C2"/>
    <w:rsid w:val="00CC707F"/>
    <w:rsid w:val="00CC708A"/>
    <w:rsid w:val="00CC79CD"/>
    <w:rsid w:val="00CD0365"/>
    <w:rsid w:val="00CD1447"/>
    <w:rsid w:val="00CD1841"/>
    <w:rsid w:val="00CD1BF1"/>
    <w:rsid w:val="00CD1D2E"/>
    <w:rsid w:val="00CD27CD"/>
    <w:rsid w:val="00CD4BF8"/>
    <w:rsid w:val="00CD52CD"/>
    <w:rsid w:val="00CD652E"/>
    <w:rsid w:val="00CD6828"/>
    <w:rsid w:val="00CD685C"/>
    <w:rsid w:val="00CD68DD"/>
    <w:rsid w:val="00CD7B8B"/>
    <w:rsid w:val="00CE01F8"/>
    <w:rsid w:val="00CE0D43"/>
    <w:rsid w:val="00CE24B9"/>
    <w:rsid w:val="00CE2B04"/>
    <w:rsid w:val="00CE3E8B"/>
    <w:rsid w:val="00CE47DC"/>
    <w:rsid w:val="00CE4F3D"/>
    <w:rsid w:val="00CE5298"/>
    <w:rsid w:val="00CE5322"/>
    <w:rsid w:val="00CE58EB"/>
    <w:rsid w:val="00CE66D6"/>
    <w:rsid w:val="00CE6939"/>
    <w:rsid w:val="00CE705F"/>
    <w:rsid w:val="00CE745E"/>
    <w:rsid w:val="00CF0041"/>
    <w:rsid w:val="00CF0D4B"/>
    <w:rsid w:val="00CF2605"/>
    <w:rsid w:val="00CF2804"/>
    <w:rsid w:val="00CF35B2"/>
    <w:rsid w:val="00CF36C4"/>
    <w:rsid w:val="00CF38D4"/>
    <w:rsid w:val="00CF5C07"/>
    <w:rsid w:val="00CF5CFC"/>
    <w:rsid w:val="00D00272"/>
    <w:rsid w:val="00D00AF5"/>
    <w:rsid w:val="00D00E75"/>
    <w:rsid w:val="00D00EE2"/>
    <w:rsid w:val="00D01917"/>
    <w:rsid w:val="00D01EBC"/>
    <w:rsid w:val="00D036AC"/>
    <w:rsid w:val="00D03DE1"/>
    <w:rsid w:val="00D03EDD"/>
    <w:rsid w:val="00D03EEF"/>
    <w:rsid w:val="00D04F08"/>
    <w:rsid w:val="00D050BB"/>
    <w:rsid w:val="00D06A42"/>
    <w:rsid w:val="00D07010"/>
    <w:rsid w:val="00D07087"/>
    <w:rsid w:val="00D07A1B"/>
    <w:rsid w:val="00D07E2A"/>
    <w:rsid w:val="00D11666"/>
    <w:rsid w:val="00D11D07"/>
    <w:rsid w:val="00D138F2"/>
    <w:rsid w:val="00D14482"/>
    <w:rsid w:val="00D1489F"/>
    <w:rsid w:val="00D159F8"/>
    <w:rsid w:val="00D15DD2"/>
    <w:rsid w:val="00D16E55"/>
    <w:rsid w:val="00D16ECF"/>
    <w:rsid w:val="00D17564"/>
    <w:rsid w:val="00D17C04"/>
    <w:rsid w:val="00D17CFB"/>
    <w:rsid w:val="00D17E3E"/>
    <w:rsid w:val="00D2046D"/>
    <w:rsid w:val="00D2145F"/>
    <w:rsid w:val="00D21820"/>
    <w:rsid w:val="00D2255E"/>
    <w:rsid w:val="00D226B9"/>
    <w:rsid w:val="00D23437"/>
    <w:rsid w:val="00D2372E"/>
    <w:rsid w:val="00D2373E"/>
    <w:rsid w:val="00D239F4"/>
    <w:rsid w:val="00D2459A"/>
    <w:rsid w:val="00D248D9"/>
    <w:rsid w:val="00D24CD7"/>
    <w:rsid w:val="00D25DF4"/>
    <w:rsid w:val="00D27131"/>
    <w:rsid w:val="00D30E4D"/>
    <w:rsid w:val="00D31AD0"/>
    <w:rsid w:val="00D31BBD"/>
    <w:rsid w:val="00D34305"/>
    <w:rsid w:val="00D34E83"/>
    <w:rsid w:val="00D35189"/>
    <w:rsid w:val="00D352D0"/>
    <w:rsid w:val="00D37354"/>
    <w:rsid w:val="00D404B1"/>
    <w:rsid w:val="00D4104F"/>
    <w:rsid w:val="00D43988"/>
    <w:rsid w:val="00D45391"/>
    <w:rsid w:val="00D4707E"/>
    <w:rsid w:val="00D47238"/>
    <w:rsid w:val="00D4762C"/>
    <w:rsid w:val="00D47867"/>
    <w:rsid w:val="00D47B4E"/>
    <w:rsid w:val="00D47EAF"/>
    <w:rsid w:val="00D50B2A"/>
    <w:rsid w:val="00D51517"/>
    <w:rsid w:val="00D52D4A"/>
    <w:rsid w:val="00D52D7F"/>
    <w:rsid w:val="00D53034"/>
    <w:rsid w:val="00D538B0"/>
    <w:rsid w:val="00D541A8"/>
    <w:rsid w:val="00D55A05"/>
    <w:rsid w:val="00D562A8"/>
    <w:rsid w:val="00D61A9F"/>
    <w:rsid w:val="00D61EDD"/>
    <w:rsid w:val="00D628AF"/>
    <w:rsid w:val="00D6294B"/>
    <w:rsid w:val="00D62F7F"/>
    <w:rsid w:val="00D654F8"/>
    <w:rsid w:val="00D66697"/>
    <w:rsid w:val="00D676B3"/>
    <w:rsid w:val="00D6787A"/>
    <w:rsid w:val="00D67ACA"/>
    <w:rsid w:val="00D67F69"/>
    <w:rsid w:val="00D71103"/>
    <w:rsid w:val="00D71213"/>
    <w:rsid w:val="00D713E4"/>
    <w:rsid w:val="00D72FAD"/>
    <w:rsid w:val="00D7314F"/>
    <w:rsid w:val="00D73259"/>
    <w:rsid w:val="00D732D3"/>
    <w:rsid w:val="00D73678"/>
    <w:rsid w:val="00D73AF1"/>
    <w:rsid w:val="00D73E64"/>
    <w:rsid w:val="00D74504"/>
    <w:rsid w:val="00D74639"/>
    <w:rsid w:val="00D74926"/>
    <w:rsid w:val="00D75407"/>
    <w:rsid w:val="00D75449"/>
    <w:rsid w:val="00D7563E"/>
    <w:rsid w:val="00D756D2"/>
    <w:rsid w:val="00D76E21"/>
    <w:rsid w:val="00D770D5"/>
    <w:rsid w:val="00D809B7"/>
    <w:rsid w:val="00D812A9"/>
    <w:rsid w:val="00D813B0"/>
    <w:rsid w:val="00D8141C"/>
    <w:rsid w:val="00D81A57"/>
    <w:rsid w:val="00D81A98"/>
    <w:rsid w:val="00D8269A"/>
    <w:rsid w:val="00D82962"/>
    <w:rsid w:val="00D82A4C"/>
    <w:rsid w:val="00D830B5"/>
    <w:rsid w:val="00D83A65"/>
    <w:rsid w:val="00D846CF"/>
    <w:rsid w:val="00D84999"/>
    <w:rsid w:val="00D8525F"/>
    <w:rsid w:val="00D85683"/>
    <w:rsid w:val="00D86743"/>
    <w:rsid w:val="00D86D21"/>
    <w:rsid w:val="00D8772B"/>
    <w:rsid w:val="00D9031D"/>
    <w:rsid w:val="00D90824"/>
    <w:rsid w:val="00D90F8A"/>
    <w:rsid w:val="00D91621"/>
    <w:rsid w:val="00D917D1"/>
    <w:rsid w:val="00D9180B"/>
    <w:rsid w:val="00D925BC"/>
    <w:rsid w:val="00D92A59"/>
    <w:rsid w:val="00D9323B"/>
    <w:rsid w:val="00D94EB6"/>
    <w:rsid w:val="00D95111"/>
    <w:rsid w:val="00D954B6"/>
    <w:rsid w:val="00D9553A"/>
    <w:rsid w:val="00D955D0"/>
    <w:rsid w:val="00D958D2"/>
    <w:rsid w:val="00D95C5C"/>
    <w:rsid w:val="00D96B91"/>
    <w:rsid w:val="00D9740F"/>
    <w:rsid w:val="00D97545"/>
    <w:rsid w:val="00D9787B"/>
    <w:rsid w:val="00D97BA1"/>
    <w:rsid w:val="00DA09FC"/>
    <w:rsid w:val="00DA0A19"/>
    <w:rsid w:val="00DA16AA"/>
    <w:rsid w:val="00DA28A7"/>
    <w:rsid w:val="00DA2BB0"/>
    <w:rsid w:val="00DA2FCA"/>
    <w:rsid w:val="00DA348E"/>
    <w:rsid w:val="00DA373A"/>
    <w:rsid w:val="00DA4A4E"/>
    <w:rsid w:val="00DA59D2"/>
    <w:rsid w:val="00DA5A9C"/>
    <w:rsid w:val="00DA5F60"/>
    <w:rsid w:val="00DA6E9D"/>
    <w:rsid w:val="00DA6FF3"/>
    <w:rsid w:val="00DB0066"/>
    <w:rsid w:val="00DB0F33"/>
    <w:rsid w:val="00DB1595"/>
    <w:rsid w:val="00DB297D"/>
    <w:rsid w:val="00DB2B7E"/>
    <w:rsid w:val="00DB2BA7"/>
    <w:rsid w:val="00DB2F6C"/>
    <w:rsid w:val="00DB345D"/>
    <w:rsid w:val="00DB5719"/>
    <w:rsid w:val="00DB624E"/>
    <w:rsid w:val="00DB65FF"/>
    <w:rsid w:val="00DB7C6B"/>
    <w:rsid w:val="00DC02EA"/>
    <w:rsid w:val="00DC035C"/>
    <w:rsid w:val="00DC1309"/>
    <w:rsid w:val="00DC16F9"/>
    <w:rsid w:val="00DC1CA6"/>
    <w:rsid w:val="00DC20CF"/>
    <w:rsid w:val="00DC3472"/>
    <w:rsid w:val="00DC4B44"/>
    <w:rsid w:val="00DC5C38"/>
    <w:rsid w:val="00DC61A3"/>
    <w:rsid w:val="00DC76E7"/>
    <w:rsid w:val="00DC7E69"/>
    <w:rsid w:val="00DD0467"/>
    <w:rsid w:val="00DD15EF"/>
    <w:rsid w:val="00DD1738"/>
    <w:rsid w:val="00DD190E"/>
    <w:rsid w:val="00DD3316"/>
    <w:rsid w:val="00DD3E02"/>
    <w:rsid w:val="00DD45AF"/>
    <w:rsid w:val="00DD5654"/>
    <w:rsid w:val="00DD5E57"/>
    <w:rsid w:val="00DD60E3"/>
    <w:rsid w:val="00DD66C8"/>
    <w:rsid w:val="00DD7F9B"/>
    <w:rsid w:val="00DE1C74"/>
    <w:rsid w:val="00DE1CCF"/>
    <w:rsid w:val="00DE1D7B"/>
    <w:rsid w:val="00DE3385"/>
    <w:rsid w:val="00DE3CA1"/>
    <w:rsid w:val="00DE4007"/>
    <w:rsid w:val="00DE4053"/>
    <w:rsid w:val="00DE4638"/>
    <w:rsid w:val="00DE4651"/>
    <w:rsid w:val="00DE4FEE"/>
    <w:rsid w:val="00DE51C1"/>
    <w:rsid w:val="00DE534A"/>
    <w:rsid w:val="00DE55FD"/>
    <w:rsid w:val="00DE60A8"/>
    <w:rsid w:val="00DE7265"/>
    <w:rsid w:val="00DE7525"/>
    <w:rsid w:val="00DE7C1C"/>
    <w:rsid w:val="00DF0111"/>
    <w:rsid w:val="00DF01E6"/>
    <w:rsid w:val="00DF14DF"/>
    <w:rsid w:val="00DF2247"/>
    <w:rsid w:val="00DF2353"/>
    <w:rsid w:val="00DF3AB2"/>
    <w:rsid w:val="00DF4116"/>
    <w:rsid w:val="00DF5129"/>
    <w:rsid w:val="00DF5784"/>
    <w:rsid w:val="00DF58B8"/>
    <w:rsid w:val="00DF5FF8"/>
    <w:rsid w:val="00DF6EE5"/>
    <w:rsid w:val="00DF7E7E"/>
    <w:rsid w:val="00E0077B"/>
    <w:rsid w:val="00E00898"/>
    <w:rsid w:val="00E035A4"/>
    <w:rsid w:val="00E03634"/>
    <w:rsid w:val="00E050B6"/>
    <w:rsid w:val="00E0557E"/>
    <w:rsid w:val="00E05980"/>
    <w:rsid w:val="00E05D14"/>
    <w:rsid w:val="00E0628E"/>
    <w:rsid w:val="00E06460"/>
    <w:rsid w:val="00E073CF"/>
    <w:rsid w:val="00E07997"/>
    <w:rsid w:val="00E07A6A"/>
    <w:rsid w:val="00E07EB8"/>
    <w:rsid w:val="00E107B2"/>
    <w:rsid w:val="00E10EB1"/>
    <w:rsid w:val="00E114CF"/>
    <w:rsid w:val="00E120E4"/>
    <w:rsid w:val="00E13636"/>
    <w:rsid w:val="00E149F4"/>
    <w:rsid w:val="00E14A90"/>
    <w:rsid w:val="00E14D65"/>
    <w:rsid w:val="00E17F53"/>
    <w:rsid w:val="00E20354"/>
    <w:rsid w:val="00E207DB"/>
    <w:rsid w:val="00E20BB5"/>
    <w:rsid w:val="00E21F5A"/>
    <w:rsid w:val="00E221D8"/>
    <w:rsid w:val="00E234F1"/>
    <w:rsid w:val="00E23ACB"/>
    <w:rsid w:val="00E23BDA"/>
    <w:rsid w:val="00E25124"/>
    <w:rsid w:val="00E261F8"/>
    <w:rsid w:val="00E26E25"/>
    <w:rsid w:val="00E27DF3"/>
    <w:rsid w:val="00E3110A"/>
    <w:rsid w:val="00E319DC"/>
    <w:rsid w:val="00E324AD"/>
    <w:rsid w:val="00E3342D"/>
    <w:rsid w:val="00E33683"/>
    <w:rsid w:val="00E33734"/>
    <w:rsid w:val="00E33F82"/>
    <w:rsid w:val="00E34AA9"/>
    <w:rsid w:val="00E36A4F"/>
    <w:rsid w:val="00E376C4"/>
    <w:rsid w:val="00E37D5F"/>
    <w:rsid w:val="00E429A0"/>
    <w:rsid w:val="00E42D39"/>
    <w:rsid w:val="00E44CD4"/>
    <w:rsid w:val="00E45B91"/>
    <w:rsid w:val="00E46804"/>
    <w:rsid w:val="00E46C57"/>
    <w:rsid w:val="00E513EE"/>
    <w:rsid w:val="00E5176B"/>
    <w:rsid w:val="00E527C9"/>
    <w:rsid w:val="00E528BA"/>
    <w:rsid w:val="00E52A91"/>
    <w:rsid w:val="00E53497"/>
    <w:rsid w:val="00E534DF"/>
    <w:rsid w:val="00E55A50"/>
    <w:rsid w:val="00E56270"/>
    <w:rsid w:val="00E565C2"/>
    <w:rsid w:val="00E56C9D"/>
    <w:rsid w:val="00E5723E"/>
    <w:rsid w:val="00E57362"/>
    <w:rsid w:val="00E60269"/>
    <w:rsid w:val="00E60887"/>
    <w:rsid w:val="00E60C32"/>
    <w:rsid w:val="00E61619"/>
    <w:rsid w:val="00E61E25"/>
    <w:rsid w:val="00E620D9"/>
    <w:rsid w:val="00E6272B"/>
    <w:rsid w:val="00E627F6"/>
    <w:rsid w:val="00E62F1A"/>
    <w:rsid w:val="00E63F1D"/>
    <w:rsid w:val="00E646D5"/>
    <w:rsid w:val="00E64BB7"/>
    <w:rsid w:val="00E64EEE"/>
    <w:rsid w:val="00E66F49"/>
    <w:rsid w:val="00E70F8D"/>
    <w:rsid w:val="00E70FD3"/>
    <w:rsid w:val="00E721A9"/>
    <w:rsid w:val="00E73549"/>
    <w:rsid w:val="00E7484F"/>
    <w:rsid w:val="00E74861"/>
    <w:rsid w:val="00E74B50"/>
    <w:rsid w:val="00E74EC9"/>
    <w:rsid w:val="00E75572"/>
    <w:rsid w:val="00E75733"/>
    <w:rsid w:val="00E75A9D"/>
    <w:rsid w:val="00E77754"/>
    <w:rsid w:val="00E80CF7"/>
    <w:rsid w:val="00E80FB4"/>
    <w:rsid w:val="00E81B8E"/>
    <w:rsid w:val="00E81ED7"/>
    <w:rsid w:val="00E8369B"/>
    <w:rsid w:val="00E8377F"/>
    <w:rsid w:val="00E83850"/>
    <w:rsid w:val="00E85244"/>
    <w:rsid w:val="00E85A96"/>
    <w:rsid w:val="00E86159"/>
    <w:rsid w:val="00E86741"/>
    <w:rsid w:val="00E87AE4"/>
    <w:rsid w:val="00E90A5A"/>
    <w:rsid w:val="00E90C1F"/>
    <w:rsid w:val="00E9124A"/>
    <w:rsid w:val="00E9222C"/>
    <w:rsid w:val="00E9296D"/>
    <w:rsid w:val="00E92AA5"/>
    <w:rsid w:val="00E94509"/>
    <w:rsid w:val="00E94A0D"/>
    <w:rsid w:val="00E9558B"/>
    <w:rsid w:val="00E95A44"/>
    <w:rsid w:val="00E95D1B"/>
    <w:rsid w:val="00E969A4"/>
    <w:rsid w:val="00E9735C"/>
    <w:rsid w:val="00EA0266"/>
    <w:rsid w:val="00EA234B"/>
    <w:rsid w:val="00EA274B"/>
    <w:rsid w:val="00EA2EFA"/>
    <w:rsid w:val="00EA3184"/>
    <w:rsid w:val="00EA3732"/>
    <w:rsid w:val="00EA3794"/>
    <w:rsid w:val="00EA3CDD"/>
    <w:rsid w:val="00EA4124"/>
    <w:rsid w:val="00EA42EB"/>
    <w:rsid w:val="00EA5028"/>
    <w:rsid w:val="00EA50D6"/>
    <w:rsid w:val="00EA5714"/>
    <w:rsid w:val="00EA5E70"/>
    <w:rsid w:val="00EA60EF"/>
    <w:rsid w:val="00EA6A30"/>
    <w:rsid w:val="00EA6A41"/>
    <w:rsid w:val="00EA7662"/>
    <w:rsid w:val="00EA7CC3"/>
    <w:rsid w:val="00EB016F"/>
    <w:rsid w:val="00EB04F4"/>
    <w:rsid w:val="00EB05E3"/>
    <w:rsid w:val="00EB212C"/>
    <w:rsid w:val="00EB2216"/>
    <w:rsid w:val="00EB27D1"/>
    <w:rsid w:val="00EB33F4"/>
    <w:rsid w:val="00EB3B9C"/>
    <w:rsid w:val="00EB40E0"/>
    <w:rsid w:val="00EB4C04"/>
    <w:rsid w:val="00EB6502"/>
    <w:rsid w:val="00EB7D9C"/>
    <w:rsid w:val="00EC01F0"/>
    <w:rsid w:val="00EC1351"/>
    <w:rsid w:val="00EC1406"/>
    <w:rsid w:val="00EC1526"/>
    <w:rsid w:val="00EC23F3"/>
    <w:rsid w:val="00EC2677"/>
    <w:rsid w:val="00EC2AB5"/>
    <w:rsid w:val="00EC36F2"/>
    <w:rsid w:val="00EC4B79"/>
    <w:rsid w:val="00EC4F33"/>
    <w:rsid w:val="00EC6F1E"/>
    <w:rsid w:val="00EC7E82"/>
    <w:rsid w:val="00ED0B81"/>
    <w:rsid w:val="00ED19B3"/>
    <w:rsid w:val="00ED1A64"/>
    <w:rsid w:val="00ED28DD"/>
    <w:rsid w:val="00ED421C"/>
    <w:rsid w:val="00ED43A6"/>
    <w:rsid w:val="00ED4E89"/>
    <w:rsid w:val="00ED502A"/>
    <w:rsid w:val="00ED61E8"/>
    <w:rsid w:val="00ED69B3"/>
    <w:rsid w:val="00ED6AF3"/>
    <w:rsid w:val="00ED6FB9"/>
    <w:rsid w:val="00ED7371"/>
    <w:rsid w:val="00ED7E2F"/>
    <w:rsid w:val="00ED7EA8"/>
    <w:rsid w:val="00EE1162"/>
    <w:rsid w:val="00EE1313"/>
    <w:rsid w:val="00EE2126"/>
    <w:rsid w:val="00EE3363"/>
    <w:rsid w:val="00EE3725"/>
    <w:rsid w:val="00EE3F3C"/>
    <w:rsid w:val="00EE4C7E"/>
    <w:rsid w:val="00EE512B"/>
    <w:rsid w:val="00EE556D"/>
    <w:rsid w:val="00EE60A2"/>
    <w:rsid w:val="00EE6184"/>
    <w:rsid w:val="00EE679C"/>
    <w:rsid w:val="00EE686B"/>
    <w:rsid w:val="00EE7596"/>
    <w:rsid w:val="00EE7A2C"/>
    <w:rsid w:val="00EF06D3"/>
    <w:rsid w:val="00EF09D3"/>
    <w:rsid w:val="00EF108A"/>
    <w:rsid w:val="00EF1240"/>
    <w:rsid w:val="00EF1F75"/>
    <w:rsid w:val="00EF2240"/>
    <w:rsid w:val="00EF297A"/>
    <w:rsid w:val="00EF3069"/>
    <w:rsid w:val="00EF31A5"/>
    <w:rsid w:val="00EF31D8"/>
    <w:rsid w:val="00EF3742"/>
    <w:rsid w:val="00EF3EB5"/>
    <w:rsid w:val="00EF57B9"/>
    <w:rsid w:val="00EF57DF"/>
    <w:rsid w:val="00EF632B"/>
    <w:rsid w:val="00EF6556"/>
    <w:rsid w:val="00EF689A"/>
    <w:rsid w:val="00F02BAD"/>
    <w:rsid w:val="00F0319D"/>
    <w:rsid w:val="00F03AA0"/>
    <w:rsid w:val="00F07886"/>
    <w:rsid w:val="00F07890"/>
    <w:rsid w:val="00F07A4C"/>
    <w:rsid w:val="00F07B03"/>
    <w:rsid w:val="00F11092"/>
    <w:rsid w:val="00F115A2"/>
    <w:rsid w:val="00F11635"/>
    <w:rsid w:val="00F11928"/>
    <w:rsid w:val="00F12D86"/>
    <w:rsid w:val="00F131AA"/>
    <w:rsid w:val="00F131FD"/>
    <w:rsid w:val="00F1350B"/>
    <w:rsid w:val="00F13B05"/>
    <w:rsid w:val="00F13B5A"/>
    <w:rsid w:val="00F13EED"/>
    <w:rsid w:val="00F15AF2"/>
    <w:rsid w:val="00F15CE5"/>
    <w:rsid w:val="00F15F4B"/>
    <w:rsid w:val="00F21290"/>
    <w:rsid w:val="00F2299F"/>
    <w:rsid w:val="00F231F0"/>
    <w:rsid w:val="00F24787"/>
    <w:rsid w:val="00F25311"/>
    <w:rsid w:val="00F259A5"/>
    <w:rsid w:val="00F263E5"/>
    <w:rsid w:val="00F27752"/>
    <w:rsid w:val="00F301E0"/>
    <w:rsid w:val="00F307CC"/>
    <w:rsid w:val="00F30BBA"/>
    <w:rsid w:val="00F31630"/>
    <w:rsid w:val="00F31A8F"/>
    <w:rsid w:val="00F320C0"/>
    <w:rsid w:val="00F32D63"/>
    <w:rsid w:val="00F33C8D"/>
    <w:rsid w:val="00F34012"/>
    <w:rsid w:val="00F343A3"/>
    <w:rsid w:val="00F34C99"/>
    <w:rsid w:val="00F3531A"/>
    <w:rsid w:val="00F353E8"/>
    <w:rsid w:val="00F35AB2"/>
    <w:rsid w:val="00F400FB"/>
    <w:rsid w:val="00F41DB0"/>
    <w:rsid w:val="00F43631"/>
    <w:rsid w:val="00F43947"/>
    <w:rsid w:val="00F439BB"/>
    <w:rsid w:val="00F43CEB"/>
    <w:rsid w:val="00F449D7"/>
    <w:rsid w:val="00F460C4"/>
    <w:rsid w:val="00F461AE"/>
    <w:rsid w:val="00F467F9"/>
    <w:rsid w:val="00F46B6D"/>
    <w:rsid w:val="00F47426"/>
    <w:rsid w:val="00F50D6C"/>
    <w:rsid w:val="00F5184D"/>
    <w:rsid w:val="00F51B88"/>
    <w:rsid w:val="00F51CB2"/>
    <w:rsid w:val="00F534D3"/>
    <w:rsid w:val="00F5421D"/>
    <w:rsid w:val="00F55022"/>
    <w:rsid w:val="00F55184"/>
    <w:rsid w:val="00F5704A"/>
    <w:rsid w:val="00F60DF3"/>
    <w:rsid w:val="00F62057"/>
    <w:rsid w:val="00F62597"/>
    <w:rsid w:val="00F6264B"/>
    <w:rsid w:val="00F6290C"/>
    <w:rsid w:val="00F646C8"/>
    <w:rsid w:val="00F67988"/>
    <w:rsid w:val="00F67C01"/>
    <w:rsid w:val="00F70909"/>
    <w:rsid w:val="00F7114B"/>
    <w:rsid w:val="00F721EF"/>
    <w:rsid w:val="00F72AC2"/>
    <w:rsid w:val="00F72F17"/>
    <w:rsid w:val="00F73429"/>
    <w:rsid w:val="00F74168"/>
    <w:rsid w:val="00F742F1"/>
    <w:rsid w:val="00F7470C"/>
    <w:rsid w:val="00F74942"/>
    <w:rsid w:val="00F7534A"/>
    <w:rsid w:val="00F76037"/>
    <w:rsid w:val="00F761E0"/>
    <w:rsid w:val="00F76832"/>
    <w:rsid w:val="00F76B53"/>
    <w:rsid w:val="00F76DA6"/>
    <w:rsid w:val="00F7761D"/>
    <w:rsid w:val="00F77724"/>
    <w:rsid w:val="00F77839"/>
    <w:rsid w:val="00F77AF3"/>
    <w:rsid w:val="00F77CE6"/>
    <w:rsid w:val="00F77DD1"/>
    <w:rsid w:val="00F8023F"/>
    <w:rsid w:val="00F8032A"/>
    <w:rsid w:val="00F81A48"/>
    <w:rsid w:val="00F82021"/>
    <w:rsid w:val="00F82080"/>
    <w:rsid w:val="00F82A7B"/>
    <w:rsid w:val="00F8476C"/>
    <w:rsid w:val="00F850A1"/>
    <w:rsid w:val="00F85CBD"/>
    <w:rsid w:val="00F87810"/>
    <w:rsid w:val="00F905B8"/>
    <w:rsid w:val="00F91164"/>
    <w:rsid w:val="00F91292"/>
    <w:rsid w:val="00F91D47"/>
    <w:rsid w:val="00F92B0F"/>
    <w:rsid w:val="00F9354E"/>
    <w:rsid w:val="00F941FC"/>
    <w:rsid w:val="00F9464C"/>
    <w:rsid w:val="00F96AFE"/>
    <w:rsid w:val="00F96D24"/>
    <w:rsid w:val="00F97093"/>
    <w:rsid w:val="00F97FF3"/>
    <w:rsid w:val="00FA0091"/>
    <w:rsid w:val="00FA1AA9"/>
    <w:rsid w:val="00FA2C8B"/>
    <w:rsid w:val="00FA3E0C"/>
    <w:rsid w:val="00FA4DBA"/>
    <w:rsid w:val="00FA4FBA"/>
    <w:rsid w:val="00FA5580"/>
    <w:rsid w:val="00FA5D65"/>
    <w:rsid w:val="00FA655A"/>
    <w:rsid w:val="00FA69C3"/>
    <w:rsid w:val="00FA6AAC"/>
    <w:rsid w:val="00FA6CBC"/>
    <w:rsid w:val="00FA6D48"/>
    <w:rsid w:val="00FA7027"/>
    <w:rsid w:val="00FA7775"/>
    <w:rsid w:val="00FA7EC0"/>
    <w:rsid w:val="00FB1729"/>
    <w:rsid w:val="00FB30A2"/>
    <w:rsid w:val="00FB4993"/>
    <w:rsid w:val="00FB55C0"/>
    <w:rsid w:val="00FC072E"/>
    <w:rsid w:val="00FC1364"/>
    <w:rsid w:val="00FC4323"/>
    <w:rsid w:val="00FC51AE"/>
    <w:rsid w:val="00FC550A"/>
    <w:rsid w:val="00FC551E"/>
    <w:rsid w:val="00FC5790"/>
    <w:rsid w:val="00FC6275"/>
    <w:rsid w:val="00FD039F"/>
    <w:rsid w:val="00FD053B"/>
    <w:rsid w:val="00FD0910"/>
    <w:rsid w:val="00FD0A92"/>
    <w:rsid w:val="00FD0AF0"/>
    <w:rsid w:val="00FD1234"/>
    <w:rsid w:val="00FD18F3"/>
    <w:rsid w:val="00FD194F"/>
    <w:rsid w:val="00FD1995"/>
    <w:rsid w:val="00FD2333"/>
    <w:rsid w:val="00FD25E1"/>
    <w:rsid w:val="00FD4A75"/>
    <w:rsid w:val="00FD54E6"/>
    <w:rsid w:val="00FD5688"/>
    <w:rsid w:val="00FD5725"/>
    <w:rsid w:val="00FD5E1C"/>
    <w:rsid w:val="00FD5F36"/>
    <w:rsid w:val="00FD6624"/>
    <w:rsid w:val="00FD7F6B"/>
    <w:rsid w:val="00FE0948"/>
    <w:rsid w:val="00FE1880"/>
    <w:rsid w:val="00FE1E54"/>
    <w:rsid w:val="00FE3256"/>
    <w:rsid w:val="00FE3F8E"/>
    <w:rsid w:val="00FE445D"/>
    <w:rsid w:val="00FE47ED"/>
    <w:rsid w:val="00FE5101"/>
    <w:rsid w:val="00FE61DC"/>
    <w:rsid w:val="00FE67D0"/>
    <w:rsid w:val="00FE689B"/>
    <w:rsid w:val="00FE7081"/>
    <w:rsid w:val="00FE79CE"/>
    <w:rsid w:val="00FF06FA"/>
    <w:rsid w:val="00FF081E"/>
    <w:rsid w:val="00FF145C"/>
    <w:rsid w:val="00FF26EE"/>
    <w:rsid w:val="00FF28EC"/>
    <w:rsid w:val="00FF2F6F"/>
    <w:rsid w:val="00FF47A3"/>
    <w:rsid w:val="00FF4B3F"/>
    <w:rsid w:val="00FF4B43"/>
    <w:rsid w:val="00FF574F"/>
    <w:rsid w:val="011E42FB"/>
    <w:rsid w:val="012146C6"/>
    <w:rsid w:val="05821997"/>
    <w:rsid w:val="066418D7"/>
    <w:rsid w:val="08435AFA"/>
    <w:rsid w:val="090C7C1B"/>
    <w:rsid w:val="0C4C5587"/>
    <w:rsid w:val="0E6E6F80"/>
    <w:rsid w:val="0F2B7FAC"/>
    <w:rsid w:val="0FF94323"/>
    <w:rsid w:val="108D4A90"/>
    <w:rsid w:val="12C138CE"/>
    <w:rsid w:val="161A1EE6"/>
    <w:rsid w:val="198E1224"/>
    <w:rsid w:val="1B325F2A"/>
    <w:rsid w:val="1E634572"/>
    <w:rsid w:val="1E965D52"/>
    <w:rsid w:val="219A1B7F"/>
    <w:rsid w:val="23AA6A32"/>
    <w:rsid w:val="25CD7C91"/>
    <w:rsid w:val="25F11338"/>
    <w:rsid w:val="281558EC"/>
    <w:rsid w:val="2AF3D26D"/>
    <w:rsid w:val="2B033371"/>
    <w:rsid w:val="2C240F34"/>
    <w:rsid w:val="2C64115C"/>
    <w:rsid w:val="2D0B54A3"/>
    <w:rsid w:val="2D230138"/>
    <w:rsid w:val="2F0B2B64"/>
    <w:rsid w:val="300801AF"/>
    <w:rsid w:val="3063463F"/>
    <w:rsid w:val="30982688"/>
    <w:rsid w:val="324B16F5"/>
    <w:rsid w:val="33B67A9F"/>
    <w:rsid w:val="34E60A39"/>
    <w:rsid w:val="37EF35A6"/>
    <w:rsid w:val="3CDF3135"/>
    <w:rsid w:val="3EB16036"/>
    <w:rsid w:val="3F7FDB6A"/>
    <w:rsid w:val="3FB269C3"/>
    <w:rsid w:val="410061AC"/>
    <w:rsid w:val="41571D6E"/>
    <w:rsid w:val="41725F95"/>
    <w:rsid w:val="41B05704"/>
    <w:rsid w:val="489830E9"/>
    <w:rsid w:val="48D43EA7"/>
    <w:rsid w:val="4BF03461"/>
    <w:rsid w:val="4D5FB59F"/>
    <w:rsid w:val="4E352C84"/>
    <w:rsid w:val="4FEC07C0"/>
    <w:rsid w:val="53B57275"/>
    <w:rsid w:val="5427467F"/>
    <w:rsid w:val="546D3EF1"/>
    <w:rsid w:val="58236A15"/>
    <w:rsid w:val="58321EC6"/>
    <w:rsid w:val="586757C9"/>
    <w:rsid w:val="5D652999"/>
    <w:rsid w:val="5E643D94"/>
    <w:rsid w:val="5EEC4F2C"/>
    <w:rsid w:val="604D7180"/>
    <w:rsid w:val="622B1A82"/>
    <w:rsid w:val="666B09B5"/>
    <w:rsid w:val="66885224"/>
    <w:rsid w:val="68D357B0"/>
    <w:rsid w:val="69D4537F"/>
    <w:rsid w:val="6BCC2885"/>
    <w:rsid w:val="6D381CBB"/>
    <w:rsid w:val="6EF83E3A"/>
    <w:rsid w:val="70EBAE2A"/>
    <w:rsid w:val="710140E2"/>
    <w:rsid w:val="728B1D53"/>
    <w:rsid w:val="74310718"/>
    <w:rsid w:val="76D10E3F"/>
    <w:rsid w:val="77901832"/>
    <w:rsid w:val="77E471E7"/>
    <w:rsid w:val="786B73C0"/>
    <w:rsid w:val="78991D6F"/>
    <w:rsid w:val="79061A92"/>
    <w:rsid w:val="7DB23C95"/>
    <w:rsid w:val="7EDE90B7"/>
    <w:rsid w:val="7F8873BD"/>
    <w:rsid w:val="7FF6B88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AB07E53"/>
  <w15:docId w15:val="{79068DE2-7F8F-4B01-B544-0CBDA3BE7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qFormat="1"/>
    <w:lsdException w:name="footnote text" w:semiHidden="1" w:unhideWhenUsed="1"/>
    <w:lsdException w:name="annotation text" w:semiHidden="1" w:unhideWhenUsed="1" w:qFormat="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qFormat="1"/>
    <w:lsdException w:name="Body Text First Indent" w:qFormat="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lsdException w:name="Hyperlink" w:semiHidden="1" w:uiPriority="99" w:unhideWhenUsed="1" w:qFormat="1"/>
    <w:lsdException w:name="FollowedHyperlink" w:semiHidden="1" w:uiPriority="99" w:unhideWhenUsed="1" w:qFormat="1"/>
    <w:lsdException w:name="Strong" w:uiPriority="22" w:qFormat="1"/>
    <w:lsdException w:name="Emphasis"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qFormat="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pPr>
      <w:widowControl w:val="0"/>
      <w:jc w:val="both"/>
    </w:pPr>
    <w:rPr>
      <w:kern w:val="2"/>
      <w:sz w:val="21"/>
      <w:szCs w:val="24"/>
    </w:rPr>
  </w:style>
  <w:style w:type="paragraph" w:styleId="10">
    <w:name w:val="heading 1"/>
    <w:basedOn w:val="30"/>
    <w:next w:val="a3"/>
    <w:link w:val="11"/>
    <w:qFormat/>
    <w:pPr>
      <w:spacing w:before="340" w:after="330" w:line="360" w:lineRule="auto"/>
      <w:jc w:val="center"/>
      <w:outlineLvl w:val="0"/>
    </w:pPr>
    <w:rPr>
      <w:rFonts w:eastAsia="黑体"/>
      <w:kern w:val="44"/>
      <w:szCs w:val="44"/>
    </w:rPr>
  </w:style>
  <w:style w:type="paragraph" w:styleId="2">
    <w:name w:val="heading 2"/>
    <w:basedOn w:val="30"/>
    <w:next w:val="4"/>
    <w:link w:val="20"/>
    <w:qFormat/>
    <w:pPr>
      <w:adjustRightInd w:val="0"/>
      <w:jc w:val="center"/>
      <w:textAlignment w:val="baseline"/>
      <w:outlineLvl w:val="1"/>
    </w:pPr>
    <w:rPr>
      <w:kern w:val="0"/>
      <w:sz w:val="24"/>
      <w:szCs w:val="20"/>
    </w:rPr>
  </w:style>
  <w:style w:type="paragraph" w:styleId="30">
    <w:name w:val="heading 3"/>
    <w:basedOn w:val="4"/>
    <w:next w:val="a3"/>
    <w:link w:val="31"/>
    <w:uiPriority w:val="9"/>
    <w:qFormat/>
    <w:pPr>
      <w:spacing w:before="260" w:after="260" w:line="240" w:lineRule="auto"/>
      <w:outlineLvl w:val="2"/>
    </w:pPr>
    <w:rPr>
      <w:rFonts w:ascii="宋体" w:eastAsia="宋体" w:hAnsi="宋体"/>
      <w:szCs w:val="32"/>
    </w:rPr>
  </w:style>
  <w:style w:type="paragraph" w:styleId="4">
    <w:name w:val="heading 4"/>
    <w:basedOn w:val="a3"/>
    <w:next w:val="a3"/>
    <w:link w:val="40"/>
    <w:uiPriority w:val="9"/>
    <w:qFormat/>
    <w:pPr>
      <w:keepNext/>
      <w:keepLines/>
      <w:spacing w:before="280" w:after="290" w:line="376" w:lineRule="auto"/>
      <w:outlineLvl w:val="3"/>
    </w:pPr>
    <w:rPr>
      <w:rFonts w:ascii="Arial" w:eastAsia="黑体" w:hAnsi="Arial"/>
      <w:b/>
      <w:bCs/>
      <w:sz w:val="28"/>
      <w:szCs w:val="28"/>
    </w:rPr>
  </w:style>
  <w:style w:type="paragraph" w:styleId="5">
    <w:name w:val="heading 5"/>
    <w:basedOn w:val="a3"/>
    <w:next w:val="a4"/>
    <w:link w:val="50"/>
    <w:qFormat/>
    <w:pPr>
      <w:keepNext/>
      <w:keepLines/>
      <w:spacing w:before="280" w:after="290" w:line="376" w:lineRule="auto"/>
      <w:outlineLvl w:val="4"/>
    </w:pPr>
    <w:rPr>
      <w:b/>
      <w:sz w:val="28"/>
      <w:szCs w:val="20"/>
    </w:rPr>
  </w:style>
  <w:style w:type="paragraph" w:styleId="6">
    <w:name w:val="heading 6"/>
    <w:basedOn w:val="a3"/>
    <w:next w:val="a4"/>
    <w:link w:val="60"/>
    <w:qFormat/>
    <w:pPr>
      <w:keepNext/>
      <w:keepLines/>
      <w:spacing w:before="240" w:after="64" w:line="320" w:lineRule="auto"/>
      <w:outlineLvl w:val="5"/>
    </w:pPr>
    <w:rPr>
      <w:rFonts w:ascii="Arial" w:eastAsia="黑体" w:hAnsi="Arial"/>
      <w:b/>
      <w:sz w:val="24"/>
      <w:szCs w:val="20"/>
    </w:rPr>
  </w:style>
  <w:style w:type="paragraph" w:styleId="7">
    <w:name w:val="heading 7"/>
    <w:basedOn w:val="a3"/>
    <w:next w:val="a4"/>
    <w:link w:val="70"/>
    <w:qFormat/>
    <w:pPr>
      <w:keepNext/>
      <w:keepLines/>
      <w:spacing w:before="240" w:after="64" w:line="320" w:lineRule="auto"/>
      <w:outlineLvl w:val="6"/>
    </w:pPr>
    <w:rPr>
      <w:b/>
      <w:sz w:val="24"/>
      <w:szCs w:val="20"/>
    </w:rPr>
  </w:style>
  <w:style w:type="paragraph" w:styleId="8">
    <w:name w:val="heading 8"/>
    <w:basedOn w:val="a3"/>
    <w:next w:val="a4"/>
    <w:link w:val="80"/>
    <w:qFormat/>
    <w:pPr>
      <w:keepNext/>
      <w:keepLines/>
      <w:spacing w:before="240" w:after="64" w:line="320" w:lineRule="auto"/>
      <w:outlineLvl w:val="7"/>
    </w:pPr>
    <w:rPr>
      <w:rFonts w:ascii="Arial" w:eastAsia="黑体" w:hAnsi="Arial"/>
      <w:sz w:val="24"/>
      <w:szCs w:val="20"/>
    </w:rPr>
  </w:style>
  <w:style w:type="paragraph" w:styleId="9">
    <w:name w:val="heading 9"/>
    <w:basedOn w:val="a3"/>
    <w:next w:val="a4"/>
    <w:link w:val="90"/>
    <w:qFormat/>
    <w:pPr>
      <w:keepNext/>
      <w:keepLines/>
      <w:spacing w:before="240" w:after="64" w:line="320" w:lineRule="auto"/>
      <w:outlineLvl w:val="8"/>
    </w:pPr>
    <w:rPr>
      <w:rFonts w:ascii="Arial" w:eastAsia="黑体" w:hAnsi="Arial"/>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4">
    <w:name w:val="Normal Indent"/>
    <w:basedOn w:val="a3"/>
    <w:link w:val="a8"/>
    <w:qFormat/>
    <w:pPr>
      <w:ind w:firstLine="420"/>
    </w:pPr>
    <w:rPr>
      <w:szCs w:val="20"/>
    </w:rPr>
  </w:style>
  <w:style w:type="paragraph" w:styleId="71">
    <w:name w:val="toc 7"/>
    <w:basedOn w:val="a3"/>
    <w:next w:val="a3"/>
    <w:semiHidden/>
    <w:qFormat/>
    <w:pPr>
      <w:ind w:left="1260"/>
      <w:jc w:val="left"/>
    </w:pPr>
    <w:rPr>
      <w:szCs w:val="21"/>
    </w:rPr>
  </w:style>
  <w:style w:type="paragraph" w:styleId="a9">
    <w:name w:val="caption"/>
    <w:basedOn w:val="a3"/>
    <w:next w:val="a3"/>
    <w:qFormat/>
    <w:pPr>
      <w:widowControl/>
      <w:spacing w:line="360" w:lineRule="auto"/>
      <w:ind w:firstLineChars="920" w:firstLine="1940"/>
      <w:jc w:val="left"/>
    </w:pPr>
    <w:rPr>
      <w:rFonts w:ascii="宋体" w:hAnsi="宋体"/>
      <w:b/>
      <w:bCs/>
      <w:kern w:val="0"/>
      <w:sz w:val="20"/>
      <w:szCs w:val="20"/>
    </w:rPr>
  </w:style>
  <w:style w:type="paragraph" w:styleId="a">
    <w:name w:val="List Bullet"/>
    <w:basedOn w:val="a3"/>
    <w:qFormat/>
    <w:pPr>
      <w:numPr>
        <w:numId w:val="1"/>
      </w:numPr>
    </w:pPr>
    <w:rPr>
      <w:szCs w:val="20"/>
    </w:rPr>
  </w:style>
  <w:style w:type="paragraph" w:styleId="aa">
    <w:name w:val="Document Map"/>
    <w:basedOn w:val="a3"/>
    <w:semiHidden/>
    <w:qFormat/>
    <w:pPr>
      <w:shd w:val="clear" w:color="auto" w:fill="000080"/>
    </w:pPr>
  </w:style>
  <w:style w:type="paragraph" w:styleId="ab">
    <w:name w:val="annotation text"/>
    <w:basedOn w:val="a3"/>
    <w:link w:val="ac"/>
    <w:qFormat/>
    <w:pPr>
      <w:autoSpaceDE w:val="0"/>
      <w:autoSpaceDN w:val="0"/>
      <w:adjustRightInd w:val="0"/>
      <w:jc w:val="left"/>
      <w:textAlignment w:val="baseline"/>
    </w:pPr>
    <w:rPr>
      <w:rFonts w:ascii="宋体"/>
      <w:kern w:val="0"/>
      <w:sz w:val="34"/>
      <w:szCs w:val="20"/>
    </w:rPr>
  </w:style>
  <w:style w:type="paragraph" w:styleId="32">
    <w:name w:val="Body Text 3"/>
    <w:basedOn w:val="a3"/>
    <w:link w:val="33"/>
    <w:qFormat/>
    <w:pPr>
      <w:spacing w:after="120"/>
    </w:pPr>
    <w:rPr>
      <w:sz w:val="16"/>
      <w:szCs w:val="16"/>
    </w:rPr>
  </w:style>
  <w:style w:type="paragraph" w:styleId="ad">
    <w:name w:val="Body Text"/>
    <w:basedOn w:val="a3"/>
    <w:link w:val="ae"/>
    <w:qFormat/>
    <w:pPr>
      <w:spacing w:line="360" w:lineRule="auto"/>
    </w:pPr>
    <w:rPr>
      <w:b/>
      <w:bCs/>
      <w:sz w:val="24"/>
    </w:rPr>
  </w:style>
  <w:style w:type="paragraph" w:styleId="af">
    <w:name w:val="Body Text Indent"/>
    <w:basedOn w:val="a3"/>
    <w:link w:val="af0"/>
    <w:qFormat/>
    <w:pPr>
      <w:spacing w:line="360" w:lineRule="auto"/>
      <w:ind w:firstLineChars="200" w:firstLine="420"/>
    </w:pPr>
  </w:style>
  <w:style w:type="paragraph" w:styleId="51">
    <w:name w:val="toc 5"/>
    <w:basedOn w:val="a3"/>
    <w:next w:val="a3"/>
    <w:semiHidden/>
    <w:qFormat/>
    <w:pPr>
      <w:ind w:left="840"/>
      <w:jc w:val="left"/>
    </w:pPr>
    <w:rPr>
      <w:szCs w:val="21"/>
    </w:rPr>
  </w:style>
  <w:style w:type="paragraph" w:styleId="34">
    <w:name w:val="toc 3"/>
    <w:basedOn w:val="a3"/>
    <w:next w:val="a3"/>
    <w:semiHidden/>
    <w:qFormat/>
    <w:pPr>
      <w:ind w:left="420"/>
      <w:jc w:val="left"/>
    </w:pPr>
    <w:rPr>
      <w:i/>
      <w:iCs/>
    </w:rPr>
  </w:style>
  <w:style w:type="paragraph" w:styleId="af1">
    <w:name w:val="Plain Text"/>
    <w:basedOn w:val="a3"/>
    <w:link w:val="af2"/>
    <w:qFormat/>
    <w:rPr>
      <w:rFonts w:ascii="宋体" w:hAnsi="Courier New"/>
      <w:szCs w:val="20"/>
    </w:rPr>
  </w:style>
  <w:style w:type="paragraph" w:styleId="81">
    <w:name w:val="toc 8"/>
    <w:basedOn w:val="a3"/>
    <w:next w:val="a3"/>
    <w:semiHidden/>
    <w:qFormat/>
    <w:pPr>
      <w:ind w:left="1470"/>
      <w:jc w:val="left"/>
    </w:pPr>
    <w:rPr>
      <w:szCs w:val="21"/>
    </w:rPr>
  </w:style>
  <w:style w:type="paragraph" w:styleId="af3">
    <w:name w:val="Date"/>
    <w:basedOn w:val="a3"/>
    <w:next w:val="a3"/>
    <w:link w:val="af4"/>
    <w:qFormat/>
    <w:rPr>
      <w:rFonts w:ascii="宋体" w:hAnsi="Courier New"/>
      <w:sz w:val="32"/>
      <w:szCs w:val="20"/>
    </w:rPr>
  </w:style>
  <w:style w:type="paragraph" w:styleId="21">
    <w:name w:val="Body Text Indent 2"/>
    <w:basedOn w:val="a3"/>
    <w:link w:val="22"/>
    <w:qFormat/>
    <w:pPr>
      <w:spacing w:beforeLines="50" w:afterLines="50" w:line="120" w:lineRule="auto"/>
      <w:ind w:firstLineChars="400" w:firstLine="840"/>
      <w:jc w:val="left"/>
    </w:pPr>
    <w:rPr>
      <w:rFonts w:ascii="宋体" w:hAnsi="宋体"/>
    </w:rPr>
  </w:style>
  <w:style w:type="paragraph" w:styleId="af5">
    <w:name w:val="Balloon Text"/>
    <w:basedOn w:val="a3"/>
    <w:link w:val="af6"/>
    <w:uiPriority w:val="99"/>
    <w:semiHidden/>
    <w:qFormat/>
    <w:rPr>
      <w:sz w:val="18"/>
      <w:szCs w:val="18"/>
    </w:rPr>
  </w:style>
  <w:style w:type="paragraph" w:styleId="af7">
    <w:name w:val="footer"/>
    <w:basedOn w:val="a3"/>
    <w:link w:val="af8"/>
    <w:uiPriority w:val="99"/>
    <w:qFormat/>
    <w:pPr>
      <w:tabs>
        <w:tab w:val="center" w:pos="4153"/>
        <w:tab w:val="right" w:pos="8306"/>
      </w:tabs>
      <w:snapToGrid w:val="0"/>
      <w:jc w:val="left"/>
    </w:pPr>
    <w:rPr>
      <w:sz w:val="18"/>
      <w:szCs w:val="18"/>
    </w:rPr>
  </w:style>
  <w:style w:type="paragraph" w:styleId="af9">
    <w:name w:val="header"/>
    <w:basedOn w:val="a3"/>
    <w:link w:val="afa"/>
    <w:uiPriority w:val="99"/>
    <w:qFormat/>
    <w:pPr>
      <w:pBdr>
        <w:bottom w:val="single" w:sz="6" w:space="1" w:color="auto"/>
      </w:pBdr>
      <w:tabs>
        <w:tab w:val="center" w:pos="4153"/>
        <w:tab w:val="right" w:pos="8306"/>
      </w:tabs>
      <w:snapToGrid w:val="0"/>
      <w:jc w:val="center"/>
    </w:pPr>
    <w:rPr>
      <w:sz w:val="18"/>
      <w:szCs w:val="18"/>
    </w:rPr>
  </w:style>
  <w:style w:type="paragraph" w:styleId="12">
    <w:name w:val="toc 1"/>
    <w:basedOn w:val="a3"/>
    <w:next w:val="a3"/>
    <w:qFormat/>
    <w:pPr>
      <w:spacing w:before="120" w:after="120"/>
      <w:jc w:val="left"/>
    </w:pPr>
    <w:rPr>
      <w:b/>
      <w:bCs/>
      <w:caps/>
    </w:rPr>
  </w:style>
  <w:style w:type="paragraph" w:styleId="42">
    <w:name w:val="toc 4"/>
    <w:basedOn w:val="a3"/>
    <w:next w:val="a3"/>
    <w:semiHidden/>
    <w:qFormat/>
    <w:pPr>
      <w:ind w:left="630"/>
      <w:jc w:val="left"/>
    </w:pPr>
    <w:rPr>
      <w:szCs w:val="21"/>
    </w:rPr>
  </w:style>
  <w:style w:type="paragraph" w:styleId="afb">
    <w:name w:val="Subtitle"/>
    <w:next w:val="a3"/>
    <w:link w:val="afc"/>
    <w:qFormat/>
    <w:pPr>
      <w:wordWrap w:val="0"/>
      <w:spacing w:after="60"/>
      <w:jc w:val="center"/>
    </w:pPr>
    <w:rPr>
      <w:rFonts w:ascii="Calibri" w:hAnsi="Calibri"/>
      <w:sz w:val="24"/>
    </w:rPr>
  </w:style>
  <w:style w:type="paragraph" w:styleId="61">
    <w:name w:val="toc 6"/>
    <w:basedOn w:val="a3"/>
    <w:next w:val="a3"/>
    <w:semiHidden/>
    <w:qFormat/>
    <w:pPr>
      <w:ind w:left="1050"/>
      <w:jc w:val="left"/>
    </w:pPr>
    <w:rPr>
      <w:szCs w:val="21"/>
    </w:rPr>
  </w:style>
  <w:style w:type="paragraph" w:styleId="35">
    <w:name w:val="Body Text Indent 3"/>
    <w:basedOn w:val="a3"/>
    <w:link w:val="36"/>
    <w:qFormat/>
    <w:pPr>
      <w:spacing w:line="360" w:lineRule="auto"/>
      <w:ind w:firstLineChars="200" w:firstLine="482"/>
    </w:pPr>
    <w:rPr>
      <w:rFonts w:ascii="宋体"/>
      <w:b/>
      <w:bCs/>
      <w:sz w:val="24"/>
    </w:rPr>
  </w:style>
  <w:style w:type="paragraph" w:styleId="23">
    <w:name w:val="toc 2"/>
    <w:basedOn w:val="a3"/>
    <w:next w:val="a3"/>
    <w:semiHidden/>
    <w:qFormat/>
    <w:pPr>
      <w:tabs>
        <w:tab w:val="right" w:leader="dot" w:pos="8296"/>
      </w:tabs>
      <w:ind w:left="210"/>
      <w:jc w:val="left"/>
    </w:pPr>
    <w:rPr>
      <w:smallCaps/>
    </w:rPr>
  </w:style>
  <w:style w:type="paragraph" w:styleId="91">
    <w:name w:val="toc 9"/>
    <w:basedOn w:val="a3"/>
    <w:next w:val="a3"/>
    <w:semiHidden/>
    <w:qFormat/>
    <w:pPr>
      <w:ind w:left="1680"/>
      <w:jc w:val="left"/>
    </w:pPr>
    <w:rPr>
      <w:szCs w:val="21"/>
    </w:rPr>
  </w:style>
  <w:style w:type="paragraph" w:styleId="24">
    <w:name w:val="Body Text 2"/>
    <w:basedOn w:val="a3"/>
    <w:link w:val="25"/>
    <w:qFormat/>
    <w:pPr>
      <w:spacing w:line="360" w:lineRule="auto"/>
    </w:pPr>
    <w:rPr>
      <w:sz w:val="24"/>
    </w:rPr>
  </w:style>
  <w:style w:type="paragraph" w:styleId="HTML">
    <w:name w:val="HTML Preformatted"/>
    <w:basedOn w:val="a3"/>
    <w:link w:val="HTML0"/>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olor w:val="000000"/>
      <w:kern w:val="0"/>
      <w:sz w:val="20"/>
      <w:szCs w:val="20"/>
    </w:rPr>
  </w:style>
  <w:style w:type="paragraph" w:styleId="afd">
    <w:name w:val="Normal (Web)"/>
    <w:basedOn w:val="a3"/>
    <w:uiPriority w:val="99"/>
    <w:qFormat/>
    <w:pPr>
      <w:spacing w:beforeAutospacing="1" w:afterAutospacing="1"/>
      <w:jc w:val="left"/>
    </w:pPr>
    <w:rPr>
      <w:kern w:val="0"/>
      <w:sz w:val="24"/>
    </w:rPr>
  </w:style>
  <w:style w:type="paragraph" w:styleId="13">
    <w:name w:val="index 1"/>
    <w:basedOn w:val="a3"/>
    <w:next w:val="a3"/>
    <w:semiHidden/>
    <w:qFormat/>
    <w:pPr>
      <w:tabs>
        <w:tab w:val="left" w:pos="3360"/>
      </w:tabs>
      <w:spacing w:line="520" w:lineRule="exact"/>
      <w:ind w:leftChars="50" w:left="419" w:hangingChars="131" w:hanging="314"/>
      <w:jc w:val="center"/>
      <w:outlineLvl w:val="3"/>
    </w:pPr>
    <w:rPr>
      <w:rFonts w:ascii="宋体" w:hAnsi="宋体"/>
      <w:sz w:val="24"/>
    </w:rPr>
  </w:style>
  <w:style w:type="paragraph" w:styleId="afe">
    <w:name w:val="Title"/>
    <w:basedOn w:val="a3"/>
    <w:link w:val="aff"/>
    <w:qFormat/>
    <w:pPr>
      <w:spacing w:before="240" w:after="60"/>
      <w:jc w:val="center"/>
      <w:outlineLvl w:val="0"/>
    </w:pPr>
    <w:rPr>
      <w:rFonts w:ascii="Arial" w:eastAsia="隶书" w:hAnsi="Arial" w:cs="Arial"/>
      <w:b/>
      <w:bCs/>
      <w:sz w:val="32"/>
      <w:szCs w:val="32"/>
    </w:rPr>
  </w:style>
  <w:style w:type="paragraph" w:styleId="aff0">
    <w:name w:val="annotation subject"/>
    <w:basedOn w:val="ab"/>
    <w:next w:val="ab"/>
    <w:link w:val="aff1"/>
    <w:uiPriority w:val="99"/>
    <w:qFormat/>
    <w:pPr>
      <w:autoSpaceDE/>
      <w:autoSpaceDN/>
      <w:adjustRightInd/>
      <w:textAlignment w:val="auto"/>
    </w:pPr>
    <w:rPr>
      <w:rFonts w:ascii="Times New Roman"/>
      <w:b/>
      <w:bCs/>
      <w:kern w:val="2"/>
      <w:sz w:val="21"/>
      <w:szCs w:val="24"/>
    </w:rPr>
  </w:style>
  <w:style w:type="paragraph" w:styleId="aff2">
    <w:name w:val="Body Text First Indent"/>
    <w:basedOn w:val="ad"/>
    <w:link w:val="aff3"/>
    <w:qFormat/>
    <w:pPr>
      <w:spacing w:after="120" w:line="240" w:lineRule="auto"/>
      <w:ind w:firstLineChars="100" w:firstLine="420"/>
    </w:pPr>
    <w:rPr>
      <w:sz w:val="21"/>
    </w:rPr>
  </w:style>
  <w:style w:type="table" w:styleId="aff4">
    <w:name w:val="Table Grid"/>
    <w:basedOn w:val="a6"/>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5">
    <w:name w:val="Table Elegant"/>
    <w:basedOn w:val="a6"/>
    <w:qFormat/>
    <w:pPr>
      <w:widowControl w:val="0"/>
      <w:jc w:val="both"/>
    </w:pPr>
    <w:rPr>
      <w:rFonts w:ascii="Calibri" w:hAnsi="Calibri"/>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character" w:styleId="aff6">
    <w:name w:val="Strong"/>
    <w:uiPriority w:val="22"/>
    <w:qFormat/>
    <w:rPr>
      <w:b/>
      <w:bCs/>
    </w:rPr>
  </w:style>
  <w:style w:type="character" w:styleId="aff7">
    <w:name w:val="page number"/>
    <w:basedOn w:val="a5"/>
    <w:qFormat/>
  </w:style>
  <w:style w:type="character" w:styleId="aff8">
    <w:name w:val="FollowedHyperlink"/>
    <w:uiPriority w:val="99"/>
    <w:qFormat/>
    <w:rPr>
      <w:color w:val="800080"/>
      <w:u w:val="single"/>
    </w:rPr>
  </w:style>
  <w:style w:type="character" w:styleId="aff9">
    <w:name w:val="Emphasis"/>
    <w:basedOn w:val="a5"/>
    <w:qFormat/>
    <w:rPr>
      <w:sz w:val="20"/>
    </w:rPr>
  </w:style>
  <w:style w:type="character" w:styleId="affa">
    <w:name w:val="Hyperlink"/>
    <w:uiPriority w:val="99"/>
    <w:qFormat/>
    <w:rPr>
      <w:color w:val="0000FF"/>
      <w:u w:val="single"/>
    </w:rPr>
  </w:style>
  <w:style w:type="character" w:styleId="affb">
    <w:name w:val="annotation reference"/>
    <w:basedOn w:val="a5"/>
    <w:uiPriority w:val="99"/>
    <w:qFormat/>
    <w:rPr>
      <w:sz w:val="21"/>
      <w:szCs w:val="21"/>
    </w:rPr>
  </w:style>
  <w:style w:type="character" w:customStyle="1" w:styleId="40">
    <w:name w:val="标题 4 字符"/>
    <w:link w:val="4"/>
    <w:uiPriority w:val="9"/>
    <w:qFormat/>
    <w:rPr>
      <w:rFonts w:ascii="Arial" w:eastAsia="黑体" w:hAnsi="Arial"/>
      <w:b/>
      <w:bCs/>
      <w:kern w:val="2"/>
      <w:sz w:val="28"/>
      <w:szCs w:val="28"/>
      <w:lang w:val="en-US" w:eastAsia="zh-CN" w:bidi="ar-SA"/>
    </w:rPr>
  </w:style>
  <w:style w:type="paragraph" w:customStyle="1" w:styleId="Char">
    <w:name w:val="Char"/>
    <w:basedOn w:val="a3"/>
    <w:qFormat/>
    <w:pPr>
      <w:widowControl/>
      <w:spacing w:after="160" w:line="240" w:lineRule="exact"/>
      <w:jc w:val="left"/>
    </w:pPr>
    <w:rPr>
      <w:rFonts w:ascii="Verdana" w:eastAsia="仿宋_GB2312" w:hAnsi="Verdana"/>
      <w:kern w:val="0"/>
      <w:sz w:val="24"/>
      <w:szCs w:val="20"/>
      <w:lang w:eastAsia="en-US"/>
    </w:rPr>
  </w:style>
  <w:style w:type="character" w:customStyle="1" w:styleId="31">
    <w:name w:val="标题 3 字符"/>
    <w:link w:val="30"/>
    <w:uiPriority w:val="9"/>
    <w:qFormat/>
    <w:rPr>
      <w:rFonts w:ascii="宋体" w:eastAsia="宋体" w:hAnsi="宋体"/>
      <w:b/>
      <w:bCs/>
      <w:kern w:val="2"/>
      <w:sz w:val="28"/>
      <w:szCs w:val="32"/>
      <w:lang w:val="en-US" w:eastAsia="zh-CN" w:bidi="ar-SA"/>
    </w:rPr>
  </w:style>
  <w:style w:type="character" w:customStyle="1" w:styleId="11">
    <w:name w:val="标题 1 字符"/>
    <w:link w:val="10"/>
    <w:qFormat/>
    <w:rPr>
      <w:rFonts w:ascii="宋体" w:eastAsia="黑体" w:hAnsi="宋体"/>
      <w:b/>
      <w:bCs/>
      <w:kern w:val="44"/>
      <w:sz w:val="28"/>
      <w:szCs w:val="44"/>
      <w:lang w:val="en-US" w:eastAsia="zh-CN" w:bidi="ar-SA"/>
    </w:rPr>
  </w:style>
  <w:style w:type="character" w:customStyle="1" w:styleId="a8">
    <w:name w:val="正文缩进 字符"/>
    <w:link w:val="a4"/>
    <w:qFormat/>
    <w:rPr>
      <w:rFonts w:eastAsia="宋体"/>
      <w:kern w:val="2"/>
      <w:sz w:val="21"/>
      <w:lang w:val="en-US" w:eastAsia="zh-CN" w:bidi="ar-SA"/>
    </w:rPr>
  </w:style>
  <w:style w:type="character" w:customStyle="1" w:styleId="3Char">
    <w:name w:val="标题 3 Char"/>
    <w:qFormat/>
    <w:rPr>
      <w:rFonts w:ascii="黑体" w:eastAsia="黑体"/>
      <w:bCs/>
      <w:sz w:val="30"/>
    </w:rPr>
  </w:style>
  <w:style w:type="paragraph" w:customStyle="1" w:styleId="41">
    <w:name w:val="样式41"/>
    <w:basedOn w:val="a3"/>
    <w:qFormat/>
    <w:pPr>
      <w:numPr>
        <w:numId w:val="2"/>
      </w:numPr>
      <w:tabs>
        <w:tab w:val="left" w:pos="945"/>
      </w:tabs>
      <w:spacing w:line="360" w:lineRule="auto"/>
    </w:pPr>
    <w:rPr>
      <w:b/>
      <w:color w:val="000000"/>
      <w:sz w:val="24"/>
      <w:szCs w:val="20"/>
    </w:rPr>
  </w:style>
  <w:style w:type="paragraph" w:customStyle="1" w:styleId="affc">
    <w:name w:val="图"/>
    <w:basedOn w:val="a3"/>
    <w:qFormat/>
    <w:pPr>
      <w:keepNext/>
      <w:adjustRightInd w:val="0"/>
      <w:snapToGrid w:val="0"/>
      <w:spacing w:before="60" w:after="60" w:line="300" w:lineRule="auto"/>
      <w:jc w:val="center"/>
    </w:pPr>
    <w:rPr>
      <w:spacing w:val="20"/>
      <w:kern w:val="0"/>
      <w:sz w:val="24"/>
      <w:szCs w:val="20"/>
    </w:rPr>
  </w:style>
  <w:style w:type="paragraph" w:customStyle="1" w:styleId="affd">
    <w:name w:val="文档正文"/>
    <w:basedOn w:val="a3"/>
    <w:qFormat/>
    <w:pPr>
      <w:adjustRightInd w:val="0"/>
      <w:spacing w:line="480" w:lineRule="atLeast"/>
      <w:ind w:firstLineChars="200" w:firstLine="567"/>
      <w:textAlignment w:val="baseline"/>
    </w:pPr>
    <w:rPr>
      <w:rFonts w:ascii="长城仿宋"/>
      <w:kern w:val="0"/>
      <w:szCs w:val="20"/>
    </w:rPr>
  </w:style>
  <w:style w:type="paragraph" w:customStyle="1" w:styleId="CharCharCharChar">
    <w:name w:val="Char Char Char Char"/>
    <w:basedOn w:val="a3"/>
    <w:qFormat/>
    <w:pPr>
      <w:widowControl/>
      <w:spacing w:after="160" w:line="240" w:lineRule="exact"/>
      <w:jc w:val="left"/>
    </w:pPr>
    <w:rPr>
      <w:rFonts w:ascii="Verdana" w:eastAsia="仿宋_GB2312" w:hAnsi="Verdana"/>
      <w:kern w:val="0"/>
      <w:sz w:val="24"/>
      <w:szCs w:val="20"/>
      <w:lang w:eastAsia="en-US"/>
    </w:rPr>
  </w:style>
  <w:style w:type="paragraph" w:customStyle="1" w:styleId="Char11">
    <w:name w:val="Char11"/>
    <w:basedOn w:val="a3"/>
    <w:qFormat/>
    <w:pPr>
      <w:widowControl/>
      <w:spacing w:after="160" w:line="240" w:lineRule="exact"/>
      <w:jc w:val="left"/>
    </w:pPr>
    <w:rPr>
      <w:rFonts w:ascii="Verdana" w:eastAsia="仿宋_GB2312" w:hAnsi="Verdana"/>
      <w:kern w:val="0"/>
      <w:sz w:val="24"/>
      <w:szCs w:val="20"/>
      <w:lang w:eastAsia="en-US"/>
    </w:rPr>
  </w:style>
  <w:style w:type="paragraph" w:customStyle="1" w:styleId="CharCharCharChar11">
    <w:name w:val="Char Char Char Char11"/>
    <w:basedOn w:val="a3"/>
    <w:qFormat/>
    <w:pPr>
      <w:widowControl/>
      <w:spacing w:after="160" w:line="240" w:lineRule="exact"/>
      <w:jc w:val="left"/>
    </w:pPr>
    <w:rPr>
      <w:rFonts w:ascii="Verdana" w:eastAsia="仿宋_GB2312" w:hAnsi="Verdana"/>
      <w:kern w:val="0"/>
      <w:sz w:val="24"/>
      <w:szCs w:val="20"/>
      <w:lang w:eastAsia="en-US"/>
    </w:rPr>
  </w:style>
  <w:style w:type="paragraph" w:customStyle="1" w:styleId="TableContents">
    <w:name w:val="Table Contents"/>
    <w:basedOn w:val="a3"/>
    <w:qFormat/>
    <w:pPr>
      <w:suppressAutoHyphens/>
      <w:autoSpaceDE w:val="0"/>
      <w:spacing w:after="120"/>
      <w:jc w:val="left"/>
    </w:pPr>
    <w:rPr>
      <w:rFonts w:ascii="Helvetica" w:hAnsi="Helvetica"/>
      <w:kern w:val="1"/>
      <w:sz w:val="20"/>
      <w:szCs w:val="20"/>
    </w:rPr>
  </w:style>
  <w:style w:type="paragraph" w:customStyle="1" w:styleId="affe">
    <w:name w:val="自定义正文"/>
    <w:basedOn w:val="a3"/>
    <w:qFormat/>
    <w:pPr>
      <w:spacing w:afterLines="50"/>
      <w:ind w:leftChars="600" w:left="600"/>
    </w:pPr>
  </w:style>
  <w:style w:type="paragraph" w:customStyle="1" w:styleId="CharCharCharCharChar">
    <w:name w:val="Char Char Char Char Char"/>
    <w:basedOn w:val="a3"/>
    <w:qFormat/>
    <w:rPr>
      <w:rFonts w:ascii="Tahoma" w:hAnsi="Tahoma"/>
      <w:sz w:val="24"/>
      <w:szCs w:val="20"/>
    </w:rPr>
  </w:style>
  <w:style w:type="paragraph" w:customStyle="1" w:styleId="14">
    <w:name w:val="小标题 1"/>
    <w:basedOn w:val="a3"/>
    <w:qFormat/>
    <w:pPr>
      <w:autoSpaceDE w:val="0"/>
      <w:autoSpaceDN w:val="0"/>
      <w:adjustRightInd w:val="0"/>
      <w:spacing w:line="360" w:lineRule="atLeast"/>
    </w:pPr>
    <w:rPr>
      <w:rFonts w:ascii="文鼎粗黑" w:eastAsia="文鼎粗黑"/>
      <w:kern w:val="0"/>
      <w:sz w:val="22"/>
      <w:szCs w:val="20"/>
    </w:rPr>
  </w:style>
  <w:style w:type="paragraph" w:customStyle="1" w:styleId="CharChar">
    <w:name w:val="Char Char"/>
    <w:basedOn w:val="a3"/>
    <w:qFormat/>
    <w:rPr>
      <w:rFonts w:ascii="Tahoma" w:hAnsi="Tahoma"/>
      <w:sz w:val="24"/>
      <w:szCs w:val="20"/>
    </w:rPr>
  </w:style>
  <w:style w:type="paragraph" w:customStyle="1" w:styleId="afff">
    <w:name w:val="È±Ê¡ÎÄ±¾"/>
    <w:basedOn w:val="a3"/>
    <w:qFormat/>
    <w:pPr>
      <w:widowControl/>
      <w:overflowPunct w:val="0"/>
      <w:autoSpaceDE w:val="0"/>
      <w:autoSpaceDN w:val="0"/>
      <w:adjustRightInd w:val="0"/>
      <w:jc w:val="left"/>
      <w:textAlignment w:val="baseline"/>
    </w:pPr>
    <w:rPr>
      <w:kern w:val="0"/>
      <w:sz w:val="24"/>
      <w:szCs w:val="20"/>
    </w:rPr>
  </w:style>
  <w:style w:type="character" w:customStyle="1" w:styleId="20">
    <w:name w:val="标题 2 字符"/>
    <w:link w:val="2"/>
    <w:qFormat/>
    <w:rPr>
      <w:rFonts w:ascii="宋体" w:eastAsia="宋体" w:hAnsi="宋体"/>
      <w:b/>
      <w:bCs/>
      <w:sz w:val="24"/>
      <w:lang w:val="en-US" w:eastAsia="zh-CN" w:bidi="ar-SA"/>
    </w:rPr>
  </w:style>
  <w:style w:type="paragraph" w:customStyle="1" w:styleId="CharCharCharCharCharChar1Char">
    <w:name w:val="Char Char Char Char Char Char1 Char"/>
    <w:basedOn w:val="a3"/>
    <w:qFormat/>
    <w:pPr>
      <w:widowControl/>
      <w:spacing w:after="160" w:line="240" w:lineRule="exact"/>
      <w:jc w:val="left"/>
    </w:pPr>
    <w:rPr>
      <w:rFonts w:ascii="Verdana" w:hAnsi="Verdana"/>
      <w:kern w:val="0"/>
      <w:szCs w:val="20"/>
      <w:lang w:eastAsia="en-US"/>
    </w:rPr>
  </w:style>
  <w:style w:type="paragraph" w:customStyle="1" w:styleId="15">
    <w:name w:val="列表段落1"/>
    <w:basedOn w:val="a3"/>
    <w:uiPriority w:val="34"/>
    <w:qFormat/>
    <w:pPr>
      <w:ind w:firstLineChars="200" w:firstLine="420"/>
    </w:pPr>
    <w:rPr>
      <w:rFonts w:ascii="Calibri" w:hAnsi="Calibri"/>
      <w:szCs w:val="22"/>
    </w:rPr>
  </w:style>
  <w:style w:type="paragraph" w:customStyle="1" w:styleId="USE1">
    <w:name w:val="USE 1"/>
    <w:basedOn w:val="a3"/>
    <w:qFormat/>
    <w:pPr>
      <w:spacing w:line="200" w:lineRule="atLeast"/>
      <w:jc w:val="left"/>
    </w:pPr>
    <w:rPr>
      <w:rFonts w:ascii="宋体" w:hAnsi="宋体"/>
      <w:b/>
      <w:sz w:val="24"/>
      <w:szCs w:val="28"/>
    </w:rPr>
  </w:style>
  <w:style w:type="paragraph" w:customStyle="1" w:styleId="RFItextfrom3rdLevel">
    <w:name w:val="RFI text from 3rd Level"/>
    <w:basedOn w:val="a3"/>
    <w:qFormat/>
    <w:pPr>
      <w:widowControl/>
      <w:numPr>
        <w:numId w:val="3"/>
      </w:numPr>
      <w:tabs>
        <w:tab w:val="clear" w:pos="840"/>
        <w:tab w:val="left" w:pos="1080"/>
      </w:tabs>
      <w:spacing w:beforeLines="50" w:line="360" w:lineRule="auto"/>
      <w:ind w:left="0" w:firstLine="0"/>
    </w:pPr>
    <w:rPr>
      <w:rFonts w:ascii="Arial (W1)" w:hAnsi="Arial (W1)"/>
      <w:bCs/>
      <w:kern w:val="0"/>
      <w:sz w:val="24"/>
      <w:lang w:val="en-GB"/>
    </w:rPr>
  </w:style>
  <w:style w:type="paragraph" w:customStyle="1" w:styleId="a2">
    <w:name w:val="正文文字缩进项目"/>
    <w:basedOn w:val="af"/>
    <w:qFormat/>
    <w:pPr>
      <w:numPr>
        <w:ilvl w:val="1"/>
        <w:numId w:val="3"/>
      </w:numPr>
      <w:tabs>
        <w:tab w:val="clear" w:pos="1260"/>
        <w:tab w:val="left" w:pos="840"/>
      </w:tabs>
      <w:spacing w:after="120" w:line="240" w:lineRule="auto"/>
      <w:ind w:left="840" w:firstLineChars="0" w:firstLine="0"/>
    </w:pPr>
    <w:rPr>
      <w:rFonts w:ascii="Tahoma" w:hAnsi="Tahoma"/>
      <w:sz w:val="22"/>
      <w:szCs w:val="20"/>
    </w:rPr>
  </w:style>
  <w:style w:type="paragraph" w:customStyle="1" w:styleId="21313">
    <w:name w:val="样式 标题 2 + 段前: 13 磅 段后: 13 磅 行距: 单倍行距"/>
    <w:basedOn w:val="2"/>
    <w:qFormat/>
    <w:pPr>
      <w:adjustRightInd/>
      <w:spacing w:before="0" w:after="0"/>
      <w:jc w:val="both"/>
      <w:textAlignment w:val="auto"/>
    </w:pPr>
    <w:rPr>
      <w:rFonts w:ascii="Cambria" w:hAnsi="Cambria" w:cs="宋体"/>
      <w:kern w:val="2"/>
      <w:sz w:val="32"/>
    </w:rPr>
  </w:style>
  <w:style w:type="character" w:customStyle="1" w:styleId="H4Char2">
    <w:name w:val="H4 Char2"/>
    <w:qFormat/>
    <w:rPr>
      <w:rFonts w:ascii="Arial" w:eastAsia="黑体" w:hAnsi="Arial"/>
      <w:b/>
      <w:bCs/>
      <w:kern w:val="2"/>
      <w:sz w:val="28"/>
      <w:szCs w:val="28"/>
      <w:lang w:val="en-US" w:eastAsia="zh-CN" w:bidi="ar-SA"/>
    </w:rPr>
  </w:style>
  <w:style w:type="character" w:customStyle="1" w:styleId="af0">
    <w:name w:val="正文文本缩进 字符"/>
    <w:link w:val="af"/>
    <w:qFormat/>
    <w:rPr>
      <w:rFonts w:eastAsia="宋体"/>
      <w:kern w:val="2"/>
      <w:sz w:val="21"/>
      <w:szCs w:val="24"/>
      <w:lang w:val="en-US" w:eastAsia="zh-CN" w:bidi="ar-SA"/>
    </w:rPr>
  </w:style>
  <w:style w:type="character" w:customStyle="1" w:styleId="50">
    <w:name w:val="标题 5 字符"/>
    <w:link w:val="5"/>
    <w:qFormat/>
    <w:rPr>
      <w:rFonts w:eastAsia="宋体"/>
      <w:b/>
      <w:kern w:val="2"/>
      <w:sz w:val="28"/>
      <w:lang w:val="en-US" w:eastAsia="zh-CN" w:bidi="ar-SA"/>
    </w:rPr>
  </w:style>
  <w:style w:type="character" w:customStyle="1" w:styleId="Char0">
    <w:name w:val="第*章 Char"/>
    <w:qFormat/>
    <w:rPr>
      <w:rFonts w:ascii="Arial" w:eastAsia="黑体" w:hAnsi="Arial"/>
      <w:b/>
      <w:bCs/>
      <w:kern w:val="2"/>
      <w:sz w:val="32"/>
      <w:szCs w:val="32"/>
    </w:rPr>
  </w:style>
  <w:style w:type="character" w:customStyle="1" w:styleId="1Char">
    <w:name w:val="章标题1 Char"/>
    <w:qFormat/>
    <w:rPr>
      <w:rFonts w:eastAsia="宋体"/>
      <w:b/>
      <w:bCs/>
      <w:kern w:val="2"/>
      <w:sz w:val="32"/>
      <w:szCs w:val="32"/>
      <w:lang w:val="en-US" w:eastAsia="zh-CN" w:bidi="ar-SA"/>
    </w:rPr>
  </w:style>
  <w:style w:type="character" w:customStyle="1" w:styleId="60">
    <w:name w:val="标题 6 字符"/>
    <w:link w:val="6"/>
    <w:qFormat/>
    <w:rPr>
      <w:rFonts w:ascii="Arial" w:eastAsia="黑体" w:hAnsi="Arial"/>
      <w:b/>
      <w:kern w:val="2"/>
      <w:sz w:val="24"/>
      <w:lang w:val="en-US" w:eastAsia="zh-CN" w:bidi="ar-SA"/>
    </w:rPr>
  </w:style>
  <w:style w:type="character" w:customStyle="1" w:styleId="70">
    <w:name w:val="标题 7 字符"/>
    <w:link w:val="7"/>
    <w:qFormat/>
    <w:rPr>
      <w:rFonts w:eastAsia="宋体"/>
      <w:b/>
      <w:kern w:val="2"/>
      <w:sz w:val="24"/>
      <w:lang w:val="en-US" w:eastAsia="zh-CN" w:bidi="ar-SA"/>
    </w:rPr>
  </w:style>
  <w:style w:type="character" w:customStyle="1" w:styleId="80">
    <w:name w:val="标题 8 字符"/>
    <w:link w:val="8"/>
    <w:qFormat/>
    <w:rPr>
      <w:rFonts w:ascii="Arial" w:eastAsia="黑体" w:hAnsi="Arial"/>
      <w:kern w:val="2"/>
      <w:sz w:val="24"/>
      <w:lang w:val="en-US" w:eastAsia="zh-CN" w:bidi="ar-SA"/>
    </w:rPr>
  </w:style>
  <w:style w:type="character" w:customStyle="1" w:styleId="90">
    <w:name w:val="标题 9 字符"/>
    <w:link w:val="9"/>
    <w:qFormat/>
    <w:rPr>
      <w:rFonts w:ascii="Arial" w:eastAsia="黑体" w:hAnsi="Arial"/>
      <w:kern w:val="2"/>
      <w:sz w:val="21"/>
      <w:lang w:val="en-US" w:eastAsia="zh-CN" w:bidi="ar-SA"/>
    </w:rPr>
  </w:style>
  <w:style w:type="character" w:customStyle="1" w:styleId="aff">
    <w:name w:val="标题 字符"/>
    <w:link w:val="afe"/>
    <w:qFormat/>
    <w:rPr>
      <w:rFonts w:ascii="Arial" w:eastAsia="隶书" w:hAnsi="Arial" w:cs="Arial"/>
      <w:b/>
      <w:bCs/>
      <w:kern w:val="2"/>
      <w:sz w:val="32"/>
      <w:szCs w:val="32"/>
      <w:lang w:val="en-US" w:eastAsia="zh-CN" w:bidi="ar-SA"/>
    </w:rPr>
  </w:style>
  <w:style w:type="character" w:customStyle="1" w:styleId="af4">
    <w:name w:val="日期 字符"/>
    <w:link w:val="af3"/>
    <w:qFormat/>
    <w:rPr>
      <w:rFonts w:ascii="宋体" w:eastAsia="宋体" w:hAnsi="Courier New"/>
      <w:kern w:val="2"/>
      <w:sz w:val="32"/>
      <w:lang w:val="en-US" w:eastAsia="zh-CN" w:bidi="ar-SA"/>
    </w:rPr>
  </w:style>
  <w:style w:type="character" w:customStyle="1" w:styleId="HTML0">
    <w:name w:val="HTML 预设格式 字符"/>
    <w:link w:val="HTML"/>
    <w:qFormat/>
    <w:rPr>
      <w:rFonts w:ascii="Arial Unicode MS" w:eastAsia="Arial Unicode MS" w:hAnsi="Arial Unicode MS"/>
      <w:color w:val="000000"/>
      <w:lang w:val="en-US" w:eastAsia="zh-CN" w:bidi="ar-SA"/>
    </w:rPr>
  </w:style>
  <w:style w:type="character" w:customStyle="1" w:styleId="af2">
    <w:name w:val="纯文本 字符"/>
    <w:link w:val="af1"/>
    <w:qFormat/>
    <w:rPr>
      <w:rFonts w:ascii="宋体" w:eastAsia="宋体" w:hAnsi="Courier New"/>
      <w:kern w:val="2"/>
      <w:sz w:val="21"/>
      <w:lang w:val="en-US" w:eastAsia="zh-CN" w:bidi="ar-SA"/>
    </w:rPr>
  </w:style>
  <w:style w:type="character" w:customStyle="1" w:styleId="Char1">
    <w:name w:val="正文文字首行缩进 Char"/>
    <w:qFormat/>
    <w:rPr>
      <w:kern w:val="2"/>
      <w:sz w:val="21"/>
      <w:szCs w:val="24"/>
    </w:rPr>
  </w:style>
  <w:style w:type="character" w:customStyle="1" w:styleId="ae">
    <w:name w:val="正文文本 字符"/>
    <w:link w:val="ad"/>
    <w:qFormat/>
    <w:rPr>
      <w:rFonts w:eastAsia="宋体"/>
      <w:b/>
      <w:bCs/>
      <w:kern w:val="2"/>
      <w:sz w:val="24"/>
      <w:szCs w:val="24"/>
      <w:lang w:val="en-US" w:eastAsia="zh-CN" w:bidi="ar-SA"/>
    </w:rPr>
  </w:style>
  <w:style w:type="character" w:customStyle="1" w:styleId="22">
    <w:name w:val="正文文本缩进 2 字符"/>
    <w:link w:val="21"/>
    <w:qFormat/>
    <w:rPr>
      <w:rFonts w:ascii="宋体" w:eastAsia="宋体" w:hAnsi="宋体"/>
      <w:kern w:val="2"/>
      <w:sz w:val="21"/>
      <w:szCs w:val="24"/>
      <w:lang w:val="en-US" w:eastAsia="zh-CN" w:bidi="ar-SA"/>
    </w:rPr>
  </w:style>
  <w:style w:type="character" w:customStyle="1" w:styleId="afa">
    <w:name w:val="页眉 字符"/>
    <w:link w:val="af9"/>
    <w:uiPriority w:val="99"/>
    <w:qFormat/>
    <w:rPr>
      <w:rFonts w:eastAsia="宋体"/>
      <w:kern w:val="2"/>
      <w:sz w:val="18"/>
      <w:szCs w:val="18"/>
      <w:lang w:val="en-US" w:eastAsia="zh-CN" w:bidi="ar-SA"/>
    </w:rPr>
  </w:style>
  <w:style w:type="character" w:customStyle="1" w:styleId="36">
    <w:name w:val="正文文本缩进 3 字符"/>
    <w:link w:val="35"/>
    <w:qFormat/>
    <w:rPr>
      <w:rFonts w:ascii="宋体" w:eastAsia="宋体"/>
      <w:b/>
      <w:bCs/>
      <w:kern w:val="2"/>
      <w:sz w:val="24"/>
      <w:szCs w:val="24"/>
      <w:lang w:val="en-US" w:eastAsia="zh-CN" w:bidi="ar-SA"/>
    </w:rPr>
  </w:style>
  <w:style w:type="character" w:customStyle="1" w:styleId="25">
    <w:name w:val="正文文本 2 字符"/>
    <w:link w:val="24"/>
    <w:qFormat/>
    <w:rPr>
      <w:rFonts w:eastAsia="宋体"/>
      <w:kern w:val="2"/>
      <w:sz w:val="24"/>
      <w:szCs w:val="24"/>
      <w:lang w:val="en-US" w:eastAsia="zh-CN" w:bidi="ar-SA"/>
    </w:rPr>
  </w:style>
  <w:style w:type="character" w:customStyle="1" w:styleId="af8">
    <w:name w:val="页脚 字符"/>
    <w:link w:val="af7"/>
    <w:uiPriority w:val="99"/>
    <w:qFormat/>
    <w:rPr>
      <w:rFonts w:eastAsia="宋体"/>
      <w:kern w:val="2"/>
      <w:sz w:val="18"/>
      <w:szCs w:val="18"/>
      <w:lang w:val="en-US" w:eastAsia="zh-CN" w:bidi="ar-SA"/>
    </w:rPr>
  </w:style>
  <w:style w:type="character" w:customStyle="1" w:styleId="33">
    <w:name w:val="正文文本 3 字符"/>
    <w:link w:val="32"/>
    <w:qFormat/>
    <w:rPr>
      <w:rFonts w:eastAsia="宋体"/>
      <w:kern w:val="2"/>
      <w:sz w:val="16"/>
      <w:szCs w:val="16"/>
      <w:lang w:val="en-US" w:eastAsia="zh-CN" w:bidi="ar-SA"/>
    </w:rPr>
  </w:style>
  <w:style w:type="character" w:customStyle="1" w:styleId="af6">
    <w:name w:val="批注框文本 字符"/>
    <w:link w:val="af5"/>
    <w:uiPriority w:val="99"/>
    <w:semiHidden/>
    <w:qFormat/>
    <w:rPr>
      <w:rFonts w:eastAsia="宋体"/>
      <w:kern w:val="2"/>
      <w:sz w:val="18"/>
      <w:szCs w:val="18"/>
      <w:lang w:val="en-US" w:eastAsia="zh-CN" w:bidi="ar-SA"/>
    </w:rPr>
  </w:style>
  <w:style w:type="paragraph" w:customStyle="1" w:styleId="16">
    <w:name w:val="样式1"/>
    <w:basedOn w:val="afe"/>
    <w:qFormat/>
    <w:pPr>
      <w:spacing w:before="120" w:after="120"/>
    </w:pPr>
    <w:rPr>
      <w:rFonts w:eastAsia="黑体"/>
      <w:b w:val="0"/>
      <w:sz w:val="30"/>
      <w:szCs w:val="21"/>
    </w:rPr>
  </w:style>
  <w:style w:type="paragraph" w:customStyle="1" w:styleId="26">
    <w:name w:val="样式2"/>
    <w:basedOn w:val="afe"/>
    <w:next w:val="16"/>
    <w:qFormat/>
    <w:pPr>
      <w:spacing w:before="120" w:after="120"/>
    </w:pPr>
    <w:rPr>
      <w:rFonts w:eastAsia="黑体"/>
      <w:b w:val="0"/>
      <w:sz w:val="30"/>
      <w:szCs w:val="30"/>
    </w:rPr>
  </w:style>
  <w:style w:type="character" w:customStyle="1" w:styleId="3CharChar">
    <w:name w:val="标题 3 Char Char"/>
    <w:qFormat/>
    <w:rPr>
      <w:rFonts w:eastAsia="宋体"/>
      <w:b/>
      <w:bCs/>
      <w:kern w:val="2"/>
      <w:sz w:val="32"/>
      <w:szCs w:val="32"/>
      <w:lang w:val="en-US" w:eastAsia="zh-CN" w:bidi="ar-SA"/>
    </w:rPr>
  </w:style>
  <w:style w:type="paragraph" w:customStyle="1" w:styleId="CharCharCharCharCharChar1CharCharCharCharCharCharCharCharCharCharCharCharChar">
    <w:name w:val="Char Char Char Char Char Char1 Char Char Char Char Char Char Char Char Char Char Char Char Char"/>
    <w:basedOn w:val="a3"/>
    <w:qFormat/>
    <w:pPr>
      <w:widowControl/>
      <w:spacing w:after="160" w:line="240" w:lineRule="exact"/>
      <w:jc w:val="left"/>
    </w:pPr>
    <w:rPr>
      <w:rFonts w:ascii="Arial" w:eastAsia="Times New Roman" w:hAnsi="Arial" w:cs="Verdana"/>
      <w:b/>
      <w:kern w:val="0"/>
      <w:sz w:val="24"/>
      <w:lang w:eastAsia="en-US"/>
    </w:rPr>
  </w:style>
  <w:style w:type="paragraph" w:customStyle="1" w:styleId="cont">
    <w:name w:val="cont"/>
    <w:basedOn w:val="a3"/>
    <w:qFormat/>
    <w:pPr>
      <w:adjustRightInd w:val="0"/>
      <w:spacing w:before="100" w:after="100" w:line="360" w:lineRule="auto"/>
      <w:ind w:firstLineChars="200" w:firstLine="200"/>
      <w:jc w:val="left"/>
      <w:textAlignment w:val="baseline"/>
    </w:pPr>
    <w:rPr>
      <w:rFonts w:ascii="Arial" w:hAnsi="Arial"/>
      <w:kern w:val="0"/>
      <w:sz w:val="24"/>
      <w:szCs w:val="20"/>
    </w:rPr>
  </w:style>
  <w:style w:type="paragraph" w:customStyle="1" w:styleId="--">
    <w:name w:val="--规划正文"/>
    <w:basedOn w:val="a3"/>
    <w:qFormat/>
    <w:pPr>
      <w:spacing w:line="360" w:lineRule="auto"/>
      <w:ind w:firstLineChars="200" w:firstLine="200"/>
    </w:pPr>
    <w:rPr>
      <w:szCs w:val="20"/>
    </w:rPr>
  </w:style>
  <w:style w:type="paragraph" w:customStyle="1" w:styleId="a1">
    <w:name w:val="设计依据"/>
    <w:basedOn w:val="ad"/>
    <w:qFormat/>
    <w:pPr>
      <w:numPr>
        <w:ilvl w:val="1"/>
        <w:numId w:val="4"/>
      </w:numPr>
      <w:tabs>
        <w:tab w:val="clear" w:pos="840"/>
        <w:tab w:val="left" w:pos="1440"/>
      </w:tabs>
      <w:adjustRightInd w:val="0"/>
      <w:ind w:left="1440"/>
      <w:textAlignment w:val="baseline"/>
    </w:pPr>
    <w:rPr>
      <w:rFonts w:ascii="宋体" w:hAnsi="宋体"/>
      <w:b w:val="0"/>
      <w:kern w:val="0"/>
      <w:sz w:val="28"/>
      <w:szCs w:val="18"/>
    </w:rPr>
  </w:style>
  <w:style w:type="paragraph" w:customStyle="1" w:styleId="a0">
    <w:name w:val="方案要点"/>
    <w:basedOn w:val="a3"/>
    <w:qFormat/>
    <w:pPr>
      <w:numPr>
        <w:numId w:val="4"/>
      </w:numPr>
      <w:spacing w:line="360" w:lineRule="auto"/>
    </w:pPr>
    <w:rPr>
      <w:rFonts w:ascii="仿宋_GB2312" w:eastAsia="仿宋_GB2312" w:hAnsi="宋体"/>
      <w:color w:val="000000"/>
      <w:sz w:val="28"/>
      <w:szCs w:val="28"/>
    </w:rPr>
  </w:style>
  <w:style w:type="paragraph" w:customStyle="1" w:styleId="43">
    <w:name w:val="样式4"/>
    <w:basedOn w:val="a3"/>
    <w:qFormat/>
    <w:pPr>
      <w:tabs>
        <w:tab w:val="left" w:pos="842"/>
      </w:tabs>
      <w:spacing w:line="360" w:lineRule="auto"/>
      <w:ind w:left="842" w:hanging="420"/>
    </w:pPr>
    <w:rPr>
      <w:sz w:val="24"/>
    </w:rPr>
  </w:style>
  <w:style w:type="paragraph" w:customStyle="1" w:styleId="afff0">
    <w:name w:val="文字"/>
    <w:basedOn w:val="a3"/>
    <w:qFormat/>
    <w:pPr>
      <w:tabs>
        <w:tab w:val="left" w:pos="8520"/>
      </w:tabs>
      <w:spacing w:line="312" w:lineRule="auto"/>
      <w:ind w:right="-210" w:firstLine="556"/>
    </w:pPr>
    <w:rPr>
      <w:rFonts w:ascii="宋体"/>
      <w:sz w:val="28"/>
      <w:szCs w:val="20"/>
    </w:rPr>
  </w:style>
  <w:style w:type="paragraph" w:customStyle="1" w:styleId="----">
    <w:name w:val="--规划-表格-居左"/>
    <w:basedOn w:val="--"/>
    <w:qFormat/>
    <w:pPr>
      <w:spacing w:line="240" w:lineRule="auto"/>
      <w:ind w:firstLineChars="0" w:firstLine="0"/>
    </w:pPr>
    <w:rPr>
      <w:sz w:val="20"/>
    </w:rPr>
  </w:style>
  <w:style w:type="paragraph" w:customStyle="1" w:styleId="----0">
    <w:name w:val="--规划-表格-居中"/>
    <w:basedOn w:val="--"/>
    <w:qFormat/>
    <w:pPr>
      <w:spacing w:line="240" w:lineRule="auto"/>
      <w:ind w:firstLineChars="0" w:firstLine="0"/>
      <w:jc w:val="center"/>
    </w:pPr>
    <w:rPr>
      <w:sz w:val="20"/>
    </w:rPr>
  </w:style>
  <w:style w:type="paragraph" w:customStyle="1" w:styleId="--0">
    <w:name w:val="--编号内缩进"/>
    <w:basedOn w:val="a3"/>
    <w:qFormat/>
    <w:pPr>
      <w:spacing w:line="360" w:lineRule="auto"/>
      <w:ind w:left="420" w:firstLineChars="200" w:firstLine="200"/>
    </w:pPr>
    <w:rPr>
      <w:szCs w:val="21"/>
    </w:rPr>
  </w:style>
  <w:style w:type="paragraph" w:customStyle="1" w:styleId="---">
    <w:name w:val="--规划-题注"/>
    <w:basedOn w:val="a3"/>
    <w:next w:val="--"/>
    <w:qFormat/>
    <w:pPr>
      <w:spacing w:line="360" w:lineRule="auto"/>
      <w:jc w:val="center"/>
    </w:pPr>
    <w:rPr>
      <w:rFonts w:eastAsia="黑体"/>
    </w:rPr>
  </w:style>
  <w:style w:type="paragraph" w:customStyle="1" w:styleId="---0">
    <w:name w:val="--规划-图和表"/>
    <w:next w:val="--"/>
    <w:qFormat/>
    <w:pPr>
      <w:jc w:val="center"/>
    </w:pPr>
    <w:rPr>
      <w:kern w:val="2"/>
      <w:sz w:val="21"/>
    </w:rPr>
  </w:style>
  <w:style w:type="paragraph" w:customStyle="1" w:styleId="---1">
    <w:name w:val="--规划-小标题"/>
    <w:basedOn w:val="a3"/>
    <w:next w:val="--"/>
    <w:qFormat/>
    <w:pPr>
      <w:keepNext/>
      <w:keepLines/>
      <w:spacing w:line="360" w:lineRule="auto"/>
      <w:outlineLvl w:val="4"/>
    </w:pPr>
    <w:rPr>
      <w:rFonts w:eastAsia="黑体"/>
    </w:rPr>
  </w:style>
  <w:style w:type="paragraph" w:customStyle="1" w:styleId="--Char">
    <w:name w:val="--规划正文 Char"/>
    <w:basedOn w:val="a3"/>
    <w:qFormat/>
    <w:pPr>
      <w:spacing w:line="360" w:lineRule="auto"/>
      <w:ind w:firstLineChars="200" w:firstLine="200"/>
    </w:pPr>
    <w:rPr>
      <w:sz w:val="24"/>
    </w:rPr>
  </w:style>
  <w:style w:type="paragraph" w:customStyle="1" w:styleId="afff1">
    <w:name w:val="缺省文本"/>
    <w:basedOn w:val="a3"/>
    <w:qFormat/>
    <w:pPr>
      <w:autoSpaceDE w:val="0"/>
      <w:autoSpaceDN w:val="0"/>
      <w:adjustRightInd w:val="0"/>
      <w:jc w:val="left"/>
    </w:pPr>
    <w:rPr>
      <w:kern w:val="0"/>
    </w:rPr>
  </w:style>
  <w:style w:type="paragraph" w:customStyle="1" w:styleId="afff2">
    <w:name w:val="封面文档标题"/>
    <w:basedOn w:val="a3"/>
    <w:qFormat/>
    <w:pPr>
      <w:autoSpaceDE w:val="0"/>
      <w:autoSpaceDN w:val="0"/>
      <w:adjustRightInd w:val="0"/>
      <w:spacing w:line="360" w:lineRule="auto"/>
      <w:jc w:val="center"/>
    </w:pPr>
    <w:rPr>
      <w:rFonts w:ascii="Arial" w:hAnsi="Arial"/>
      <w:b/>
      <w:kern w:val="0"/>
      <w:sz w:val="56"/>
    </w:rPr>
  </w:style>
  <w:style w:type="character" w:customStyle="1" w:styleId="--CharChar">
    <w:name w:val="--规划正文 Char Char"/>
    <w:qFormat/>
    <w:rPr>
      <w:rFonts w:eastAsia="宋体"/>
      <w:kern w:val="2"/>
      <w:sz w:val="24"/>
      <w:szCs w:val="24"/>
      <w:lang w:val="en-US" w:eastAsia="zh-CN" w:bidi="ar-SA"/>
    </w:rPr>
  </w:style>
  <w:style w:type="paragraph" w:customStyle="1" w:styleId="3">
    <w:name w:val="样式3"/>
    <w:basedOn w:val="10"/>
    <w:qFormat/>
    <w:pPr>
      <w:numPr>
        <w:numId w:val="5"/>
      </w:numPr>
      <w:spacing w:before="240" w:after="240" w:line="480" w:lineRule="auto"/>
      <w:ind w:rightChars="100" w:right="210"/>
      <w:jc w:val="left"/>
    </w:pPr>
    <w:rPr>
      <w:rFonts w:ascii="Times New Roman" w:hAnsi="Times New Roman"/>
      <w:sz w:val="32"/>
    </w:rPr>
  </w:style>
  <w:style w:type="character" w:customStyle="1" w:styleId="--Char1">
    <w:name w:val="--规划正文 Char1"/>
    <w:qFormat/>
    <w:rPr>
      <w:rFonts w:eastAsia="宋体"/>
      <w:kern w:val="2"/>
      <w:sz w:val="21"/>
      <w:lang w:val="en-US" w:eastAsia="zh-CN" w:bidi="ar-SA"/>
    </w:rPr>
  </w:style>
  <w:style w:type="paragraph" w:customStyle="1" w:styleId="word">
    <w:name w:val="word"/>
    <w:basedOn w:val="a3"/>
    <w:qFormat/>
    <w:pPr>
      <w:widowControl/>
      <w:spacing w:before="100" w:beforeAutospacing="1" w:after="100" w:afterAutospacing="1" w:line="301" w:lineRule="atLeast"/>
      <w:jc w:val="left"/>
    </w:pPr>
    <w:rPr>
      <w:rFonts w:ascii="ˎ̥" w:hAnsi="ˎ̥"/>
      <w:color w:val="000000"/>
      <w:kern w:val="0"/>
      <w:sz w:val="20"/>
      <w:szCs w:val="20"/>
    </w:rPr>
  </w:style>
  <w:style w:type="paragraph" w:customStyle="1" w:styleId="afff3">
    <w:name w:val="列表项目"/>
    <w:basedOn w:val="a3"/>
    <w:qFormat/>
    <w:pPr>
      <w:tabs>
        <w:tab w:val="left" w:pos="420"/>
        <w:tab w:val="left" w:pos="1080"/>
      </w:tabs>
      <w:spacing w:line="288" w:lineRule="auto"/>
      <w:ind w:left="1080" w:hanging="360"/>
    </w:pPr>
    <w:rPr>
      <w:sz w:val="24"/>
      <w:szCs w:val="20"/>
    </w:rPr>
  </w:style>
  <w:style w:type="character" w:customStyle="1" w:styleId="content1">
    <w:name w:val="content1"/>
    <w:qFormat/>
    <w:rPr>
      <w:rFonts w:ascii="??" w:hAnsi="??" w:hint="default"/>
      <w:sz w:val="16"/>
      <w:szCs w:val="16"/>
      <w:u w:val="none"/>
    </w:rPr>
  </w:style>
  <w:style w:type="character" w:customStyle="1" w:styleId="unnamed4">
    <w:name w:val="unnamed4"/>
    <w:basedOn w:val="a5"/>
    <w:qFormat/>
  </w:style>
  <w:style w:type="character" w:customStyle="1" w:styleId="font2">
    <w:name w:val="font2"/>
    <w:basedOn w:val="a5"/>
    <w:qFormat/>
  </w:style>
  <w:style w:type="character" w:customStyle="1" w:styleId="font41">
    <w:name w:val="font41"/>
    <w:qFormat/>
    <w:rPr>
      <w:color w:val="000000"/>
      <w:spacing w:val="260"/>
      <w:sz w:val="18"/>
      <w:szCs w:val="18"/>
      <w:u w:val="none"/>
    </w:rPr>
  </w:style>
  <w:style w:type="paragraph" w:customStyle="1" w:styleId="afff4">
    <w:name w:val="正文(首行缩进)"/>
    <w:qFormat/>
    <w:pPr>
      <w:spacing w:line="360" w:lineRule="auto"/>
      <w:ind w:firstLineChars="200" w:firstLine="488"/>
      <w:jc w:val="both"/>
    </w:pPr>
    <w:rPr>
      <w:rFonts w:eastAsia="仿宋_GB2312"/>
      <w:spacing w:val="2"/>
      <w:sz w:val="24"/>
      <w:szCs w:val="24"/>
    </w:rPr>
  </w:style>
  <w:style w:type="paragraph" w:customStyle="1" w:styleId="xl72">
    <w:name w:val="xl72"/>
    <w:basedOn w:val="a3"/>
    <w:qFormat/>
    <w:pPr>
      <w:widowControl/>
      <w:spacing w:before="100" w:beforeAutospacing="1" w:after="100" w:afterAutospacing="1"/>
      <w:jc w:val="left"/>
    </w:pPr>
    <w:rPr>
      <w:rFonts w:ascii="宋体" w:hAnsi="宋体"/>
      <w:b/>
      <w:bCs/>
      <w:kern w:val="0"/>
      <w:sz w:val="28"/>
      <w:szCs w:val="28"/>
    </w:rPr>
  </w:style>
  <w:style w:type="character" w:customStyle="1" w:styleId="aff3">
    <w:name w:val="正文首行缩进 字符"/>
    <w:link w:val="aff2"/>
    <w:qFormat/>
    <w:rPr>
      <w:rFonts w:eastAsia="宋体"/>
      <w:b/>
      <w:bCs/>
      <w:kern w:val="2"/>
      <w:sz w:val="21"/>
      <w:szCs w:val="24"/>
      <w:lang w:val="en-US" w:eastAsia="zh-CN" w:bidi="ar-SA"/>
    </w:rPr>
  </w:style>
  <w:style w:type="paragraph" w:customStyle="1" w:styleId="Char2">
    <w:name w:val="正文(首行缩进) Char"/>
    <w:qFormat/>
    <w:pPr>
      <w:spacing w:before="120" w:after="60" w:line="360" w:lineRule="auto"/>
      <w:ind w:firstLineChars="200" w:firstLine="200"/>
    </w:pPr>
    <w:rPr>
      <w:rFonts w:eastAsia="仿宋_GB2312"/>
      <w:spacing w:val="2"/>
      <w:kern w:val="24"/>
      <w:sz w:val="24"/>
      <w:szCs w:val="24"/>
    </w:rPr>
  </w:style>
  <w:style w:type="paragraph" w:customStyle="1" w:styleId="82">
    <w:name w:val="汉议细等线简8"/>
    <w:qFormat/>
    <w:pPr>
      <w:widowControl w:val="0"/>
      <w:autoSpaceDE w:val="0"/>
      <w:autoSpaceDN w:val="0"/>
      <w:adjustRightInd w:val="0"/>
      <w:spacing w:line="260" w:lineRule="atLeast"/>
      <w:jc w:val="both"/>
    </w:pPr>
    <w:rPr>
      <w:rFonts w:ascii="汉仪细等线简" w:eastAsia="汉仪细等线简"/>
      <w:color w:val="000000"/>
      <w:sz w:val="16"/>
      <w:szCs w:val="16"/>
    </w:rPr>
  </w:style>
  <w:style w:type="paragraph" w:customStyle="1" w:styleId="9BOLD">
    <w:name w:val="汉仪细等线简9BOLD"/>
    <w:basedOn w:val="a3"/>
    <w:qFormat/>
    <w:pPr>
      <w:autoSpaceDE w:val="0"/>
      <w:autoSpaceDN w:val="0"/>
      <w:adjustRightInd w:val="0"/>
      <w:spacing w:line="240" w:lineRule="atLeast"/>
    </w:pPr>
    <w:rPr>
      <w:rFonts w:ascii="汉仪细等线简" w:eastAsia="汉仪细等线简"/>
      <w:b/>
      <w:bCs/>
      <w:kern w:val="0"/>
      <w:sz w:val="18"/>
      <w:szCs w:val="18"/>
    </w:rPr>
  </w:style>
  <w:style w:type="character" w:customStyle="1" w:styleId="mode">
    <w:name w:val="mode"/>
    <w:basedOn w:val="a5"/>
    <w:qFormat/>
  </w:style>
  <w:style w:type="paragraph" w:customStyle="1" w:styleId="92">
    <w:name w:val="9"/>
    <w:basedOn w:val="a3"/>
    <w:next w:val="a4"/>
    <w:qFormat/>
    <w:pPr>
      <w:autoSpaceDE w:val="0"/>
      <w:autoSpaceDN w:val="0"/>
      <w:adjustRightInd w:val="0"/>
      <w:ind w:firstLine="420"/>
      <w:jc w:val="left"/>
      <w:textAlignment w:val="baseline"/>
    </w:pPr>
    <w:rPr>
      <w:rFonts w:ascii="宋体"/>
      <w:kern w:val="0"/>
      <w:sz w:val="34"/>
      <w:szCs w:val="20"/>
    </w:rPr>
  </w:style>
  <w:style w:type="character" w:customStyle="1" w:styleId="unnamed3">
    <w:name w:val="unnamed3"/>
    <w:basedOn w:val="a5"/>
    <w:qFormat/>
  </w:style>
  <w:style w:type="paragraph" w:customStyle="1" w:styleId="83">
    <w:name w:val="8"/>
    <w:basedOn w:val="a3"/>
    <w:next w:val="af"/>
    <w:qFormat/>
    <w:pPr>
      <w:spacing w:after="120"/>
      <w:ind w:leftChars="200" w:left="420"/>
    </w:pPr>
  </w:style>
  <w:style w:type="paragraph" w:customStyle="1" w:styleId="72">
    <w:name w:val="7"/>
    <w:basedOn w:val="a3"/>
    <w:qFormat/>
    <w:pPr>
      <w:autoSpaceDE w:val="0"/>
      <w:autoSpaceDN w:val="0"/>
      <w:adjustRightInd w:val="0"/>
      <w:spacing w:line="270" w:lineRule="atLeast"/>
      <w:jc w:val="left"/>
    </w:pPr>
    <w:rPr>
      <w:rFonts w:ascii="宋体"/>
      <w:kern w:val="0"/>
      <w:sz w:val="18"/>
      <w:szCs w:val="18"/>
    </w:rPr>
  </w:style>
  <w:style w:type="paragraph" w:customStyle="1" w:styleId="00">
    <w:name w:val="00"/>
    <w:basedOn w:val="a3"/>
    <w:qFormat/>
    <w:pPr>
      <w:autoSpaceDE w:val="0"/>
      <w:autoSpaceDN w:val="0"/>
      <w:adjustRightInd w:val="0"/>
      <w:jc w:val="left"/>
    </w:pPr>
    <w:rPr>
      <w:rFonts w:ascii="黑体" w:eastAsia="黑体"/>
      <w:b/>
      <w:bCs/>
      <w:kern w:val="0"/>
      <w:sz w:val="20"/>
      <w:szCs w:val="20"/>
    </w:rPr>
  </w:style>
  <w:style w:type="paragraph" w:customStyle="1" w:styleId="52">
    <w:name w:val="5"/>
    <w:basedOn w:val="a3"/>
    <w:qFormat/>
    <w:pPr>
      <w:autoSpaceDE w:val="0"/>
      <w:autoSpaceDN w:val="0"/>
      <w:adjustRightInd w:val="0"/>
      <w:jc w:val="left"/>
    </w:pPr>
    <w:rPr>
      <w:rFonts w:ascii="宋体"/>
      <w:b/>
      <w:bCs/>
      <w:kern w:val="0"/>
      <w:sz w:val="18"/>
      <w:szCs w:val="18"/>
    </w:rPr>
  </w:style>
  <w:style w:type="paragraph" w:customStyle="1" w:styleId="62">
    <w:name w:val="6"/>
    <w:basedOn w:val="52"/>
    <w:qFormat/>
    <w:pPr>
      <w:spacing w:line="270" w:lineRule="atLeast"/>
      <w:jc w:val="both"/>
    </w:pPr>
    <w:rPr>
      <w:b w:val="0"/>
      <w:bCs w:val="0"/>
    </w:rPr>
  </w:style>
  <w:style w:type="paragraph" w:customStyle="1" w:styleId="afff5">
    <w:name w:val="产品描述"/>
    <w:qFormat/>
    <w:pPr>
      <w:widowControl w:val="0"/>
      <w:autoSpaceDE w:val="0"/>
      <w:autoSpaceDN w:val="0"/>
      <w:adjustRightInd w:val="0"/>
      <w:spacing w:line="270" w:lineRule="atLeast"/>
      <w:ind w:firstLine="397"/>
      <w:jc w:val="both"/>
    </w:pPr>
    <w:rPr>
      <w:rFonts w:ascii="宋体"/>
      <w:sz w:val="18"/>
      <w:szCs w:val="18"/>
    </w:rPr>
  </w:style>
  <w:style w:type="paragraph" w:customStyle="1" w:styleId="afff6">
    <w:name w:val="姜文清定义的正文"/>
    <w:basedOn w:val="a3"/>
    <w:qFormat/>
    <w:pPr>
      <w:spacing w:line="240" w:lineRule="atLeast"/>
      <w:ind w:firstLine="567"/>
    </w:pPr>
    <w:rPr>
      <w:szCs w:val="20"/>
    </w:rPr>
  </w:style>
  <w:style w:type="paragraph" w:customStyle="1" w:styleId="Default">
    <w:name w:val="Default"/>
    <w:qFormat/>
    <w:pPr>
      <w:widowControl w:val="0"/>
      <w:autoSpaceDE w:val="0"/>
      <w:autoSpaceDN w:val="0"/>
      <w:adjustRightInd w:val="0"/>
    </w:pPr>
    <w:rPr>
      <w:rFonts w:ascii="H Yb 2gj" w:eastAsia="H Yb 2gj" w:cs="H Yb 2gj"/>
      <w:color w:val="000000"/>
      <w:sz w:val="24"/>
      <w:szCs w:val="24"/>
    </w:rPr>
  </w:style>
  <w:style w:type="paragraph" w:customStyle="1" w:styleId="CM2">
    <w:name w:val="CM2"/>
    <w:basedOn w:val="Default"/>
    <w:next w:val="Default"/>
    <w:qFormat/>
    <w:pPr>
      <w:spacing w:line="200" w:lineRule="atLeast"/>
    </w:pPr>
    <w:rPr>
      <w:rFonts w:ascii="Arial" w:eastAsia="宋体" w:hAnsi="Arial" w:cs="Times New Roman"/>
      <w:color w:val="auto"/>
    </w:rPr>
  </w:style>
  <w:style w:type="paragraph" w:customStyle="1" w:styleId="NormalParagraph">
    <w:name w:val="Normal Paragraph"/>
    <w:basedOn w:val="a3"/>
    <w:qFormat/>
    <w:pPr>
      <w:widowControl/>
      <w:spacing w:before="120" w:line="360" w:lineRule="auto"/>
      <w:ind w:firstLine="425"/>
    </w:pPr>
    <w:rPr>
      <w:kern w:val="0"/>
      <w:sz w:val="24"/>
    </w:rPr>
  </w:style>
  <w:style w:type="character" w:customStyle="1" w:styleId="blue">
    <w:name w:val="blue"/>
    <w:basedOn w:val="a5"/>
    <w:qFormat/>
  </w:style>
  <w:style w:type="paragraph" w:customStyle="1" w:styleId="blue1">
    <w:name w:val="blue1"/>
    <w:basedOn w:val="a3"/>
    <w:qFormat/>
    <w:pPr>
      <w:widowControl/>
      <w:spacing w:before="100" w:beforeAutospacing="1" w:after="100" w:afterAutospacing="1"/>
      <w:jc w:val="left"/>
    </w:pPr>
    <w:rPr>
      <w:rFonts w:ascii="宋体" w:hAnsi="宋体" w:cs="宋体"/>
      <w:kern w:val="0"/>
      <w:sz w:val="24"/>
    </w:rPr>
  </w:style>
  <w:style w:type="character" w:customStyle="1" w:styleId="font">
    <w:name w:val="font"/>
    <w:basedOn w:val="a5"/>
    <w:qFormat/>
  </w:style>
  <w:style w:type="character" w:customStyle="1" w:styleId="font11">
    <w:name w:val="font11"/>
    <w:qFormat/>
    <w:rPr>
      <w:rFonts w:ascii="ˎ̥" w:hAnsi="ˎ̥" w:hint="default"/>
    </w:rPr>
  </w:style>
  <w:style w:type="paragraph" w:customStyle="1" w:styleId="a14">
    <w:name w:val="a14"/>
    <w:basedOn w:val="a3"/>
    <w:qFormat/>
    <w:pPr>
      <w:widowControl/>
      <w:spacing w:before="100" w:beforeAutospacing="1" w:after="100" w:afterAutospacing="1" w:line="300" w:lineRule="atLeast"/>
      <w:ind w:firstLine="375"/>
      <w:jc w:val="left"/>
    </w:pPr>
    <w:rPr>
      <w:rFonts w:ascii="宋体" w:hAnsi="宋体" w:cs="宋体"/>
      <w:kern w:val="0"/>
      <w:szCs w:val="21"/>
    </w:rPr>
  </w:style>
  <w:style w:type="character" w:customStyle="1" w:styleId="proddescription">
    <w:name w:val="proddescription"/>
    <w:basedOn w:val="a5"/>
    <w:qFormat/>
  </w:style>
  <w:style w:type="character" w:customStyle="1" w:styleId="prodheadlines">
    <w:name w:val="prodheadlines"/>
    <w:basedOn w:val="a5"/>
    <w:qFormat/>
  </w:style>
  <w:style w:type="character" w:customStyle="1" w:styleId="text">
    <w:name w:val="text"/>
    <w:basedOn w:val="a5"/>
    <w:qFormat/>
  </w:style>
  <w:style w:type="paragraph" w:customStyle="1" w:styleId="text1">
    <w:name w:val="text1"/>
    <w:basedOn w:val="a3"/>
    <w:qFormat/>
    <w:pPr>
      <w:widowControl/>
      <w:spacing w:before="100" w:beforeAutospacing="1" w:after="100" w:afterAutospacing="1"/>
      <w:jc w:val="left"/>
    </w:pPr>
    <w:rPr>
      <w:rFonts w:ascii="宋体" w:hAnsi="宋体" w:cs="宋体"/>
      <w:kern w:val="0"/>
      <w:sz w:val="24"/>
    </w:rPr>
  </w:style>
  <w:style w:type="paragraph" w:customStyle="1" w:styleId="z-1">
    <w:name w:val="z-窗体顶端1"/>
    <w:basedOn w:val="a3"/>
    <w:next w:val="a3"/>
    <w:hidden/>
    <w:qFormat/>
    <w:pPr>
      <w:widowControl/>
      <w:pBdr>
        <w:bottom w:val="single" w:sz="6" w:space="1" w:color="auto"/>
      </w:pBdr>
      <w:jc w:val="center"/>
    </w:pPr>
    <w:rPr>
      <w:rFonts w:ascii="Arial" w:hAnsi="Arial" w:cs="Arial"/>
      <w:vanish/>
      <w:kern w:val="0"/>
      <w:sz w:val="16"/>
      <w:szCs w:val="16"/>
    </w:rPr>
  </w:style>
  <w:style w:type="paragraph" w:customStyle="1" w:styleId="z-10">
    <w:name w:val="z-窗体底端1"/>
    <w:basedOn w:val="a3"/>
    <w:next w:val="a3"/>
    <w:hidden/>
    <w:qFormat/>
    <w:pPr>
      <w:widowControl/>
      <w:pBdr>
        <w:top w:val="single" w:sz="6" w:space="1" w:color="auto"/>
      </w:pBdr>
      <w:jc w:val="center"/>
    </w:pPr>
    <w:rPr>
      <w:rFonts w:ascii="Arial" w:hAnsi="Arial" w:cs="Arial"/>
      <w:vanish/>
      <w:kern w:val="0"/>
      <w:sz w:val="16"/>
      <w:szCs w:val="16"/>
    </w:rPr>
  </w:style>
  <w:style w:type="paragraph" w:customStyle="1" w:styleId="afff7">
    <w:name w:val="正文样式"/>
    <w:basedOn w:val="a3"/>
    <w:qFormat/>
    <w:pPr>
      <w:adjustRightInd w:val="0"/>
      <w:spacing w:line="400" w:lineRule="atLeast"/>
      <w:ind w:firstLineChars="203" w:firstLine="570"/>
      <w:textAlignment w:val="baseline"/>
    </w:pPr>
    <w:rPr>
      <w:rFonts w:eastAsia="仿宋_GB2312"/>
      <w:kern w:val="0"/>
      <w:sz w:val="28"/>
      <w:szCs w:val="20"/>
    </w:rPr>
  </w:style>
  <w:style w:type="paragraph" w:customStyle="1" w:styleId="xl34">
    <w:name w:val="xl34"/>
    <w:basedOn w:val="a3"/>
    <w:qFormat/>
    <w:pPr>
      <w:widowControl/>
      <w:pBdr>
        <w:left w:val="single" w:sz="4" w:space="0" w:color="auto"/>
      </w:pBdr>
      <w:spacing w:before="100" w:beforeAutospacing="1" w:after="100" w:afterAutospacing="1"/>
      <w:jc w:val="center"/>
      <w:textAlignment w:val="center"/>
    </w:pPr>
    <w:rPr>
      <w:rFonts w:ascii="宋体" w:hAnsi="宋体"/>
      <w:kern w:val="0"/>
      <w:sz w:val="24"/>
    </w:rPr>
  </w:style>
  <w:style w:type="paragraph" w:customStyle="1" w:styleId="afff8">
    <w:name w:val="段落正文"/>
    <w:basedOn w:val="af1"/>
    <w:qFormat/>
    <w:pPr>
      <w:ind w:firstLineChars="200" w:firstLine="560"/>
    </w:pPr>
    <w:rPr>
      <w:sz w:val="28"/>
    </w:rPr>
  </w:style>
  <w:style w:type="character" w:customStyle="1" w:styleId="gray6">
    <w:name w:val="gray6"/>
    <w:basedOn w:val="a5"/>
    <w:qFormat/>
  </w:style>
  <w:style w:type="character" w:customStyle="1" w:styleId="style9">
    <w:name w:val="style9"/>
    <w:basedOn w:val="a5"/>
    <w:qFormat/>
  </w:style>
  <w:style w:type="paragraph" w:customStyle="1" w:styleId="240">
    <w:name w:val="2册标题4"/>
    <w:basedOn w:val="a3"/>
    <w:next w:val="a3"/>
    <w:qFormat/>
    <w:pPr>
      <w:spacing w:beforeLines="50" w:afterLines="50" w:line="300" w:lineRule="auto"/>
      <w:ind w:leftChars="200" w:left="420"/>
      <w:outlineLvl w:val="3"/>
    </w:pPr>
    <w:rPr>
      <w:rFonts w:ascii="Arial" w:eastAsia="幼圆" w:hAnsi="Arial" w:cs="Arial"/>
      <w:b/>
      <w:sz w:val="24"/>
    </w:rPr>
  </w:style>
  <w:style w:type="character" w:customStyle="1" w:styleId="grame">
    <w:name w:val="grame"/>
    <w:basedOn w:val="a5"/>
    <w:qFormat/>
  </w:style>
  <w:style w:type="paragraph" w:customStyle="1" w:styleId="style2">
    <w:name w:val="style2"/>
    <w:basedOn w:val="a3"/>
    <w:qFormat/>
    <w:pPr>
      <w:widowControl/>
      <w:spacing w:before="100" w:beforeAutospacing="1" w:after="100" w:afterAutospacing="1"/>
      <w:jc w:val="left"/>
    </w:pPr>
    <w:rPr>
      <w:rFonts w:ascii="宋体" w:hAnsi="宋体" w:cs="宋体"/>
      <w:kern w:val="0"/>
      <w:sz w:val="18"/>
      <w:szCs w:val="18"/>
    </w:rPr>
  </w:style>
  <w:style w:type="paragraph" w:customStyle="1" w:styleId="Char10">
    <w:name w:val="Char1"/>
    <w:basedOn w:val="a3"/>
    <w:qFormat/>
    <w:pPr>
      <w:jc w:val="left"/>
    </w:pPr>
    <w:rPr>
      <w:rFonts w:ascii="Tahoma" w:hAnsi="Tahoma"/>
      <w:sz w:val="24"/>
      <w:szCs w:val="20"/>
    </w:rPr>
  </w:style>
  <w:style w:type="paragraph" w:customStyle="1" w:styleId="1">
    <w:name w:val="编号1"/>
    <w:basedOn w:val="a3"/>
    <w:qFormat/>
    <w:pPr>
      <w:numPr>
        <w:numId w:val="6"/>
      </w:numPr>
      <w:adjustRightInd w:val="0"/>
      <w:spacing w:line="300" w:lineRule="auto"/>
      <w:ind w:right="210"/>
      <w:textAlignment w:val="center"/>
    </w:pPr>
    <w:rPr>
      <w:rFonts w:ascii="宋体" w:hAnsi="宋体"/>
      <w:snapToGrid w:val="0"/>
      <w:spacing w:val="10"/>
      <w:kern w:val="24"/>
    </w:rPr>
  </w:style>
  <w:style w:type="paragraph" w:customStyle="1" w:styleId="CharCharCharCharCharCharCharCharCharCharCharCharCharCharCharCharCharCharCharCharCharChar">
    <w:name w:val="Char Char Char Char Char Char Char Char Char Char Char Char Char Char Char Char Char Char Char Char Char Char"/>
    <w:basedOn w:val="a3"/>
    <w:qFormat/>
    <w:pPr>
      <w:widowControl/>
      <w:spacing w:line="400" w:lineRule="exact"/>
      <w:jc w:val="center"/>
    </w:pPr>
    <w:rPr>
      <w:rFonts w:ascii="Verdana" w:hAnsi="Verdana"/>
      <w:kern w:val="0"/>
      <w:szCs w:val="20"/>
      <w:lang w:eastAsia="en-US"/>
    </w:rPr>
  </w:style>
  <w:style w:type="paragraph" w:customStyle="1" w:styleId="font0">
    <w:name w:val="font0"/>
    <w:basedOn w:val="a3"/>
    <w:qFormat/>
    <w:pPr>
      <w:widowControl/>
      <w:spacing w:before="100" w:beforeAutospacing="1" w:after="100" w:afterAutospacing="1"/>
      <w:jc w:val="left"/>
    </w:pPr>
    <w:rPr>
      <w:rFonts w:ascii="宋体" w:hAnsi="宋体" w:hint="eastAsia"/>
      <w:kern w:val="0"/>
      <w:sz w:val="24"/>
    </w:rPr>
  </w:style>
  <w:style w:type="paragraph" w:customStyle="1" w:styleId="font5">
    <w:name w:val="font5"/>
    <w:basedOn w:val="a3"/>
    <w:qFormat/>
    <w:pPr>
      <w:widowControl/>
      <w:spacing w:before="100" w:beforeAutospacing="1" w:after="100" w:afterAutospacing="1"/>
      <w:jc w:val="left"/>
    </w:pPr>
    <w:rPr>
      <w:rFonts w:ascii="宋体" w:hAnsi="宋体" w:hint="eastAsia"/>
      <w:kern w:val="0"/>
      <w:sz w:val="18"/>
      <w:szCs w:val="18"/>
    </w:rPr>
  </w:style>
  <w:style w:type="paragraph" w:customStyle="1" w:styleId="font6">
    <w:name w:val="font6"/>
    <w:basedOn w:val="a3"/>
    <w:qFormat/>
    <w:pPr>
      <w:widowControl/>
      <w:spacing w:before="100" w:beforeAutospacing="1" w:after="100" w:afterAutospacing="1"/>
      <w:jc w:val="left"/>
    </w:pPr>
    <w:rPr>
      <w:kern w:val="0"/>
      <w:sz w:val="24"/>
    </w:rPr>
  </w:style>
  <w:style w:type="paragraph" w:customStyle="1" w:styleId="xl24">
    <w:name w:val="xl24"/>
    <w:basedOn w:val="a3"/>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25">
    <w:name w:val="xl25"/>
    <w:basedOn w:val="a3"/>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rPr>
  </w:style>
  <w:style w:type="paragraph" w:customStyle="1" w:styleId="afff9">
    <w:name w:val="表格字"/>
    <w:basedOn w:val="a3"/>
    <w:qFormat/>
    <w:pPr>
      <w:adjustRightInd w:val="0"/>
      <w:jc w:val="center"/>
    </w:pPr>
    <w:rPr>
      <w:rFonts w:ascii="宋体"/>
      <w:sz w:val="24"/>
      <w:szCs w:val="20"/>
    </w:rPr>
  </w:style>
  <w:style w:type="character" w:customStyle="1" w:styleId="afffa">
    <w:name w:val="样式 小三 加粗"/>
    <w:qFormat/>
    <w:rPr>
      <w:rFonts w:eastAsia="宋体"/>
      <w:b/>
      <w:bCs/>
      <w:sz w:val="32"/>
    </w:rPr>
  </w:style>
  <w:style w:type="paragraph" w:customStyle="1" w:styleId="xl28">
    <w:name w:val="xl28"/>
    <w:basedOn w:val="a3"/>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qw">
    <w:name w:val="qw"/>
    <w:qFormat/>
    <w:pPr>
      <w:widowControl w:val="0"/>
      <w:adjustRightInd w:val="0"/>
      <w:spacing w:line="312" w:lineRule="atLeast"/>
      <w:jc w:val="both"/>
      <w:textAlignment w:val="baseline"/>
    </w:pPr>
    <w:rPr>
      <w:rFonts w:ascii="宋体"/>
      <w:sz w:val="24"/>
    </w:rPr>
  </w:style>
  <w:style w:type="paragraph" w:customStyle="1" w:styleId="CharCharChar">
    <w:name w:val="Char Char Char"/>
    <w:basedOn w:val="a3"/>
    <w:qFormat/>
    <w:rPr>
      <w:rFonts w:ascii="Tahoma" w:hAnsi="Tahoma"/>
      <w:sz w:val="24"/>
      <w:szCs w:val="20"/>
    </w:rPr>
  </w:style>
  <w:style w:type="paragraph" w:customStyle="1" w:styleId="Char20">
    <w:name w:val="Char2"/>
    <w:basedOn w:val="a3"/>
    <w:qFormat/>
    <w:pPr>
      <w:widowControl/>
      <w:spacing w:after="160" w:line="240" w:lineRule="exact"/>
      <w:jc w:val="left"/>
    </w:pPr>
    <w:rPr>
      <w:rFonts w:ascii="Verdana" w:eastAsia="仿宋_GB2312" w:hAnsi="Verdana"/>
      <w:kern w:val="0"/>
      <w:sz w:val="24"/>
      <w:szCs w:val="20"/>
      <w:lang w:eastAsia="en-US"/>
    </w:rPr>
  </w:style>
  <w:style w:type="character" w:customStyle="1" w:styleId="info4">
    <w:name w:val="info4"/>
    <w:basedOn w:val="a5"/>
    <w:qFormat/>
  </w:style>
  <w:style w:type="paragraph" w:customStyle="1" w:styleId="afffb">
    <w:name w:val="缩进正文"/>
    <w:basedOn w:val="a3"/>
    <w:link w:val="Char3"/>
    <w:qFormat/>
    <w:pPr>
      <w:ind w:firstLineChars="200" w:firstLine="560"/>
    </w:pPr>
    <w:rPr>
      <w:rFonts w:eastAsia="仿宋_GB2312" w:cs="宋体"/>
      <w:sz w:val="28"/>
      <w:szCs w:val="20"/>
    </w:rPr>
  </w:style>
  <w:style w:type="character" w:customStyle="1" w:styleId="Char3">
    <w:name w:val="缩进正文 Char"/>
    <w:link w:val="afffb"/>
    <w:qFormat/>
    <w:rPr>
      <w:rFonts w:eastAsia="仿宋_GB2312" w:cs="宋体"/>
      <w:kern w:val="2"/>
      <w:sz w:val="28"/>
      <w:lang w:val="en-US" w:eastAsia="zh-CN" w:bidi="ar-SA"/>
    </w:rPr>
  </w:style>
  <w:style w:type="paragraph" w:customStyle="1" w:styleId="17">
    <w:name w:val="列出段落1"/>
    <w:basedOn w:val="a3"/>
    <w:qFormat/>
    <w:pPr>
      <w:ind w:firstLineChars="200" w:firstLine="420"/>
    </w:pPr>
    <w:rPr>
      <w:rFonts w:ascii="Calibri" w:hAnsi="Calibri" w:cs="Calibri"/>
      <w:szCs w:val="21"/>
    </w:rPr>
  </w:style>
  <w:style w:type="character" w:customStyle="1" w:styleId="ac">
    <w:name w:val="批注文字 字符"/>
    <w:basedOn w:val="a5"/>
    <w:link w:val="ab"/>
    <w:qFormat/>
    <w:rPr>
      <w:rFonts w:ascii="宋体"/>
      <w:sz w:val="34"/>
    </w:rPr>
  </w:style>
  <w:style w:type="character" w:customStyle="1" w:styleId="aff1">
    <w:name w:val="批注主题 字符"/>
    <w:basedOn w:val="ac"/>
    <w:link w:val="aff0"/>
    <w:uiPriority w:val="99"/>
    <w:qFormat/>
    <w:rPr>
      <w:rFonts w:ascii="宋体"/>
      <w:sz w:val="34"/>
    </w:rPr>
  </w:style>
  <w:style w:type="paragraph" w:customStyle="1" w:styleId="afffc">
    <w:name w:val="评价"/>
    <w:basedOn w:val="a3"/>
    <w:qFormat/>
    <w:pPr>
      <w:spacing w:afterLines="20"/>
      <w:ind w:firstLineChars="200" w:firstLine="1446"/>
    </w:pPr>
    <w:rPr>
      <w:rFonts w:ascii="Calibri" w:hAnsi="Calibri"/>
      <w:sz w:val="24"/>
    </w:rPr>
  </w:style>
  <w:style w:type="paragraph" w:customStyle="1" w:styleId="18">
    <w:name w:val="修订1"/>
    <w:hidden/>
    <w:uiPriority w:val="99"/>
    <w:semiHidden/>
    <w:qFormat/>
    <w:rPr>
      <w:kern w:val="2"/>
      <w:sz w:val="21"/>
      <w:szCs w:val="24"/>
    </w:rPr>
  </w:style>
  <w:style w:type="character" w:customStyle="1" w:styleId="alt-edited1">
    <w:name w:val="alt-edited1"/>
    <w:qFormat/>
    <w:rPr>
      <w:color w:val="4D90F0"/>
    </w:rPr>
  </w:style>
  <w:style w:type="paragraph" w:customStyle="1" w:styleId="toc14">
    <w:name w:val="toc 14"/>
    <w:next w:val="a3"/>
    <w:qFormat/>
    <w:pPr>
      <w:wordWrap w:val="0"/>
      <w:jc w:val="both"/>
    </w:pPr>
    <w:rPr>
      <w:rFonts w:ascii="Calibri" w:hAnsi="Calibri"/>
      <w:sz w:val="21"/>
    </w:rPr>
  </w:style>
  <w:style w:type="character" w:customStyle="1" w:styleId="Char12">
    <w:name w:val="文档结构图 Char1"/>
    <w:semiHidden/>
    <w:qFormat/>
    <w:rPr>
      <w:sz w:val="20"/>
    </w:rPr>
  </w:style>
  <w:style w:type="character" w:customStyle="1" w:styleId="Char4">
    <w:name w:val="文档结构图 Char"/>
    <w:semiHidden/>
    <w:qFormat/>
    <w:rPr>
      <w:sz w:val="20"/>
    </w:rPr>
  </w:style>
  <w:style w:type="character" w:customStyle="1" w:styleId="shorttext">
    <w:name w:val="short_text"/>
    <w:basedOn w:val="a5"/>
    <w:qFormat/>
    <w:rPr>
      <w:sz w:val="20"/>
    </w:rPr>
  </w:style>
  <w:style w:type="character" w:customStyle="1" w:styleId="Char13">
    <w:name w:val="标题 Char1"/>
    <w:qFormat/>
    <w:rPr>
      <w:b/>
      <w:sz w:val="20"/>
    </w:rPr>
  </w:style>
  <w:style w:type="character" w:customStyle="1" w:styleId="3Char1">
    <w:name w:val="正文文本缩进 3 Char1"/>
    <w:semiHidden/>
    <w:qFormat/>
    <w:rPr>
      <w:sz w:val="20"/>
    </w:rPr>
  </w:style>
  <w:style w:type="character" w:customStyle="1" w:styleId="font21">
    <w:name w:val="font21"/>
    <w:qFormat/>
    <w:rPr>
      <w:color w:val="FF0000"/>
      <w:sz w:val="20"/>
      <w:u w:val="none"/>
    </w:rPr>
  </w:style>
  <w:style w:type="character" w:customStyle="1" w:styleId="19">
    <w:name w:val="不明显强调1"/>
    <w:qFormat/>
    <w:rPr>
      <w:i/>
      <w:sz w:val="20"/>
    </w:rPr>
  </w:style>
  <w:style w:type="character" w:customStyle="1" w:styleId="font71">
    <w:name w:val="font71"/>
    <w:qFormat/>
    <w:rPr>
      <w:sz w:val="20"/>
      <w:u w:val="none"/>
    </w:rPr>
  </w:style>
  <w:style w:type="character" w:customStyle="1" w:styleId="Char14">
    <w:name w:val="页眉 Char1"/>
    <w:semiHidden/>
    <w:qFormat/>
    <w:rPr>
      <w:sz w:val="20"/>
    </w:rPr>
  </w:style>
  <w:style w:type="character" w:customStyle="1" w:styleId="2Char1">
    <w:name w:val="正文文本缩进 2 Char1"/>
    <w:semiHidden/>
    <w:qFormat/>
    <w:rPr>
      <w:sz w:val="20"/>
    </w:rPr>
  </w:style>
  <w:style w:type="character" w:customStyle="1" w:styleId="font61">
    <w:name w:val="font61"/>
    <w:qFormat/>
    <w:rPr>
      <w:sz w:val="20"/>
      <w:u w:val="none"/>
    </w:rPr>
  </w:style>
  <w:style w:type="character" w:customStyle="1" w:styleId="Char15">
    <w:name w:val="纯文本 Char1"/>
    <w:semiHidden/>
    <w:qFormat/>
    <w:rPr>
      <w:sz w:val="20"/>
    </w:rPr>
  </w:style>
  <w:style w:type="character" w:customStyle="1" w:styleId="3Char10">
    <w:name w:val="正文文本 3 Char1"/>
    <w:semiHidden/>
    <w:qFormat/>
    <w:rPr>
      <w:sz w:val="20"/>
    </w:rPr>
  </w:style>
  <w:style w:type="character" w:customStyle="1" w:styleId="Char16">
    <w:name w:val="正文文本缩进 Char1"/>
    <w:semiHidden/>
    <w:qFormat/>
    <w:rPr>
      <w:sz w:val="20"/>
    </w:rPr>
  </w:style>
  <w:style w:type="character" w:customStyle="1" w:styleId="1a">
    <w:name w:val="明显参考1"/>
    <w:qFormat/>
    <w:rPr>
      <w:b/>
      <w:sz w:val="20"/>
    </w:rPr>
  </w:style>
  <w:style w:type="character" w:customStyle="1" w:styleId="apple-converted-space">
    <w:name w:val="apple-converted-space"/>
    <w:qFormat/>
    <w:rPr>
      <w:sz w:val="20"/>
    </w:rPr>
  </w:style>
  <w:style w:type="character" w:customStyle="1" w:styleId="1b">
    <w:name w:val="书籍标题1"/>
    <w:qFormat/>
    <w:rPr>
      <w:b/>
      <w:i/>
      <w:sz w:val="20"/>
    </w:rPr>
  </w:style>
  <w:style w:type="character" w:customStyle="1" w:styleId="longtext">
    <w:name w:val="long_text"/>
    <w:qFormat/>
    <w:rPr>
      <w:sz w:val="20"/>
    </w:rPr>
  </w:style>
  <w:style w:type="character" w:customStyle="1" w:styleId="Char17">
    <w:name w:val="日期 Char1"/>
    <w:semiHidden/>
    <w:qFormat/>
    <w:rPr>
      <w:sz w:val="20"/>
    </w:rPr>
  </w:style>
  <w:style w:type="character" w:customStyle="1" w:styleId="Char18">
    <w:name w:val="批注文字 Char1"/>
    <w:semiHidden/>
    <w:qFormat/>
    <w:rPr>
      <w:sz w:val="20"/>
    </w:rPr>
  </w:style>
  <w:style w:type="character" w:customStyle="1" w:styleId="1c">
    <w:name w:val="明显强调1"/>
    <w:qFormat/>
    <w:rPr>
      <w:i/>
      <w:sz w:val="20"/>
    </w:rPr>
  </w:style>
  <w:style w:type="character" w:customStyle="1" w:styleId="160">
    <w:name w:val="16"/>
    <w:qFormat/>
    <w:rPr>
      <w:b/>
      <w:color w:val="FF0356"/>
      <w:sz w:val="20"/>
    </w:rPr>
  </w:style>
  <w:style w:type="character" w:customStyle="1" w:styleId="Char19">
    <w:name w:val="批注主题 Char1"/>
    <w:semiHidden/>
    <w:qFormat/>
    <w:rPr>
      <w:b/>
      <w:sz w:val="20"/>
    </w:rPr>
  </w:style>
  <w:style w:type="character" w:customStyle="1" w:styleId="2Char10">
    <w:name w:val="正文文本 2 Char1"/>
    <w:semiHidden/>
    <w:qFormat/>
    <w:rPr>
      <w:sz w:val="20"/>
    </w:rPr>
  </w:style>
  <w:style w:type="character" w:customStyle="1" w:styleId="font31">
    <w:name w:val="font31"/>
    <w:qFormat/>
    <w:rPr>
      <w:color w:val="FF0000"/>
      <w:sz w:val="20"/>
      <w:u w:val="none"/>
      <w:vertAlign w:val="superscript"/>
    </w:rPr>
  </w:style>
  <w:style w:type="character" w:customStyle="1" w:styleId="1d">
    <w:name w:val="不明显参考1"/>
    <w:qFormat/>
    <w:rPr>
      <w:sz w:val="20"/>
    </w:rPr>
  </w:style>
  <w:style w:type="character" w:customStyle="1" w:styleId="HTMLChar1">
    <w:name w:val="HTML 预设格式 Char1"/>
    <w:semiHidden/>
    <w:qFormat/>
    <w:rPr>
      <w:sz w:val="20"/>
    </w:rPr>
  </w:style>
  <w:style w:type="character" w:customStyle="1" w:styleId="font01">
    <w:name w:val="font01"/>
    <w:basedOn w:val="a5"/>
    <w:qFormat/>
    <w:rPr>
      <w:color w:val="FF0000"/>
      <w:sz w:val="20"/>
      <w:u w:val="none"/>
      <w:vertAlign w:val="superscript"/>
    </w:rPr>
  </w:style>
  <w:style w:type="character" w:customStyle="1" w:styleId="Char1a">
    <w:name w:val="页脚 Char1"/>
    <w:semiHidden/>
    <w:qFormat/>
    <w:rPr>
      <w:sz w:val="20"/>
    </w:rPr>
  </w:style>
  <w:style w:type="character" w:customStyle="1" w:styleId="Char1b">
    <w:name w:val="批注框文本 Char1"/>
    <w:semiHidden/>
    <w:qFormat/>
    <w:rPr>
      <w:sz w:val="20"/>
    </w:rPr>
  </w:style>
  <w:style w:type="paragraph" w:customStyle="1" w:styleId="27">
    <w:name w:val="列出段落2"/>
    <w:basedOn w:val="a3"/>
    <w:next w:val="toc814"/>
    <w:qFormat/>
    <w:pPr>
      <w:ind w:firstLine="420"/>
    </w:pPr>
    <w:rPr>
      <w:rFonts w:hAnsi="Calibri"/>
      <w:kern w:val="0"/>
      <w:szCs w:val="20"/>
    </w:rPr>
  </w:style>
  <w:style w:type="paragraph" w:customStyle="1" w:styleId="toc814">
    <w:name w:val="toc 814"/>
    <w:next w:val="a3"/>
    <w:qFormat/>
    <w:pPr>
      <w:wordWrap w:val="0"/>
      <w:ind w:left="2975"/>
      <w:jc w:val="both"/>
    </w:pPr>
    <w:rPr>
      <w:rFonts w:ascii="Calibri" w:hAnsi="Calibri"/>
      <w:sz w:val="21"/>
    </w:rPr>
  </w:style>
  <w:style w:type="paragraph" w:customStyle="1" w:styleId="toc62">
    <w:name w:val="toc 62"/>
    <w:next w:val="a3"/>
    <w:qFormat/>
    <w:pPr>
      <w:wordWrap w:val="0"/>
      <w:ind w:left="2125"/>
      <w:jc w:val="both"/>
    </w:pPr>
    <w:rPr>
      <w:rFonts w:ascii="Calibri" w:hAnsi="Calibri"/>
      <w:sz w:val="21"/>
    </w:rPr>
  </w:style>
  <w:style w:type="paragraph" w:customStyle="1" w:styleId="toc414">
    <w:name w:val="toc 414"/>
    <w:next w:val="a3"/>
    <w:qFormat/>
    <w:pPr>
      <w:wordWrap w:val="0"/>
      <w:ind w:left="1275"/>
      <w:jc w:val="both"/>
    </w:pPr>
    <w:rPr>
      <w:rFonts w:ascii="Calibri" w:hAnsi="Calibri"/>
      <w:sz w:val="21"/>
    </w:rPr>
  </w:style>
  <w:style w:type="paragraph" w:customStyle="1" w:styleId="toc411">
    <w:name w:val="toc 411"/>
    <w:next w:val="a3"/>
    <w:qFormat/>
    <w:pPr>
      <w:wordWrap w:val="0"/>
      <w:ind w:left="1275"/>
      <w:jc w:val="both"/>
    </w:pPr>
    <w:rPr>
      <w:rFonts w:ascii="Calibri" w:hAnsi="Calibri"/>
      <w:sz w:val="21"/>
    </w:rPr>
  </w:style>
  <w:style w:type="paragraph" w:customStyle="1" w:styleId="xl86">
    <w:name w:val="xl86"/>
    <w:basedOn w:val="a3"/>
    <w:next w:val="toc515"/>
    <w:qFormat/>
    <w:pPr>
      <w:widowControl/>
      <w:shd w:val="clear" w:color="000000" w:fill="FFFFFF"/>
      <w:spacing w:before="280" w:after="280"/>
      <w:jc w:val="center"/>
    </w:pPr>
    <w:rPr>
      <w:rFonts w:ascii="宋体" w:hAnsi="Calibri"/>
      <w:kern w:val="0"/>
      <w:sz w:val="20"/>
      <w:szCs w:val="20"/>
    </w:rPr>
  </w:style>
  <w:style w:type="paragraph" w:customStyle="1" w:styleId="toc515">
    <w:name w:val="toc 515"/>
    <w:next w:val="a3"/>
    <w:qFormat/>
    <w:pPr>
      <w:wordWrap w:val="0"/>
      <w:ind w:left="1700"/>
      <w:jc w:val="both"/>
    </w:pPr>
    <w:rPr>
      <w:rFonts w:ascii="Calibri" w:hAnsi="Calibri"/>
      <w:sz w:val="21"/>
    </w:rPr>
  </w:style>
  <w:style w:type="paragraph" w:customStyle="1" w:styleId="TOCHeading4">
    <w:name w:val="TOC Heading4"/>
    <w:next w:val="a3"/>
    <w:qFormat/>
    <w:pPr>
      <w:wordWrap w:val="0"/>
    </w:pPr>
    <w:rPr>
      <w:rFonts w:ascii="Calibri" w:hAnsi="Calibri"/>
      <w:sz w:val="32"/>
    </w:rPr>
  </w:style>
  <w:style w:type="paragraph" w:customStyle="1" w:styleId="toc15">
    <w:name w:val="toc 15"/>
    <w:next w:val="a3"/>
    <w:qFormat/>
    <w:pPr>
      <w:wordWrap w:val="0"/>
      <w:jc w:val="both"/>
    </w:pPr>
    <w:rPr>
      <w:rFonts w:ascii="Calibri" w:hAnsi="Calibri"/>
      <w:sz w:val="21"/>
    </w:rPr>
  </w:style>
  <w:style w:type="paragraph" w:customStyle="1" w:styleId="TOCHeading2">
    <w:name w:val="TOC Heading2"/>
    <w:next w:val="a3"/>
    <w:qFormat/>
    <w:pPr>
      <w:wordWrap w:val="0"/>
    </w:pPr>
    <w:rPr>
      <w:rFonts w:ascii="Calibri" w:hAnsi="Calibri"/>
      <w:sz w:val="32"/>
    </w:rPr>
  </w:style>
  <w:style w:type="paragraph" w:customStyle="1" w:styleId="TOCHeading1">
    <w:name w:val="TOC Heading1"/>
    <w:next w:val="a3"/>
    <w:qFormat/>
    <w:pPr>
      <w:wordWrap w:val="0"/>
    </w:pPr>
    <w:rPr>
      <w:rFonts w:ascii="Calibri" w:hAnsi="Calibri"/>
      <w:sz w:val="32"/>
    </w:rPr>
  </w:style>
  <w:style w:type="paragraph" w:customStyle="1" w:styleId="toc73">
    <w:name w:val="toc 73"/>
    <w:next w:val="a3"/>
    <w:qFormat/>
    <w:pPr>
      <w:wordWrap w:val="0"/>
      <w:ind w:left="2550"/>
      <w:jc w:val="both"/>
    </w:pPr>
    <w:rPr>
      <w:rFonts w:ascii="Calibri" w:hAnsi="Calibri"/>
      <w:sz w:val="21"/>
    </w:rPr>
  </w:style>
  <w:style w:type="paragraph" w:customStyle="1" w:styleId="font7">
    <w:name w:val="font7"/>
    <w:basedOn w:val="a3"/>
    <w:next w:val="toc810"/>
    <w:qFormat/>
    <w:pPr>
      <w:widowControl/>
      <w:spacing w:before="280" w:after="280"/>
    </w:pPr>
    <w:rPr>
      <w:rFonts w:ascii="Arial" w:hAnsi="Calibri"/>
      <w:kern w:val="0"/>
      <w:sz w:val="18"/>
      <w:szCs w:val="20"/>
    </w:rPr>
  </w:style>
  <w:style w:type="paragraph" w:customStyle="1" w:styleId="toc810">
    <w:name w:val="toc 810"/>
    <w:next w:val="a3"/>
    <w:qFormat/>
    <w:pPr>
      <w:wordWrap w:val="0"/>
      <w:ind w:left="2975"/>
      <w:jc w:val="both"/>
    </w:pPr>
    <w:rPr>
      <w:rFonts w:ascii="Calibri" w:hAnsi="Calibri"/>
      <w:sz w:val="21"/>
    </w:rPr>
  </w:style>
  <w:style w:type="paragraph" w:customStyle="1" w:styleId="xl113">
    <w:name w:val="xl113"/>
    <w:basedOn w:val="a3"/>
    <w:next w:val="TOCHeading10"/>
    <w:qFormat/>
    <w:pPr>
      <w:widowControl/>
      <w:shd w:val="clear" w:color="000000" w:fill="FFFFFF"/>
      <w:spacing w:before="280" w:after="280"/>
      <w:jc w:val="center"/>
    </w:pPr>
    <w:rPr>
      <w:rFonts w:ascii="宋体" w:hAnsi="Calibri"/>
      <w:b/>
      <w:kern w:val="0"/>
      <w:sz w:val="20"/>
      <w:szCs w:val="20"/>
    </w:rPr>
  </w:style>
  <w:style w:type="paragraph" w:customStyle="1" w:styleId="TOCHeading10">
    <w:name w:val="TOC Heading10"/>
    <w:next w:val="a3"/>
    <w:qFormat/>
    <w:pPr>
      <w:wordWrap w:val="0"/>
    </w:pPr>
    <w:rPr>
      <w:rFonts w:ascii="Calibri" w:hAnsi="Calibri"/>
      <w:sz w:val="32"/>
    </w:rPr>
  </w:style>
  <w:style w:type="paragraph" w:customStyle="1" w:styleId="toc89">
    <w:name w:val="toc 89"/>
    <w:next w:val="a3"/>
    <w:qFormat/>
    <w:pPr>
      <w:wordWrap w:val="0"/>
      <w:ind w:left="2975"/>
      <w:jc w:val="both"/>
    </w:pPr>
    <w:rPr>
      <w:rFonts w:ascii="Calibri" w:hAnsi="Calibri"/>
      <w:sz w:val="21"/>
    </w:rPr>
  </w:style>
  <w:style w:type="paragraph" w:customStyle="1" w:styleId="xl73">
    <w:name w:val="xl73"/>
    <w:basedOn w:val="a3"/>
    <w:next w:val="toc613"/>
    <w:qFormat/>
    <w:pPr>
      <w:widowControl/>
      <w:shd w:val="clear" w:color="000000" w:fill="FFFFFF"/>
      <w:spacing w:before="280" w:after="280"/>
      <w:jc w:val="center"/>
    </w:pPr>
    <w:rPr>
      <w:rFonts w:ascii="宋体" w:hAnsi="Calibri"/>
      <w:kern w:val="0"/>
      <w:sz w:val="20"/>
      <w:szCs w:val="20"/>
    </w:rPr>
  </w:style>
  <w:style w:type="paragraph" w:customStyle="1" w:styleId="toc613">
    <w:name w:val="toc 613"/>
    <w:next w:val="a3"/>
    <w:qFormat/>
    <w:pPr>
      <w:wordWrap w:val="0"/>
      <w:ind w:left="2125"/>
      <w:jc w:val="both"/>
    </w:pPr>
    <w:rPr>
      <w:rFonts w:ascii="Calibri" w:hAnsi="Calibri"/>
      <w:sz w:val="21"/>
    </w:rPr>
  </w:style>
  <w:style w:type="paragraph" w:customStyle="1" w:styleId="xl79">
    <w:name w:val="xl79"/>
    <w:basedOn w:val="a3"/>
    <w:next w:val="toc87"/>
    <w:qFormat/>
    <w:pPr>
      <w:widowControl/>
      <w:shd w:val="clear" w:color="000000" w:fill="FFFFFF"/>
      <w:spacing w:before="280" w:after="280"/>
    </w:pPr>
    <w:rPr>
      <w:rFonts w:ascii="宋体" w:hAnsi="Calibri"/>
      <w:b/>
      <w:kern w:val="0"/>
      <w:sz w:val="20"/>
      <w:szCs w:val="20"/>
    </w:rPr>
  </w:style>
  <w:style w:type="paragraph" w:customStyle="1" w:styleId="toc87">
    <w:name w:val="toc 87"/>
    <w:next w:val="a3"/>
    <w:qFormat/>
    <w:pPr>
      <w:wordWrap w:val="0"/>
      <w:ind w:left="2975"/>
      <w:jc w:val="both"/>
    </w:pPr>
    <w:rPr>
      <w:rFonts w:ascii="Calibri" w:hAnsi="Calibri"/>
      <w:sz w:val="21"/>
    </w:rPr>
  </w:style>
  <w:style w:type="paragraph" w:customStyle="1" w:styleId="toc11">
    <w:name w:val="toc 11"/>
    <w:next w:val="a3"/>
    <w:qFormat/>
    <w:pPr>
      <w:wordWrap w:val="0"/>
      <w:jc w:val="both"/>
    </w:pPr>
    <w:rPr>
      <w:rFonts w:ascii="Calibri" w:hAnsi="Calibri"/>
      <w:sz w:val="21"/>
    </w:rPr>
  </w:style>
  <w:style w:type="paragraph" w:customStyle="1" w:styleId="toc410">
    <w:name w:val="toc 410"/>
    <w:next w:val="a3"/>
    <w:qFormat/>
    <w:pPr>
      <w:wordWrap w:val="0"/>
      <w:ind w:left="1275"/>
      <w:jc w:val="both"/>
    </w:pPr>
    <w:rPr>
      <w:rFonts w:ascii="Calibri" w:hAnsi="Calibri"/>
      <w:sz w:val="21"/>
    </w:rPr>
  </w:style>
  <w:style w:type="paragraph" w:customStyle="1" w:styleId="toc611">
    <w:name w:val="toc 611"/>
    <w:next w:val="a3"/>
    <w:qFormat/>
    <w:pPr>
      <w:wordWrap w:val="0"/>
      <w:ind w:left="2125"/>
      <w:jc w:val="both"/>
    </w:pPr>
    <w:rPr>
      <w:rFonts w:ascii="Calibri" w:hAnsi="Calibri"/>
      <w:sz w:val="21"/>
    </w:rPr>
  </w:style>
  <w:style w:type="paragraph" w:customStyle="1" w:styleId="xl112">
    <w:name w:val="xl112"/>
    <w:basedOn w:val="a3"/>
    <w:next w:val="toc611"/>
    <w:qFormat/>
    <w:pPr>
      <w:widowControl/>
      <w:shd w:val="clear" w:color="000000" w:fill="FFFFFF"/>
      <w:spacing w:before="280" w:after="280"/>
      <w:jc w:val="center"/>
    </w:pPr>
    <w:rPr>
      <w:rFonts w:ascii="宋体" w:hAnsi="Calibri"/>
      <w:b/>
      <w:kern w:val="0"/>
      <w:sz w:val="20"/>
      <w:szCs w:val="20"/>
    </w:rPr>
  </w:style>
  <w:style w:type="paragraph" w:customStyle="1" w:styleId="toc514">
    <w:name w:val="toc 514"/>
    <w:next w:val="a3"/>
    <w:qFormat/>
    <w:pPr>
      <w:wordWrap w:val="0"/>
      <w:ind w:left="1700"/>
      <w:jc w:val="both"/>
    </w:pPr>
    <w:rPr>
      <w:rFonts w:ascii="Calibri" w:hAnsi="Calibri"/>
      <w:sz w:val="21"/>
    </w:rPr>
  </w:style>
  <w:style w:type="paragraph" w:customStyle="1" w:styleId="toc44">
    <w:name w:val="toc 44"/>
    <w:next w:val="a3"/>
    <w:qFormat/>
    <w:pPr>
      <w:wordWrap w:val="0"/>
      <w:ind w:left="1275"/>
      <w:jc w:val="both"/>
    </w:pPr>
    <w:rPr>
      <w:rFonts w:ascii="Calibri" w:hAnsi="Calibri"/>
      <w:sz w:val="21"/>
    </w:rPr>
  </w:style>
  <w:style w:type="paragraph" w:customStyle="1" w:styleId="toc412">
    <w:name w:val="toc 412"/>
    <w:next w:val="a3"/>
    <w:qFormat/>
    <w:pPr>
      <w:wordWrap w:val="0"/>
      <w:ind w:left="1275"/>
      <w:jc w:val="both"/>
    </w:pPr>
    <w:rPr>
      <w:rFonts w:ascii="Calibri" w:hAnsi="Calibri"/>
      <w:sz w:val="21"/>
    </w:rPr>
  </w:style>
  <w:style w:type="paragraph" w:customStyle="1" w:styleId="xl74">
    <w:name w:val="xl74"/>
    <w:basedOn w:val="a3"/>
    <w:next w:val="toc57"/>
    <w:qFormat/>
    <w:pPr>
      <w:widowControl/>
      <w:shd w:val="clear" w:color="000000" w:fill="FFFFFF"/>
      <w:spacing w:before="280" w:after="280"/>
    </w:pPr>
    <w:rPr>
      <w:rFonts w:ascii="宋体" w:hAnsi="Calibri"/>
      <w:kern w:val="0"/>
      <w:sz w:val="20"/>
      <w:szCs w:val="20"/>
    </w:rPr>
  </w:style>
  <w:style w:type="paragraph" w:customStyle="1" w:styleId="toc57">
    <w:name w:val="toc 57"/>
    <w:next w:val="a3"/>
    <w:qFormat/>
    <w:pPr>
      <w:wordWrap w:val="0"/>
      <w:ind w:left="1700"/>
      <w:jc w:val="both"/>
    </w:pPr>
    <w:rPr>
      <w:rFonts w:ascii="Calibri" w:hAnsi="Calibri"/>
      <w:sz w:val="21"/>
    </w:rPr>
  </w:style>
  <w:style w:type="paragraph" w:customStyle="1" w:styleId="toc912">
    <w:name w:val="toc 912"/>
    <w:next w:val="a3"/>
    <w:qFormat/>
    <w:pPr>
      <w:wordWrap w:val="0"/>
      <w:ind w:left="3400"/>
      <w:jc w:val="both"/>
    </w:pPr>
    <w:rPr>
      <w:rFonts w:ascii="Calibri" w:hAnsi="Calibri"/>
      <w:sz w:val="21"/>
    </w:rPr>
  </w:style>
  <w:style w:type="paragraph" w:customStyle="1" w:styleId="toc91">
    <w:name w:val="toc 91"/>
    <w:next w:val="a3"/>
    <w:qFormat/>
    <w:pPr>
      <w:wordWrap w:val="0"/>
      <w:ind w:left="3400"/>
      <w:jc w:val="both"/>
    </w:pPr>
    <w:rPr>
      <w:rFonts w:ascii="Calibri" w:hAnsi="Calibri"/>
      <w:sz w:val="21"/>
    </w:rPr>
  </w:style>
  <w:style w:type="paragraph" w:customStyle="1" w:styleId="toc38">
    <w:name w:val="toc 38"/>
    <w:next w:val="a3"/>
    <w:qFormat/>
    <w:pPr>
      <w:wordWrap w:val="0"/>
      <w:ind w:left="850"/>
      <w:jc w:val="both"/>
    </w:pPr>
    <w:rPr>
      <w:rFonts w:ascii="Calibri" w:hAnsi="Calibri"/>
      <w:sz w:val="21"/>
    </w:rPr>
  </w:style>
  <w:style w:type="paragraph" w:customStyle="1" w:styleId="toc95">
    <w:name w:val="toc 95"/>
    <w:next w:val="a3"/>
    <w:qFormat/>
    <w:pPr>
      <w:wordWrap w:val="0"/>
      <w:ind w:left="3400"/>
      <w:jc w:val="both"/>
    </w:pPr>
    <w:rPr>
      <w:rFonts w:ascii="Calibri" w:hAnsi="Calibri"/>
      <w:sz w:val="21"/>
    </w:rPr>
  </w:style>
  <w:style w:type="paragraph" w:customStyle="1" w:styleId="53">
    <w:name w:val="列出段落5"/>
    <w:basedOn w:val="a3"/>
    <w:next w:val="toc312"/>
    <w:qFormat/>
    <w:pPr>
      <w:ind w:firstLine="420"/>
    </w:pPr>
    <w:rPr>
      <w:rFonts w:hAnsi="Calibri"/>
      <w:kern w:val="0"/>
      <w:szCs w:val="20"/>
    </w:rPr>
  </w:style>
  <w:style w:type="paragraph" w:customStyle="1" w:styleId="toc312">
    <w:name w:val="toc 312"/>
    <w:next w:val="a3"/>
    <w:qFormat/>
    <w:pPr>
      <w:wordWrap w:val="0"/>
      <w:ind w:left="850"/>
      <w:jc w:val="both"/>
    </w:pPr>
    <w:rPr>
      <w:rFonts w:ascii="Calibri" w:hAnsi="Calibri"/>
      <w:sz w:val="21"/>
    </w:rPr>
  </w:style>
  <w:style w:type="paragraph" w:customStyle="1" w:styleId="xl66">
    <w:name w:val="xl66"/>
    <w:basedOn w:val="a3"/>
    <w:next w:val="toc56"/>
    <w:qFormat/>
    <w:pPr>
      <w:widowControl/>
      <w:shd w:val="clear" w:color="000000" w:fill="FFFFFF"/>
      <w:spacing w:before="280" w:after="280"/>
    </w:pPr>
    <w:rPr>
      <w:rFonts w:ascii="宋体" w:hAnsi="Calibri"/>
      <w:kern w:val="0"/>
      <w:sz w:val="20"/>
      <w:szCs w:val="20"/>
    </w:rPr>
  </w:style>
  <w:style w:type="paragraph" w:customStyle="1" w:styleId="toc56">
    <w:name w:val="toc 56"/>
    <w:next w:val="a3"/>
    <w:qFormat/>
    <w:pPr>
      <w:wordWrap w:val="0"/>
      <w:ind w:left="1700"/>
      <w:jc w:val="both"/>
    </w:pPr>
    <w:rPr>
      <w:rFonts w:ascii="Calibri" w:hAnsi="Calibri"/>
      <w:sz w:val="21"/>
    </w:rPr>
  </w:style>
  <w:style w:type="paragraph" w:customStyle="1" w:styleId="TOCHeading3">
    <w:name w:val="TOC Heading3"/>
    <w:next w:val="a3"/>
    <w:qFormat/>
    <w:pPr>
      <w:wordWrap w:val="0"/>
    </w:pPr>
    <w:rPr>
      <w:rFonts w:ascii="Calibri" w:hAnsi="Calibri"/>
      <w:sz w:val="32"/>
    </w:rPr>
  </w:style>
  <w:style w:type="paragraph" w:customStyle="1" w:styleId="toc65">
    <w:name w:val="toc 65"/>
    <w:next w:val="a3"/>
    <w:qFormat/>
    <w:pPr>
      <w:wordWrap w:val="0"/>
      <w:ind w:left="2125"/>
      <w:jc w:val="both"/>
    </w:pPr>
    <w:rPr>
      <w:rFonts w:ascii="Calibri" w:hAnsi="Calibri"/>
      <w:sz w:val="21"/>
    </w:rPr>
  </w:style>
  <w:style w:type="paragraph" w:customStyle="1" w:styleId="toc25">
    <w:name w:val="toc 25"/>
    <w:next w:val="a3"/>
    <w:qFormat/>
    <w:pPr>
      <w:wordWrap w:val="0"/>
      <w:ind w:left="425"/>
      <w:jc w:val="both"/>
    </w:pPr>
    <w:rPr>
      <w:rFonts w:ascii="Calibri" w:hAnsi="Calibri"/>
      <w:sz w:val="21"/>
    </w:rPr>
  </w:style>
  <w:style w:type="paragraph" w:customStyle="1" w:styleId="xl84">
    <w:name w:val="xl84"/>
    <w:basedOn w:val="a3"/>
    <w:next w:val="toc99"/>
    <w:qFormat/>
    <w:pPr>
      <w:widowControl/>
      <w:shd w:val="clear" w:color="000000" w:fill="FFFFFF"/>
      <w:spacing w:before="280" w:after="280"/>
      <w:jc w:val="center"/>
    </w:pPr>
    <w:rPr>
      <w:rFonts w:ascii="宋体" w:hAnsi="Calibri"/>
      <w:kern w:val="0"/>
      <w:sz w:val="20"/>
      <w:szCs w:val="20"/>
    </w:rPr>
  </w:style>
  <w:style w:type="paragraph" w:customStyle="1" w:styleId="toc99">
    <w:name w:val="toc 99"/>
    <w:next w:val="a3"/>
    <w:qFormat/>
    <w:pPr>
      <w:wordWrap w:val="0"/>
      <w:ind w:left="3400"/>
      <w:jc w:val="both"/>
    </w:pPr>
    <w:rPr>
      <w:rFonts w:ascii="Calibri" w:hAnsi="Calibri"/>
      <w:sz w:val="21"/>
    </w:rPr>
  </w:style>
  <w:style w:type="paragraph" w:customStyle="1" w:styleId="xl81">
    <w:name w:val="xl81"/>
    <w:basedOn w:val="a3"/>
    <w:next w:val="toc59"/>
    <w:qFormat/>
    <w:pPr>
      <w:widowControl/>
      <w:shd w:val="clear" w:color="000000" w:fill="FFFFFF"/>
      <w:spacing w:before="280" w:after="280"/>
    </w:pPr>
    <w:rPr>
      <w:rFonts w:ascii="宋体" w:hAnsi="Calibri"/>
      <w:kern w:val="0"/>
      <w:sz w:val="20"/>
      <w:szCs w:val="20"/>
    </w:rPr>
  </w:style>
  <w:style w:type="paragraph" w:customStyle="1" w:styleId="toc59">
    <w:name w:val="toc 59"/>
    <w:next w:val="a3"/>
    <w:qFormat/>
    <w:pPr>
      <w:wordWrap w:val="0"/>
      <w:ind w:left="1700"/>
      <w:jc w:val="both"/>
    </w:pPr>
    <w:rPr>
      <w:rFonts w:ascii="Calibri" w:hAnsi="Calibri"/>
      <w:sz w:val="21"/>
    </w:rPr>
  </w:style>
  <w:style w:type="paragraph" w:customStyle="1" w:styleId="110">
    <w:name w:val="目录 11"/>
    <w:next w:val="a3"/>
    <w:qFormat/>
    <w:pPr>
      <w:wordWrap w:val="0"/>
      <w:jc w:val="both"/>
    </w:pPr>
    <w:rPr>
      <w:rFonts w:ascii="Calibri" w:hAnsi="Calibri"/>
      <w:sz w:val="21"/>
    </w:rPr>
  </w:style>
  <w:style w:type="paragraph" w:customStyle="1" w:styleId="toc513">
    <w:name w:val="toc 513"/>
    <w:next w:val="a3"/>
    <w:qFormat/>
    <w:pPr>
      <w:wordWrap w:val="0"/>
      <w:ind w:left="1700"/>
      <w:jc w:val="both"/>
    </w:pPr>
    <w:rPr>
      <w:rFonts w:ascii="Calibri" w:hAnsi="Calibri"/>
      <w:sz w:val="21"/>
    </w:rPr>
  </w:style>
  <w:style w:type="paragraph" w:customStyle="1" w:styleId="TOCHeading12">
    <w:name w:val="TOC Heading12"/>
    <w:next w:val="a3"/>
    <w:qFormat/>
    <w:pPr>
      <w:wordWrap w:val="0"/>
    </w:pPr>
    <w:rPr>
      <w:rFonts w:ascii="Calibri" w:hAnsi="Calibri"/>
      <w:sz w:val="32"/>
    </w:rPr>
  </w:style>
  <w:style w:type="paragraph" w:customStyle="1" w:styleId="TOCHeading8">
    <w:name w:val="TOC Heading8"/>
    <w:next w:val="a3"/>
    <w:qFormat/>
    <w:pPr>
      <w:wordWrap w:val="0"/>
    </w:pPr>
    <w:rPr>
      <w:rFonts w:ascii="Calibri" w:hAnsi="Calibri"/>
      <w:sz w:val="32"/>
    </w:rPr>
  </w:style>
  <w:style w:type="paragraph" w:customStyle="1" w:styleId="toc711">
    <w:name w:val="toc 711"/>
    <w:next w:val="a3"/>
    <w:qFormat/>
    <w:pPr>
      <w:wordWrap w:val="0"/>
      <w:ind w:left="2550"/>
      <w:jc w:val="both"/>
    </w:pPr>
    <w:rPr>
      <w:rFonts w:ascii="Calibri" w:hAnsi="Calibri"/>
      <w:sz w:val="21"/>
    </w:rPr>
  </w:style>
  <w:style w:type="paragraph" w:customStyle="1" w:styleId="toc212">
    <w:name w:val="toc 212"/>
    <w:next w:val="a3"/>
    <w:qFormat/>
    <w:pPr>
      <w:wordWrap w:val="0"/>
      <w:ind w:left="425"/>
      <w:jc w:val="both"/>
    </w:pPr>
    <w:rPr>
      <w:rFonts w:ascii="Calibri" w:hAnsi="Calibri"/>
      <w:sz w:val="21"/>
    </w:rPr>
  </w:style>
  <w:style w:type="paragraph" w:customStyle="1" w:styleId="210">
    <w:name w:val="目录 21"/>
    <w:next w:val="a3"/>
    <w:qFormat/>
    <w:pPr>
      <w:wordWrap w:val="0"/>
      <w:ind w:left="425"/>
      <w:jc w:val="both"/>
    </w:pPr>
    <w:rPr>
      <w:rFonts w:ascii="Calibri" w:hAnsi="Calibri"/>
      <w:sz w:val="21"/>
    </w:rPr>
  </w:style>
  <w:style w:type="paragraph" w:customStyle="1" w:styleId="toc45">
    <w:name w:val="toc 45"/>
    <w:next w:val="a3"/>
    <w:qFormat/>
    <w:pPr>
      <w:wordWrap w:val="0"/>
      <w:ind w:left="1275"/>
      <w:jc w:val="both"/>
    </w:pPr>
    <w:rPr>
      <w:rFonts w:ascii="Calibri" w:hAnsi="Calibri"/>
      <w:sz w:val="21"/>
    </w:rPr>
  </w:style>
  <w:style w:type="paragraph" w:customStyle="1" w:styleId="xl116">
    <w:name w:val="xl116"/>
    <w:basedOn w:val="a3"/>
    <w:next w:val="toc78"/>
    <w:qFormat/>
    <w:pPr>
      <w:widowControl/>
      <w:shd w:val="clear" w:color="000000" w:fill="FFFFFF"/>
      <w:spacing w:before="280" w:after="280"/>
      <w:jc w:val="center"/>
    </w:pPr>
    <w:rPr>
      <w:rFonts w:ascii="Arial Narrow" w:hAnsi="Calibri"/>
      <w:kern w:val="0"/>
      <w:sz w:val="20"/>
      <w:szCs w:val="20"/>
    </w:rPr>
  </w:style>
  <w:style w:type="paragraph" w:customStyle="1" w:styleId="toc78">
    <w:name w:val="toc 78"/>
    <w:next w:val="a3"/>
    <w:qFormat/>
    <w:pPr>
      <w:wordWrap w:val="0"/>
      <w:ind w:left="2550"/>
      <w:jc w:val="both"/>
    </w:pPr>
    <w:rPr>
      <w:rFonts w:ascii="Calibri" w:hAnsi="Calibri"/>
      <w:sz w:val="21"/>
    </w:rPr>
  </w:style>
  <w:style w:type="paragraph" w:customStyle="1" w:styleId="font8">
    <w:name w:val="font8"/>
    <w:basedOn w:val="a3"/>
    <w:next w:val="TOCHeading11"/>
    <w:qFormat/>
    <w:pPr>
      <w:widowControl/>
      <w:spacing w:before="280" w:after="280"/>
    </w:pPr>
    <w:rPr>
      <w:rFonts w:ascii="Arial" w:hAnsi="Calibri"/>
      <w:kern w:val="0"/>
      <w:sz w:val="20"/>
      <w:szCs w:val="20"/>
    </w:rPr>
  </w:style>
  <w:style w:type="paragraph" w:customStyle="1" w:styleId="TOCHeading11">
    <w:name w:val="TOC Heading11"/>
    <w:next w:val="a3"/>
    <w:qFormat/>
    <w:pPr>
      <w:wordWrap w:val="0"/>
    </w:pPr>
    <w:rPr>
      <w:rFonts w:ascii="Calibri" w:hAnsi="Calibri"/>
      <w:sz w:val="32"/>
    </w:rPr>
  </w:style>
  <w:style w:type="paragraph" w:customStyle="1" w:styleId="xl69">
    <w:name w:val="xl69"/>
    <w:basedOn w:val="a3"/>
    <w:next w:val="toc48"/>
    <w:qFormat/>
    <w:pPr>
      <w:widowControl/>
      <w:shd w:val="clear" w:color="000000" w:fill="FFFFFF"/>
      <w:spacing w:before="280" w:after="280"/>
    </w:pPr>
    <w:rPr>
      <w:rFonts w:ascii="宋体" w:hAnsi="Calibri"/>
      <w:b/>
      <w:kern w:val="0"/>
      <w:sz w:val="20"/>
      <w:szCs w:val="20"/>
    </w:rPr>
  </w:style>
  <w:style w:type="paragraph" w:customStyle="1" w:styleId="toc48">
    <w:name w:val="toc 48"/>
    <w:next w:val="a3"/>
    <w:qFormat/>
    <w:pPr>
      <w:wordWrap w:val="0"/>
      <w:ind w:left="1275"/>
      <w:jc w:val="both"/>
    </w:pPr>
    <w:rPr>
      <w:rFonts w:ascii="Calibri" w:hAnsi="Calibri"/>
      <w:sz w:val="21"/>
    </w:rPr>
  </w:style>
  <w:style w:type="paragraph" w:customStyle="1" w:styleId="toc813">
    <w:name w:val="toc 813"/>
    <w:next w:val="a3"/>
    <w:qFormat/>
    <w:pPr>
      <w:wordWrap w:val="0"/>
      <w:ind w:left="2975"/>
      <w:jc w:val="both"/>
    </w:pPr>
    <w:rPr>
      <w:rFonts w:ascii="Calibri" w:hAnsi="Calibri"/>
      <w:sz w:val="21"/>
    </w:rPr>
  </w:style>
  <w:style w:type="paragraph" w:customStyle="1" w:styleId="910">
    <w:name w:val="目录 91"/>
    <w:next w:val="a3"/>
    <w:qFormat/>
    <w:pPr>
      <w:wordWrap w:val="0"/>
      <w:ind w:left="3400"/>
      <w:jc w:val="both"/>
    </w:pPr>
    <w:rPr>
      <w:rFonts w:ascii="Calibri" w:hAnsi="Calibri"/>
      <w:sz w:val="21"/>
    </w:rPr>
  </w:style>
  <w:style w:type="paragraph" w:customStyle="1" w:styleId="37">
    <w:name w:val="列出段落3"/>
    <w:basedOn w:val="a3"/>
    <w:next w:val="toc213"/>
    <w:qFormat/>
    <w:pPr>
      <w:ind w:firstLine="420"/>
    </w:pPr>
    <w:rPr>
      <w:rFonts w:hAnsi="Calibri"/>
      <w:kern w:val="0"/>
      <w:szCs w:val="20"/>
    </w:rPr>
  </w:style>
  <w:style w:type="paragraph" w:customStyle="1" w:styleId="toc213">
    <w:name w:val="toc 213"/>
    <w:next w:val="a3"/>
    <w:qFormat/>
    <w:pPr>
      <w:wordWrap w:val="0"/>
      <w:ind w:left="425"/>
      <w:jc w:val="both"/>
    </w:pPr>
    <w:rPr>
      <w:rFonts w:ascii="Calibri" w:hAnsi="Calibri"/>
      <w:sz w:val="21"/>
    </w:rPr>
  </w:style>
  <w:style w:type="paragraph" w:customStyle="1" w:styleId="TOC1">
    <w:name w:val="TOC 标题1"/>
    <w:next w:val="a3"/>
    <w:qFormat/>
    <w:pPr>
      <w:wordWrap w:val="0"/>
    </w:pPr>
    <w:rPr>
      <w:rFonts w:ascii="Calibri" w:hAnsi="Calibri"/>
      <w:sz w:val="32"/>
    </w:rPr>
  </w:style>
  <w:style w:type="paragraph" w:customStyle="1" w:styleId="TOCHeading5">
    <w:name w:val="TOC Heading5"/>
    <w:next w:val="a3"/>
    <w:qFormat/>
    <w:pPr>
      <w:wordWrap w:val="0"/>
    </w:pPr>
    <w:rPr>
      <w:rFonts w:ascii="Calibri" w:hAnsi="Calibri"/>
      <w:sz w:val="32"/>
    </w:rPr>
  </w:style>
  <w:style w:type="paragraph" w:customStyle="1" w:styleId="toc313">
    <w:name w:val="toc 313"/>
    <w:next w:val="a3"/>
    <w:qFormat/>
    <w:pPr>
      <w:wordWrap w:val="0"/>
      <w:ind w:left="850"/>
      <w:jc w:val="both"/>
    </w:pPr>
    <w:rPr>
      <w:rFonts w:ascii="Calibri" w:hAnsi="Calibri"/>
      <w:sz w:val="21"/>
    </w:rPr>
  </w:style>
  <w:style w:type="paragraph" w:customStyle="1" w:styleId="toc716">
    <w:name w:val="toc 716"/>
    <w:next w:val="a3"/>
    <w:qFormat/>
    <w:pPr>
      <w:wordWrap w:val="0"/>
      <w:ind w:left="2550"/>
      <w:jc w:val="both"/>
    </w:pPr>
    <w:rPr>
      <w:rFonts w:ascii="Calibri" w:hAnsi="Calibri"/>
      <w:sz w:val="21"/>
    </w:rPr>
  </w:style>
  <w:style w:type="paragraph" w:customStyle="1" w:styleId="xl115">
    <w:name w:val="xl115"/>
    <w:basedOn w:val="a3"/>
    <w:next w:val="toc712"/>
    <w:qFormat/>
    <w:pPr>
      <w:widowControl/>
      <w:shd w:val="clear" w:color="000000" w:fill="FFFFFF"/>
      <w:spacing w:before="280" w:after="280"/>
      <w:jc w:val="center"/>
    </w:pPr>
    <w:rPr>
      <w:rFonts w:ascii="宋体" w:hAnsi="Calibri"/>
      <w:b/>
      <w:kern w:val="0"/>
      <w:sz w:val="20"/>
      <w:szCs w:val="20"/>
    </w:rPr>
  </w:style>
  <w:style w:type="paragraph" w:customStyle="1" w:styleId="toc712">
    <w:name w:val="toc 712"/>
    <w:next w:val="a3"/>
    <w:qFormat/>
    <w:pPr>
      <w:wordWrap w:val="0"/>
      <w:ind w:left="2550"/>
      <w:jc w:val="both"/>
    </w:pPr>
    <w:rPr>
      <w:rFonts w:ascii="Calibri" w:hAnsi="Calibri"/>
      <w:sz w:val="21"/>
    </w:rPr>
  </w:style>
  <w:style w:type="paragraph" w:customStyle="1" w:styleId="toc64">
    <w:name w:val="toc 64"/>
    <w:next w:val="a3"/>
    <w:qFormat/>
    <w:pPr>
      <w:wordWrap w:val="0"/>
      <w:ind w:left="2125"/>
      <w:jc w:val="both"/>
    </w:pPr>
    <w:rPr>
      <w:rFonts w:ascii="Calibri" w:hAnsi="Calibri"/>
      <w:sz w:val="21"/>
    </w:rPr>
  </w:style>
  <w:style w:type="paragraph" w:customStyle="1" w:styleId="toc24">
    <w:name w:val="toc 24"/>
    <w:next w:val="a3"/>
    <w:qFormat/>
    <w:pPr>
      <w:wordWrap w:val="0"/>
      <w:ind w:left="425"/>
      <w:jc w:val="both"/>
    </w:pPr>
    <w:rPr>
      <w:rFonts w:ascii="Calibri" w:hAnsi="Calibri"/>
      <w:sz w:val="21"/>
    </w:rPr>
  </w:style>
  <w:style w:type="paragraph" w:customStyle="1" w:styleId="toc54">
    <w:name w:val="toc 54"/>
    <w:next w:val="a3"/>
    <w:qFormat/>
    <w:pPr>
      <w:wordWrap w:val="0"/>
      <w:ind w:left="1700"/>
      <w:jc w:val="both"/>
    </w:pPr>
    <w:rPr>
      <w:rFonts w:ascii="Calibri" w:hAnsi="Calibri"/>
      <w:sz w:val="21"/>
    </w:rPr>
  </w:style>
  <w:style w:type="paragraph" w:customStyle="1" w:styleId="xl93">
    <w:name w:val="xl93"/>
    <w:basedOn w:val="a3"/>
    <w:next w:val="toc112"/>
    <w:qFormat/>
    <w:pPr>
      <w:widowControl/>
      <w:shd w:val="clear" w:color="000000" w:fill="FFFFFF"/>
      <w:spacing w:before="280" w:after="280"/>
      <w:jc w:val="center"/>
    </w:pPr>
    <w:rPr>
      <w:rFonts w:ascii="宋体" w:hAnsi="Calibri"/>
      <w:kern w:val="0"/>
      <w:sz w:val="20"/>
      <w:szCs w:val="20"/>
    </w:rPr>
  </w:style>
  <w:style w:type="paragraph" w:customStyle="1" w:styleId="toc112">
    <w:name w:val="toc 112"/>
    <w:next w:val="a3"/>
    <w:qFormat/>
    <w:pPr>
      <w:wordWrap w:val="0"/>
      <w:jc w:val="both"/>
    </w:pPr>
    <w:rPr>
      <w:rFonts w:ascii="Calibri" w:hAnsi="Calibri"/>
      <w:sz w:val="21"/>
    </w:rPr>
  </w:style>
  <w:style w:type="paragraph" w:customStyle="1" w:styleId="xl96">
    <w:name w:val="xl96"/>
    <w:basedOn w:val="a3"/>
    <w:next w:val="toc514"/>
    <w:qFormat/>
    <w:pPr>
      <w:widowControl/>
      <w:shd w:val="clear" w:color="000000" w:fill="FFFFFF"/>
      <w:spacing w:before="280" w:after="280"/>
      <w:jc w:val="center"/>
    </w:pPr>
    <w:rPr>
      <w:rFonts w:ascii="宋体" w:hAnsi="Calibri"/>
      <w:kern w:val="0"/>
      <w:sz w:val="20"/>
      <w:szCs w:val="20"/>
    </w:rPr>
  </w:style>
  <w:style w:type="paragraph" w:customStyle="1" w:styleId="xl106">
    <w:name w:val="xl106"/>
    <w:basedOn w:val="a3"/>
    <w:next w:val="toc813"/>
    <w:qFormat/>
    <w:pPr>
      <w:widowControl/>
      <w:shd w:val="clear" w:color="000000" w:fill="FFFFFF"/>
      <w:spacing w:before="280" w:after="280"/>
    </w:pPr>
    <w:rPr>
      <w:rFonts w:ascii="宋体" w:hAnsi="Calibri"/>
      <w:kern w:val="0"/>
      <w:sz w:val="20"/>
      <w:szCs w:val="20"/>
    </w:rPr>
  </w:style>
  <w:style w:type="paragraph" w:customStyle="1" w:styleId="toc35">
    <w:name w:val="toc 35"/>
    <w:next w:val="a3"/>
    <w:qFormat/>
    <w:pPr>
      <w:wordWrap w:val="0"/>
      <w:ind w:left="850"/>
      <w:jc w:val="both"/>
    </w:pPr>
    <w:rPr>
      <w:rFonts w:ascii="Calibri" w:hAnsi="Calibri"/>
      <w:sz w:val="21"/>
    </w:rPr>
  </w:style>
  <w:style w:type="paragraph" w:customStyle="1" w:styleId="TOCHeading14">
    <w:name w:val="TOC Heading14"/>
    <w:next w:val="a3"/>
    <w:qFormat/>
    <w:pPr>
      <w:wordWrap w:val="0"/>
    </w:pPr>
    <w:rPr>
      <w:rFonts w:ascii="Calibri" w:hAnsi="Calibri"/>
      <w:sz w:val="32"/>
    </w:rPr>
  </w:style>
  <w:style w:type="paragraph" w:customStyle="1" w:styleId="CharCharCharCharCharCharChar1">
    <w:name w:val="Char Char Char Char Char Char Char1"/>
    <w:basedOn w:val="a3"/>
    <w:next w:val="toc67"/>
    <w:qFormat/>
    <w:pPr>
      <w:widowControl/>
      <w:spacing w:after="160" w:line="240" w:lineRule="exact"/>
    </w:pPr>
    <w:rPr>
      <w:rFonts w:hAnsi="Calibri"/>
      <w:kern w:val="0"/>
      <w:szCs w:val="20"/>
    </w:rPr>
  </w:style>
  <w:style w:type="paragraph" w:customStyle="1" w:styleId="toc67">
    <w:name w:val="toc 67"/>
    <w:next w:val="a3"/>
    <w:qFormat/>
    <w:pPr>
      <w:wordWrap w:val="0"/>
      <w:ind w:left="2125"/>
      <w:jc w:val="both"/>
    </w:pPr>
    <w:rPr>
      <w:rFonts w:ascii="Calibri" w:hAnsi="Calibri"/>
      <w:sz w:val="21"/>
    </w:rPr>
  </w:style>
  <w:style w:type="paragraph" w:customStyle="1" w:styleId="44">
    <w:name w:val="列出段落4"/>
    <w:basedOn w:val="a3"/>
    <w:next w:val="TOCHeading9"/>
    <w:qFormat/>
    <w:pPr>
      <w:ind w:firstLine="420"/>
    </w:pPr>
    <w:rPr>
      <w:rFonts w:hAnsi="Calibri"/>
      <w:kern w:val="0"/>
      <w:szCs w:val="20"/>
    </w:rPr>
  </w:style>
  <w:style w:type="paragraph" w:customStyle="1" w:styleId="TOCHeading9">
    <w:name w:val="TOC Heading9"/>
    <w:next w:val="a3"/>
    <w:qFormat/>
    <w:pPr>
      <w:wordWrap w:val="0"/>
    </w:pPr>
    <w:rPr>
      <w:rFonts w:ascii="Calibri" w:hAnsi="Calibri"/>
      <w:sz w:val="32"/>
    </w:rPr>
  </w:style>
  <w:style w:type="paragraph" w:customStyle="1" w:styleId="xl71">
    <w:name w:val="xl71"/>
    <w:basedOn w:val="a3"/>
    <w:next w:val="toc115"/>
    <w:qFormat/>
    <w:pPr>
      <w:widowControl/>
      <w:shd w:val="clear" w:color="000000" w:fill="FFFFFF"/>
      <w:spacing w:before="280" w:after="280"/>
    </w:pPr>
    <w:rPr>
      <w:rFonts w:ascii="宋体" w:hAnsi="Calibri"/>
      <w:kern w:val="0"/>
      <w:sz w:val="24"/>
      <w:szCs w:val="20"/>
    </w:rPr>
  </w:style>
  <w:style w:type="paragraph" w:customStyle="1" w:styleId="toc115">
    <w:name w:val="toc 115"/>
    <w:next w:val="a3"/>
    <w:qFormat/>
    <w:pPr>
      <w:wordWrap w:val="0"/>
      <w:jc w:val="both"/>
    </w:pPr>
    <w:rPr>
      <w:rFonts w:ascii="Calibri" w:hAnsi="Calibri"/>
      <w:sz w:val="21"/>
    </w:rPr>
  </w:style>
  <w:style w:type="paragraph" w:customStyle="1" w:styleId="toc51">
    <w:name w:val="toc 51"/>
    <w:next w:val="a3"/>
    <w:qFormat/>
    <w:pPr>
      <w:wordWrap w:val="0"/>
      <w:ind w:left="1700"/>
      <w:jc w:val="both"/>
    </w:pPr>
    <w:rPr>
      <w:rFonts w:ascii="Calibri" w:hAnsi="Calibri"/>
      <w:sz w:val="21"/>
    </w:rPr>
  </w:style>
  <w:style w:type="paragraph" w:customStyle="1" w:styleId="toc47">
    <w:name w:val="toc 47"/>
    <w:next w:val="a3"/>
    <w:qFormat/>
    <w:pPr>
      <w:wordWrap w:val="0"/>
      <w:ind w:left="1275"/>
      <w:jc w:val="both"/>
    </w:pPr>
    <w:rPr>
      <w:rFonts w:ascii="Calibri" w:hAnsi="Calibri"/>
      <w:sz w:val="21"/>
    </w:rPr>
  </w:style>
  <w:style w:type="paragraph" w:customStyle="1" w:styleId="xl108">
    <w:name w:val="xl108"/>
    <w:basedOn w:val="a3"/>
    <w:next w:val="toc18"/>
    <w:qFormat/>
    <w:pPr>
      <w:widowControl/>
      <w:shd w:val="clear" w:color="000000" w:fill="FFFFFF"/>
      <w:spacing w:before="280" w:after="280"/>
    </w:pPr>
    <w:rPr>
      <w:rFonts w:ascii="宋体" w:hAnsi="Calibri"/>
      <w:kern w:val="0"/>
      <w:sz w:val="18"/>
      <w:szCs w:val="20"/>
    </w:rPr>
  </w:style>
  <w:style w:type="paragraph" w:customStyle="1" w:styleId="toc18">
    <w:name w:val="toc 18"/>
    <w:next w:val="a3"/>
    <w:qFormat/>
    <w:pPr>
      <w:wordWrap w:val="0"/>
      <w:jc w:val="both"/>
    </w:pPr>
    <w:rPr>
      <w:rFonts w:ascii="Calibri" w:hAnsi="Calibri"/>
      <w:sz w:val="21"/>
    </w:rPr>
  </w:style>
  <w:style w:type="paragraph" w:customStyle="1" w:styleId="TOCHeading7">
    <w:name w:val="TOC Heading7"/>
    <w:next w:val="a3"/>
    <w:qFormat/>
    <w:pPr>
      <w:wordWrap w:val="0"/>
    </w:pPr>
    <w:rPr>
      <w:rFonts w:ascii="Calibri" w:hAnsi="Calibri"/>
      <w:sz w:val="32"/>
    </w:rPr>
  </w:style>
  <w:style w:type="character" w:customStyle="1" w:styleId="afc">
    <w:name w:val="副标题 字符"/>
    <w:basedOn w:val="a5"/>
    <w:link w:val="afb"/>
    <w:qFormat/>
    <w:rPr>
      <w:rFonts w:ascii="Calibri" w:hAnsi="Calibri"/>
      <w:sz w:val="24"/>
    </w:rPr>
  </w:style>
  <w:style w:type="paragraph" w:customStyle="1" w:styleId="710">
    <w:name w:val="目录 71"/>
    <w:next w:val="a3"/>
    <w:qFormat/>
    <w:pPr>
      <w:wordWrap w:val="0"/>
      <w:ind w:left="2550"/>
      <w:jc w:val="both"/>
    </w:pPr>
    <w:rPr>
      <w:rFonts w:ascii="Calibri" w:hAnsi="Calibri"/>
      <w:sz w:val="21"/>
    </w:rPr>
  </w:style>
  <w:style w:type="paragraph" w:customStyle="1" w:styleId="toc413">
    <w:name w:val="toc 413"/>
    <w:next w:val="a3"/>
    <w:qFormat/>
    <w:pPr>
      <w:wordWrap w:val="0"/>
      <w:ind w:left="1275"/>
      <w:jc w:val="both"/>
    </w:pPr>
    <w:rPr>
      <w:rFonts w:ascii="Calibri" w:hAnsi="Calibri"/>
      <w:sz w:val="21"/>
    </w:rPr>
  </w:style>
  <w:style w:type="paragraph" w:customStyle="1" w:styleId="toc85">
    <w:name w:val="toc 85"/>
    <w:next w:val="a3"/>
    <w:qFormat/>
    <w:pPr>
      <w:wordWrap w:val="0"/>
      <w:ind w:left="2975"/>
      <w:jc w:val="both"/>
    </w:pPr>
    <w:rPr>
      <w:rFonts w:ascii="Calibri" w:hAnsi="Calibri"/>
      <w:sz w:val="21"/>
    </w:rPr>
  </w:style>
  <w:style w:type="paragraph" w:customStyle="1" w:styleId="63">
    <w:name w:val="列出段落6"/>
    <w:basedOn w:val="a3"/>
    <w:next w:val="toc86"/>
    <w:qFormat/>
    <w:pPr>
      <w:ind w:firstLine="420"/>
    </w:pPr>
    <w:rPr>
      <w:rFonts w:hAnsi="Calibri"/>
      <w:kern w:val="0"/>
      <w:szCs w:val="20"/>
    </w:rPr>
  </w:style>
  <w:style w:type="paragraph" w:customStyle="1" w:styleId="toc86">
    <w:name w:val="toc 86"/>
    <w:next w:val="a3"/>
    <w:qFormat/>
    <w:pPr>
      <w:wordWrap w:val="0"/>
      <w:ind w:left="2975"/>
      <w:jc w:val="both"/>
    </w:pPr>
    <w:rPr>
      <w:rFonts w:ascii="Calibri" w:hAnsi="Calibri"/>
      <w:sz w:val="21"/>
    </w:rPr>
  </w:style>
  <w:style w:type="paragraph" w:customStyle="1" w:styleId="xl80">
    <w:name w:val="xl80"/>
    <w:basedOn w:val="a3"/>
    <w:next w:val="toc49"/>
    <w:qFormat/>
    <w:pPr>
      <w:widowControl/>
      <w:shd w:val="clear" w:color="000000" w:fill="FFFFFF"/>
      <w:spacing w:before="280" w:after="280"/>
      <w:jc w:val="center"/>
    </w:pPr>
    <w:rPr>
      <w:rFonts w:ascii="宋体" w:hAnsi="Calibri"/>
      <w:b/>
      <w:kern w:val="0"/>
      <w:sz w:val="20"/>
      <w:szCs w:val="20"/>
    </w:rPr>
  </w:style>
  <w:style w:type="paragraph" w:customStyle="1" w:styleId="toc49">
    <w:name w:val="toc 49"/>
    <w:next w:val="a3"/>
    <w:qFormat/>
    <w:pPr>
      <w:wordWrap w:val="0"/>
      <w:ind w:left="1275"/>
      <w:jc w:val="both"/>
    </w:pPr>
    <w:rPr>
      <w:rFonts w:ascii="Calibri" w:hAnsi="Calibri"/>
      <w:sz w:val="21"/>
    </w:rPr>
  </w:style>
  <w:style w:type="paragraph" w:customStyle="1" w:styleId="CharCharCharChar1">
    <w:name w:val="Char Char Char Char1"/>
    <w:basedOn w:val="a3"/>
    <w:next w:val="toc713"/>
    <w:qFormat/>
    <w:pPr>
      <w:widowControl/>
      <w:spacing w:after="160" w:line="240" w:lineRule="exact"/>
    </w:pPr>
    <w:rPr>
      <w:rFonts w:ascii="Verdana" w:eastAsia="仿宋_GB2312" w:hAnsi="Calibri"/>
      <w:kern w:val="0"/>
      <w:sz w:val="24"/>
      <w:szCs w:val="20"/>
    </w:rPr>
  </w:style>
  <w:style w:type="paragraph" w:customStyle="1" w:styleId="toc713">
    <w:name w:val="toc 713"/>
    <w:next w:val="a3"/>
    <w:qFormat/>
    <w:pPr>
      <w:wordWrap w:val="0"/>
      <w:ind w:left="2550"/>
      <w:jc w:val="both"/>
    </w:pPr>
    <w:rPr>
      <w:rFonts w:ascii="Calibri" w:hAnsi="Calibri"/>
      <w:sz w:val="21"/>
    </w:rPr>
  </w:style>
  <w:style w:type="paragraph" w:customStyle="1" w:styleId="xl102">
    <w:name w:val="xl102"/>
    <w:basedOn w:val="a3"/>
    <w:next w:val="toc17"/>
    <w:qFormat/>
    <w:pPr>
      <w:widowControl/>
      <w:shd w:val="clear" w:color="000000" w:fill="FFFFFF"/>
      <w:spacing w:before="280" w:after="280"/>
      <w:jc w:val="right"/>
    </w:pPr>
    <w:rPr>
      <w:rFonts w:ascii="宋体" w:hAnsi="Calibri"/>
      <w:kern w:val="0"/>
      <w:sz w:val="20"/>
      <w:szCs w:val="20"/>
    </w:rPr>
  </w:style>
  <w:style w:type="paragraph" w:customStyle="1" w:styleId="toc17">
    <w:name w:val="toc 17"/>
    <w:next w:val="a3"/>
    <w:qFormat/>
    <w:pPr>
      <w:wordWrap w:val="0"/>
      <w:jc w:val="both"/>
    </w:pPr>
    <w:rPr>
      <w:rFonts w:ascii="Calibri" w:hAnsi="Calibri"/>
      <w:sz w:val="21"/>
    </w:rPr>
  </w:style>
  <w:style w:type="paragraph" w:customStyle="1" w:styleId="toc46">
    <w:name w:val="toc 46"/>
    <w:next w:val="a3"/>
    <w:qFormat/>
    <w:pPr>
      <w:wordWrap w:val="0"/>
      <w:ind w:left="1275"/>
      <w:jc w:val="both"/>
    </w:pPr>
    <w:rPr>
      <w:rFonts w:ascii="Calibri" w:hAnsi="Calibri"/>
      <w:sz w:val="21"/>
    </w:rPr>
  </w:style>
  <w:style w:type="paragraph" w:customStyle="1" w:styleId="toc311">
    <w:name w:val="toc 311"/>
    <w:next w:val="a3"/>
    <w:qFormat/>
    <w:pPr>
      <w:wordWrap w:val="0"/>
      <w:ind w:left="850"/>
      <w:jc w:val="both"/>
    </w:pPr>
    <w:rPr>
      <w:rFonts w:ascii="Calibri" w:hAnsi="Calibri"/>
      <w:sz w:val="21"/>
    </w:rPr>
  </w:style>
  <w:style w:type="paragraph" w:customStyle="1" w:styleId="xl65">
    <w:name w:val="xl65"/>
    <w:basedOn w:val="a3"/>
    <w:next w:val="toc411"/>
    <w:qFormat/>
    <w:pPr>
      <w:widowControl/>
      <w:shd w:val="clear" w:color="000000" w:fill="FFFFFF"/>
      <w:spacing w:before="280" w:after="280"/>
      <w:jc w:val="center"/>
    </w:pPr>
    <w:rPr>
      <w:rFonts w:ascii="宋体" w:hAnsi="Calibri"/>
      <w:kern w:val="0"/>
      <w:sz w:val="20"/>
      <w:szCs w:val="20"/>
    </w:rPr>
  </w:style>
  <w:style w:type="paragraph" w:customStyle="1" w:styleId="toc94">
    <w:name w:val="toc 94"/>
    <w:next w:val="a3"/>
    <w:qFormat/>
    <w:pPr>
      <w:wordWrap w:val="0"/>
      <w:ind w:left="3400"/>
      <w:jc w:val="both"/>
    </w:pPr>
    <w:rPr>
      <w:rFonts w:ascii="Calibri" w:hAnsi="Calibri"/>
      <w:sz w:val="21"/>
    </w:rPr>
  </w:style>
  <w:style w:type="paragraph" w:customStyle="1" w:styleId="toc55">
    <w:name w:val="toc 55"/>
    <w:next w:val="a3"/>
    <w:qFormat/>
    <w:pPr>
      <w:wordWrap w:val="0"/>
      <w:ind w:left="1700"/>
      <w:jc w:val="both"/>
    </w:pPr>
    <w:rPr>
      <w:rFonts w:ascii="Calibri" w:hAnsi="Calibri"/>
      <w:sz w:val="21"/>
    </w:rPr>
  </w:style>
  <w:style w:type="paragraph" w:customStyle="1" w:styleId="toc812">
    <w:name w:val="toc 812"/>
    <w:next w:val="a3"/>
    <w:qFormat/>
    <w:pPr>
      <w:wordWrap w:val="0"/>
      <w:ind w:left="2975"/>
      <w:jc w:val="both"/>
    </w:pPr>
    <w:rPr>
      <w:rFonts w:ascii="Calibri" w:hAnsi="Calibri"/>
      <w:sz w:val="21"/>
    </w:rPr>
  </w:style>
  <w:style w:type="paragraph" w:customStyle="1" w:styleId="xl75">
    <w:name w:val="xl75"/>
    <w:basedOn w:val="a3"/>
    <w:next w:val="toc914"/>
    <w:qFormat/>
    <w:pPr>
      <w:widowControl/>
      <w:shd w:val="clear" w:color="000000" w:fill="FFFFFF"/>
      <w:spacing w:before="280" w:after="280"/>
    </w:pPr>
    <w:rPr>
      <w:rFonts w:ascii="宋体" w:hAnsi="Calibri"/>
      <w:kern w:val="0"/>
      <w:sz w:val="20"/>
      <w:szCs w:val="20"/>
    </w:rPr>
  </w:style>
  <w:style w:type="paragraph" w:customStyle="1" w:styleId="toc914">
    <w:name w:val="toc 914"/>
    <w:next w:val="a3"/>
    <w:qFormat/>
    <w:pPr>
      <w:wordWrap w:val="0"/>
      <w:ind w:left="3400"/>
      <w:jc w:val="both"/>
    </w:pPr>
    <w:rPr>
      <w:rFonts w:ascii="Calibri" w:hAnsi="Calibri"/>
      <w:sz w:val="21"/>
    </w:rPr>
  </w:style>
  <w:style w:type="paragraph" w:customStyle="1" w:styleId="toc19">
    <w:name w:val="toc 19"/>
    <w:next w:val="a3"/>
    <w:qFormat/>
    <w:pPr>
      <w:wordWrap w:val="0"/>
      <w:jc w:val="both"/>
    </w:pPr>
    <w:rPr>
      <w:rFonts w:ascii="Calibri" w:hAnsi="Calibri"/>
      <w:sz w:val="21"/>
    </w:rPr>
  </w:style>
  <w:style w:type="paragraph" w:customStyle="1" w:styleId="TOCHeading6">
    <w:name w:val="TOC Heading6"/>
    <w:next w:val="a3"/>
    <w:qFormat/>
    <w:pPr>
      <w:wordWrap w:val="0"/>
    </w:pPr>
    <w:rPr>
      <w:rFonts w:ascii="Calibri" w:hAnsi="Calibri"/>
      <w:sz w:val="32"/>
    </w:rPr>
  </w:style>
  <w:style w:type="paragraph" w:customStyle="1" w:styleId="toc52">
    <w:name w:val="toc 52"/>
    <w:next w:val="a3"/>
    <w:qFormat/>
    <w:pPr>
      <w:wordWrap w:val="0"/>
      <w:ind w:left="1700"/>
      <w:jc w:val="both"/>
    </w:pPr>
    <w:rPr>
      <w:rFonts w:ascii="Calibri" w:hAnsi="Calibri"/>
      <w:sz w:val="21"/>
    </w:rPr>
  </w:style>
  <w:style w:type="paragraph" w:customStyle="1" w:styleId="toc36">
    <w:name w:val="toc 36"/>
    <w:next w:val="a3"/>
    <w:qFormat/>
    <w:pPr>
      <w:wordWrap w:val="0"/>
      <w:ind w:left="850"/>
      <w:jc w:val="both"/>
    </w:pPr>
    <w:rPr>
      <w:rFonts w:ascii="Calibri" w:hAnsi="Calibri"/>
      <w:sz w:val="21"/>
    </w:rPr>
  </w:style>
  <w:style w:type="paragraph" w:customStyle="1" w:styleId="toc82">
    <w:name w:val="toc 82"/>
    <w:next w:val="a3"/>
    <w:qFormat/>
    <w:pPr>
      <w:wordWrap w:val="0"/>
      <w:ind w:left="2975"/>
      <w:jc w:val="both"/>
    </w:pPr>
    <w:rPr>
      <w:rFonts w:ascii="Calibri" w:hAnsi="Calibri"/>
      <w:sz w:val="21"/>
    </w:rPr>
  </w:style>
  <w:style w:type="paragraph" w:customStyle="1" w:styleId="xl104">
    <w:name w:val="xl104"/>
    <w:basedOn w:val="a3"/>
    <w:next w:val="toc210"/>
    <w:qFormat/>
    <w:pPr>
      <w:widowControl/>
      <w:shd w:val="clear" w:color="000000" w:fill="FFFFFF"/>
      <w:spacing w:before="280" w:after="280"/>
      <w:jc w:val="center"/>
    </w:pPr>
    <w:rPr>
      <w:rFonts w:ascii="宋体" w:hAnsi="Calibri"/>
      <w:kern w:val="0"/>
      <w:sz w:val="20"/>
      <w:szCs w:val="20"/>
    </w:rPr>
  </w:style>
  <w:style w:type="paragraph" w:customStyle="1" w:styleId="toc210">
    <w:name w:val="toc 210"/>
    <w:next w:val="a3"/>
    <w:qFormat/>
    <w:pPr>
      <w:wordWrap w:val="0"/>
      <w:ind w:left="425"/>
      <w:jc w:val="both"/>
    </w:pPr>
    <w:rPr>
      <w:rFonts w:ascii="Calibri" w:hAnsi="Calibri"/>
      <w:sz w:val="21"/>
    </w:rPr>
  </w:style>
  <w:style w:type="paragraph" w:customStyle="1" w:styleId="toc110">
    <w:name w:val="toc 110"/>
    <w:next w:val="a3"/>
    <w:qFormat/>
    <w:pPr>
      <w:wordWrap w:val="0"/>
      <w:jc w:val="both"/>
    </w:pPr>
    <w:rPr>
      <w:rFonts w:ascii="Calibri" w:hAnsi="Calibri"/>
      <w:sz w:val="21"/>
    </w:rPr>
  </w:style>
  <w:style w:type="paragraph" w:customStyle="1" w:styleId="toc66">
    <w:name w:val="toc 66"/>
    <w:next w:val="a3"/>
    <w:qFormat/>
    <w:pPr>
      <w:wordWrap w:val="0"/>
      <w:ind w:left="2125"/>
      <w:jc w:val="both"/>
    </w:pPr>
    <w:rPr>
      <w:rFonts w:ascii="Calibri" w:hAnsi="Calibri"/>
      <w:sz w:val="21"/>
    </w:rPr>
  </w:style>
  <w:style w:type="paragraph" w:customStyle="1" w:styleId="toc31">
    <w:name w:val="toc 31"/>
    <w:next w:val="a3"/>
    <w:qFormat/>
    <w:pPr>
      <w:wordWrap w:val="0"/>
      <w:ind w:left="850"/>
      <w:jc w:val="both"/>
    </w:pPr>
    <w:rPr>
      <w:rFonts w:ascii="Calibri" w:hAnsi="Calibri"/>
      <w:sz w:val="21"/>
    </w:rPr>
  </w:style>
  <w:style w:type="paragraph" w:customStyle="1" w:styleId="toc93">
    <w:name w:val="toc 93"/>
    <w:next w:val="a3"/>
    <w:qFormat/>
    <w:pPr>
      <w:wordWrap w:val="0"/>
      <w:ind w:left="3400"/>
      <w:jc w:val="both"/>
    </w:pPr>
    <w:rPr>
      <w:rFonts w:ascii="Calibri" w:hAnsi="Calibri"/>
      <w:sz w:val="21"/>
    </w:rPr>
  </w:style>
  <w:style w:type="paragraph" w:customStyle="1" w:styleId="toc614">
    <w:name w:val="toc 614"/>
    <w:next w:val="a3"/>
    <w:qFormat/>
    <w:pPr>
      <w:wordWrap w:val="0"/>
      <w:ind w:left="2125"/>
      <w:jc w:val="both"/>
    </w:pPr>
    <w:rPr>
      <w:rFonts w:ascii="Calibri" w:hAnsi="Calibri"/>
      <w:sz w:val="21"/>
    </w:rPr>
  </w:style>
  <w:style w:type="paragraph" w:customStyle="1" w:styleId="1e">
    <w:name w:val="无间隔1"/>
    <w:next w:val="toc110"/>
    <w:qFormat/>
    <w:pPr>
      <w:widowControl w:val="0"/>
      <w:jc w:val="both"/>
    </w:pPr>
    <w:rPr>
      <w:rFonts w:ascii="Calibri" w:hAnsi="Calibri"/>
      <w:sz w:val="22"/>
    </w:rPr>
  </w:style>
  <w:style w:type="paragraph" w:customStyle="1" w:styleId="410">
    <w:name w:val="目录 41"/>
    <w:next w:val="a3"/>
    <w:qFormat/>
    <w:pPr>
      <w:wordWrap w:val="0"/>
      <w:ind w:left="1275"/>
      <w:jc w:val="both"/>
    </w:pPr>
    <w:rPr>
      <w:rFonts w:ascii="Calibri" w:hAnsi="Calibri"/>
      <w:sz w:val="21"/>
    </w:rPr>
  </w:style>
  <w:style w:type="paragraph" w:customStyle="1" w:styleId="xl105">
    <w:name w:val="xl105"/>
    <w:basedOn w:val="a3"/>
    <w:next w:val="toc615"/>
    <w:qFormat/>
    <w:pPr>
      <w:widowControl/>
      <w:shd w:val="clear" w:color="000000" w:fill="FFFFFF"/>
      <w:spacing w:before="280" w:after="280"/>
    </w:pPr>
    <w:rPr>
      <w:rFonts w:ascii="宋体" w:hAnsi="Calibri"/>
      <w:kern w:val="0"/>
      <w:sz w:val="18"/>
      <w:szCs w:val="20"/>
    </w:rPr>
  </w:style>
  <w:style w:type="paragraph" w:customStyle="1" w:styleId="toc615">
    <w:name w:val="toc 615"/>
    <w:next w:val="a3"/>
    <w:qFormat/>
    <w:pPr>
      <w:wordWrap w:val="0"/>
      <w:ind w:left="2125"/>
      <w:jc w:val="both"/>
    </w:pPr>
    <w:rPr>
      <w:rFonts w:ascii="Calibri" w:hAnsi="Calibri"/>
      <w:sz w:val="21"/>
    </w:rPr>
  </w:style>
  <w:style w:type="paragraph" w:customStyle="1" w:styleId="toc41">
    <w:name w:val="toc 41"/>
    <w:next w:val="a3"/>
    <w:qFormat/>
    <w:pPr>
      <w:wordWrap w:val="0"/>
      <w:ind w:left="1275"/>
      <w:jc w:val="both"/>
    </w:pPr>
    <w:rPr>
      <w:rFonts w:ascii="Calibri" w:hAnsi="Calibri"/>
      <w:sz w:val="21"/>
    </w:rPr>
  </w:style>
  <w:style w:type="paragraph" w:customStyle="1" w:styleId="toc81">
    <w:name w:val="toc 81"/>
    <w:next w:val="a3"/>
    <w:qFormat/>
    <w:pPr>
      <w:wordWrap w:val="0"/>
      <w:ind w:left="2975"/>
      <w:jc w:val="both"/>
    </w:pPr>
    <w:rPr>
      <w:rFonts w:ascii="Calibri" w:hAnsi="Calibri"/>
      <w:sz w:val="21"/>
    </w:rPr>
  </w:style>
  <w:style w:type="paragraph" w:customStyle="1" w:styleId="xl111">
    <w:name w:val="xl111"/>
    <w:basedOn w:val="a3"/>
    <w:next w:val="toc88"/>
    <w:qFormat/>
    <w:pPr>
      <w:widowControl/>
      <w:shd w:val="clear" w:color="000000" w:fill="FFFFFF"/>
      <w:spacing w:before="280" w:after="280"/>
      <w:jc w:val="center"/>
    </w:pPr>
    <w:rPr>
      <w:rFonts w:ascii="宋体" w:hAnsi="Calibri"/>
      <w:b/>
      <w:kern w:val="0"/>
      <w:sz w:val="20"/>
      <w:szCs w:val="20"/>
    </w:rPr>
  </w:style>
  <w:style w:type="paragraph" w:customStyle="1" w:styleId="toc88">
    <w:name w:val="toc 88"/>
    <w:next w:val="a3"/>
    <w:qFormat/>
    <w:pPr>
      <w:wordWrap w:val="0"/>
      <w:ind w:left="2975"/>
      <w:jc w:val="both"/>
    </w:pPr>
    <w:rPr>
      <w:rFonts w:ascii="Calibri" w:hAnsi="Calibri"/>
      <w:sz w:val="21"/>
    </w:rPr>
  </w:style>
  <w:style w:type="paragraph" w:customStyle="1" w:styleId="toc84">
    <w:name w:val="toc 84"/>
    <w:next w:val="a3"/>
    <w:qFormat/>
    <w:pPr>
      <w:wordWrap w:val="0"/>
      <w:ind w:left="2975"/>
      <w:jc w:val="both"/>
    </w:pPr>
    <w:rPr>
      <w:rFonts w:ascii="Calibri" w:hAnsi="Calibri"/>
      <w:sz w:val="21"/>
    </w:rPr>
  </w:style>
  <w:style w:type="paragraph" w:customStyle="1" w:styleId="p0">
    <w:name w:val="p0"/>
    <w:basedOn w:val="a3"/>
    <w:next w:val="toc69"/>
    <w:qFormat/>
    <w:pPr>
      <w:widowControl/>
      <w:spacing w:before="280" w:after="280"/>
    </w:pPr>
    <w:rPr>
      <w:rFonts w:ascii="宋体" w:hAnsi="Calibri"/>
      <w:kern w:val="0"/>
      <w:sz w:val="24"/>
      <w:szCs w:val="20"/>
    </w:rPr>
  </w:style>
  <w:style w:type="paragraph" w:customStyle="1" w:styleId="toc69">
    <w:name w:val="toc 69"/>
    <w:next w:val="a3"/>
    <w:qFormat/>
    <w:pPr>
      <w:wordWrap w:val="0"/>
      <w:ind w:left="2125"/>
      <w:jc w:val="both"/>
    </w:pPr>
    <w:rPr>
      <w:rFonts w:ascii="Calibri" w:hAnsi="Calibri"/>
      <w:sz w:val="21"/>
    </w:rPr>
  </w:style>
  <w:style w:type="paragraph" w:customStyle="1" w:styleId="111">
    <w:name w:val="列出段落11"/>
    <w:basedOn w:val="a3"/>
    <w:next w:val="toc214"/>
    <w:qFormat/>
    <w:pPr>
      <w:widowControl/>
      <w:spacing w:line="360" w:lineRule="auto"/>
      <w:ind w:firstLine="420"/>
    </w:pPr>
    <w:rPr>
      <w:rFonts w:eastAsia="微软雅黑" w:hAnsi="Calibri"/>
      <w:kern w:val="0"/>
      <w:sz w:val="24"/>
      <w:szCs w:val="20"/>
    </w:rPr>
  </w:style>
  <w:style w:type="paragraph" w:customStyle="1" w:styleId="toc214">
    <w:name w:val="toc 214"/>
    <w:next w:val="a3"/>
    <w:qFormat/>
    <w:pPr>
      <w:wordWrap w:val="0"/>
      <w:ind w:left="425"/>
      <w:jc w:val="both"/>
    </w:pPr>
    <w:rPr>
      <w:rFonts w:ascii="Calibri" w:hAnsi="Calibri"/>
      <w:sz w:val="21"/>
    </w:rPr>
  </w:style>
  <w:style w:type="paragraph" w:customStyle="1" w:styleId="toc63">
    <w:name w:val="toc 63"/>
    <w:next w:val="a3"/>
    <w:qFormat/>
    <w:pPr>
      <w:wordWrap w:val="0"/>
      <w:ind w:left="2125"/>
      <w:jc w:val="both"/>
    </w:pPr>
    <w:rPr>
      <w:rFonts w:ascii="Calibri" w:hAnsi="Calibri"/>
      <w:sz w:val="21"/>
    </w:rPr>
  </w:style>
  <w:style w:type="paragraph" w:customStyle="1" w:styleId="xl91">
    <w:name w:val="xl91"/>
    <w:basedOn w:val="a3"/>
    <w:next w:val="toc38"/>
    <w:qFormat/>
    <w:pPr>
      <w:widowControl/>
      <w:shd w:val="clear" w:color="000000" w:fill="FFFFFF"/>
      <w:spacing w:before="280" w:after="280"/>
    </w:pPr>
    <w:rPr>
      <w:rFonts w:ascii="宋体" w:hAnsi="Calibri"/>
      <w:kern w:val="0"/>
      <w:sz w:val="20"/>
      <w:szCs w:val="20"/>
    </w:rPr>
  </w:style>
  <w:style w:type="paragraph" w:customStyle="1" w:styleId="toc316">
    <w:name w:val="toc 316"/>
    <w:next w:val="a3"/>
    <w:qFormat/>
    <w:pPr>
      <w:wordWrap w:val="0"/>
      <w:ind w:left="850"/>
      <w:jc w:val="both"/>
    </w:pPr>
    <w:rPr>
      <w:rFonts w:ascii="Calibri" w:hAnsi="Calibri"/>
      <w:sz w:val="21"/>
    </w:rPr>
  </w:style>
  <w:style w:type="paragraph" w:customStyle="1" w:styleId="Style1">
    <w:name w:val="_Style 1"/>
    <w:basedOn w:val="a3"/>
    <w:next w:val="TOCHeading13"/>
    <w:qFormat/>
    <w:pPr>
      <w:ind w:firstLine="420"/>
    </w:pPr>
    <w:rPr>
      <w:rFonts w:hAnsi="Calibri"/>
      <w:kern w:val="0"/>
      <w:szCs w:val="20"/>
    </w:rPr>
  </w:style>
  <w:style w:type="paragraph" w:customStyle="1" w:styleId="TOCHeading13">
    <w:name w:val="TOC Heading13"/>
    <w:next w:val="a3"/>
    <w:qFormat/>
    <w:pPr>
      <w:wordWrap w:val="0"/>
    </w:pPr>
    <w:rPr>
      <w:rFonts w:ascii="Calibri" w:hAnsi="Calibri"/>
      <w:sz w:val="32"/>
    </w:rPr>
  </w:style>
  <w:style w:type="paragraph" w:customStyle="1" w:styleId="toc116">
    <w:name w:val="toc 116"/>
    <w:next w:val="a3"/>
    <w:qFormat/>
    <w:pPr>
      <w:wordWrap w:val="0"/>
      <w:jc w:val="both"/>
    </w:pPr>
    <w:rPr>
      <w:rFonts w:ascii="Calibri" w:hAnsi="Calibri"/>
      <w:sz w:val="21"/>
    </w:rPr>
  </w:style>
  <w:style w:type="paragraph" w:customStyle="1" w:styleId="toc72">
    <w:name w:val="toc 72"/>
    <w:next w:val="a3"/>
    <w:qFormat/>
    <w:pPr>
      <w:wordWrap w:val="0"/>
      <w:ind w:left="2550"/>
      <w:jc w:val="both"/>
    </w:pPr>
    <w:rPr>
      <w:rFonts w:ascii="Calibri" w:hAnsi="Calibri"/>
      <w:sz w:val="21"/>
    </w:rPr>
  </w:style>
  <w:style w:type="paragraph" w:customStyle="1" w:styleId="xmsonormal">
    <w:name w:val="x_msonormal"/>
    <w:basedOn w:val="a3"/>
    <w:next w:val="toc413"/>
    <w:qFormat/>
    <w:pPr>
      <w:widowControl/>
      <w:spacing w:before="280" w:after="280"/>
    </w:pPr>
    <w:rPr>
      <w:rFonts w:ascii="PMingLiU" w:eastAsia="PMingLiU" w:hAnsi="Calibri"/>
      <w:kern w:val="0"/>
      <w:sz w:val="24"/>
      <w:szCs w:val="20"/>
    </w:rPr>
  </w:style>
  <w:style w:type="paragraph" w:customStyle="1" w:styleId="toc310">
    <w:name w:val="toc 310"/>
    <w:next w:val="a3"/>
    <w:qFormat/>
    <w:pPr>
      <w:wordWrap w:val="0"/>
      <w:ind w:left="850"/>
      <w:jc w:val="both"/>
    </w:pPr>
    <w:rPr>
      <w:rFonts w:ascii="Calibri" w:hAnsi="Calibri"/>
      <w:sz w:val="21"/>
    </w:rPr>
  </w:style>
  <w:style w:type="paragraph" w:customStyle="1" w:styleId="toc83">
    <w:name w:val="toc 83"/>
    <w:next w:val="a3"/>
    <w:qFormat/>
    <w:pPr>
      <w:wordWrap w:val="0"/>
      <w:ind w:left="2975"/>
      <w:jc w:val="both"/>
    </w:pPr>
    <w:rPr>
      <w:rFonts w:ascii="Calibri" w:hAnsi="Calibri"/>
      <w:sz w:val="21"/>
    </w:rPr>
  </w:style>
  <w:style w:type="paragraph" w:customStyle="1" w:styleId="TOCHeading17">
    <w:name w:val="TOC Heading17"/>
    <w:next w:val="a3"/>
    <w:qFormat/>
    <w:pPr>
      <w:wordWrap w:val="0"/>
    </w:pPr>
    <w:rPr>
      <w:rFonts w:ascii="Calibri" w:hAnsi="Calibri"/>
      <w:sz w:val="32"/>
    </w:rPr>
  </w:style>
  <w:style w:type="paragraph" w:customStyle="1" w:styleId="toc911">
    <w:name w:val="toc 911"/>
    <w:next w:val="a3"/>
    <w:qFormat/>
    <w:pPr>
      <w:wordWrap w:val="0"/>
      <w:ind w:left="3400"/>
      <w:jc w:val="both"/>
    </w:pPr>
    <w:rPr>
      <w:rFonts w:ascii="Calibri" w:hAnsi="Calibri"/>
      <w:sz w:val="21"/>
    </w:rPr>
  </w:style>
  <w:style w:type="paragraph" w:customStyle="1" w:styleId="toc811">
    <w:name w:val="toc 811"/>
    <w:next w:val="a3"/>
    <w:qFormat/>
    <w:pPr>
      <w:wordWrap w:val="0"/>
      <w:ind w:left="2975"/>
      <w:jc w:val="both"/>
    </w:pPr>
    <w:rPr>
      <w:rFonts w:ascii="Calibri" w:hAnsi="Calibri"/>
      <w:sz w:val="21"/>
    </w:rPr>
  </w:style>
  <w:style w:type="paragraph" w:customStyle="1" w:styleId="310">
    <w:name w:val="目录 31"/>
    <w:next w:val="a3"/>
    <w:qFormat/>
    <w:pPr>
      <w:wordWrap w:val="0"/>
      <w:ind w:left="850"/>
      <w:jc w:val="both"/>
    </w:pPr>
    <w:rPr>
      <w:rFonts w:ascii="Calibri" w:hAnsi="Calibri"/>
      <w:sz w:val="21"/>
    </w:rPr>
  </w:style>
  <w:style w:type="paragraph" w:customStyle="1" w:styleId="xl118">
    <w:name w:val="xl118"/>
    <w:basedOn w:val="a3"/>
    <w:next w:val="toc410"/>
    <w:qFormat/>
    <w:pPr>
      <w:widowControl/>
      <w:shd w:val="clear" w:color="000000" w:fill="FFFFFF"/>
      <w:spacing w:before="280" w:after="280"/>
      <w:jc w:val="center"/>
    </w:pPr>
    <w:rPr>
      <w:rFonts w:ascii="宋体" w:hAnsi="Calibri"/>
      <w:b/>
      <w:kern w:val="0"/>
      <w:sz w:val="20"/>
      <w:szCs w:val="20"/>
    </w:rPr>
  </w:style>
  <w:style w:type="paragraph" w:customStyle="1" w:styleId="xl83">
    <w:name w:val="xl83"/>
    <w:basedOn w:val="a3"/>
    <w:next w:val="TOCHeading14"/>
    <w:qFormat/>
    <w:pPr>
      <w:widowControl/>
      <w:shd w:val="clear" w:color="000000" w:fill="FFFFFF"/>
      <w:spacing w:before="280" w:after="280"/>
    </w:pPr>
    <w:rPr>
      <w:rFonts w:ascii="宋体" w:hAnsi="Calibri"/>
      <w:kern w:val="0"/>
      <w:sz w:val="20"/>
      <w:szCs w:val="20"/>
    </w:rPr>
  </w:style>
  <w:style w:type="paragraph" w:customStyle="1" w:styleId="xl103">
    <w:name w:val="xl103"/>
    <w:basedOn w:val="a3"/>
    <w:next w:val="toc111"/>
    <w:qFormat/>
    <w:pPr>
      <w:widowControl/>
      <w:shd w:val="clear" w:color="000000" w:fill="FFFFFF"/>
      <w:spacing w:before="280" w:after="280"/>
    </w:pPr>
    <w:rPr>
      <w:rFonts w:ascii="宋体" w:hAnsi="Calibri"/>
      <w:kern w:val="0"/>
      <w:sz w:val="20"/>
      <w:szCs w:val="20"/>
    </w:rPr>
  </w:style>
  <w:style w:type="paragraph" w:customStyle="1" w:styleId="toc111">
    <w:name w:val="toc 111"/>
    <w:next w:val="a3"/>
    <w:qFormat/>
    <w:pPr>
      <w:wordWrap w:val="0"/>
      <w:jc w:val="both"/>
    </w:pPr>
    <w:rPr>
      <w:rFonts w:ascii="Calibri" w:hAnsi="Calibri"/>
      <w:sz w:val="21"/>
    </w:rPr>
  </w:style>
  <w:style w:type="paragraph" w:customStyle="1" w:styleId="xl68">
    <w:name w:val="xl68"/>
    <w:basedOn w:val="a3"/>
    <w:next w:val="TOCHeading16"/>
    <w:qFormat/>
    <w:pPr>
      <w:widowControl/>
      <w:shd w:val="clear" w:color="000000" w:fill="FFFFFF"/>
      <w:spacing w:before="280" w:after="280"/>
    </w:pPr>
    <w:rPr>
      <w:rFonts w:ascii="宋体" w:hAnsi="Calibri"/>
      <w:b/>
      <w:kern w:val="0"/>
      <w:sz w:val="20"/>
      <w:szCs w:val="20"/>
    </w:rPr>
  </w:style>
  <w:style w:type="paragraph" w:customStyle="1" w:styleId="TOCHeading16">
    <w:name w:val="TOC Heading16"/>
    <w:next w:val="a3"/>
    <w:qFormat/>
    <w:pPr>
      <w:wordWrap w:val="0"/>
    </w:pPr>
    <w:rPr>
      <w:rFonts w:ascii="Calibri" w:hAnsi="Calibri"/>
      <w:sz w:val="32"/>
    </w:rPr>
  </w:style>
  <w:style w:type="paragraph" w:customStyle="1" w:styleId="toc113">
    <w:name w:val="toc 113"/>
    <w:next w:val="a3"/>
    <w:qFormat/>
    <w:pPr>
      <w:wordWrap w:val="0"/>
      <w:jc w:val="both"/>
    </w:pPr>
    <w:rPr>
      <w:rFonts w:ascii="Calibri" w:hAnsi="Calibri"/>
      <w:sz w:val="21"/>
    </w:rPr>
  </w:style>
  <w:style w:type="paragraph" w:customStyle="1" w:styleId="xl94">
    <w:name w:val="xl94"/>
    <w:basedOn w:val="a3"/>
    <w:next w:val="toc513"/>
    <w:qFormat/>
    <w:pPr>
      <w:widowControl/>
      <w:shd w:val="clear" w:color="000000" w:fill="FFFFFF"/>
      <w:spacing w:before="280" w:after="280"/>
      <w:jc w:val="center"/>
    </w:pPr>
    <w:rPr>
      <w:rFonts w:ascii="宋体" w:hAnsi="Calibri"/>
      <w:kern w:val="0"/>
      <w:sz w:val="20"/>
      <w:szCs w:val="20"/>
    </w:rPr>
  </w:style>
  <w:style w:type="paragraph" w:customStyle="1" w:styleId="toc53">
    <w:name w:val="toc 53"/>
    <w:next w:val="a3"/>
    <w:qFormat/>
    <w:pPr>
      <w:wordWrap w:val="0"/>
      <w:ind w:left="1700"/>
      <w:jc w:val="both"/>
    </w:pPr>
    <w:rPr>
      <w:rFonts w:ascii="Calibri" w:hAnsi="Calibri"/>
      <w:sz w:val="21"/>
    </w:rPr>
  </w:style>
  <w:style w:type="paragraph" w:customStyle="1" w:styleId="xl92">
    <w:name w:val="xl92"/>
    <w:basedOn w:val="a3"/>
    <w:next w:val="toc913"/>
    <w:qFormat/>
    <w:pPr>
      <w:widowControl/>
      <w:shd w:val="clear" w:color="000000" w:fill="FFFFFF"/>
      <w:spacing w:before="280" w:after="280"/>
    </w:pPr>
    <w:rPr>
      <w:rFonts w:ascii="宋体" w:hAnsi="Calibri"/>
      <w:kern w:val="0"/>
      <w:sz w:val="20"/>
      <w:szCs w:val="20"/>
    </w:rPr>
  </w:style>
  <w:style w:type="paragraph" w:customStyle="1" w:styleId="toc913">
    <w:name w:val="toc 913"/>
    <w:next w:val="a3"/>
    <w:qFormat/>
    <w:pPr>
      <w:wordWrap w:val="0"/>
      <w:ind w:left="3400"/>
      <w:jc w:val="both"/>
    </w:pPr>
    <w:rPr>
      <w:rFonts w:ascii="Calibri" w:hAnsi="Calibri"/>
      <w:sz w:val="21"/>
    </w:rPr>
  </w:style>
  <w:style w:type="paragraph" w:customStyle="1" w:styleId="toc512">
    <w:name w:val="toc 512"/>
    <w:next w:val="a3"/>
    <w:qFormat/>
    <w:pPr>
      <w:wordWrap w:val="0"/>
      <w:ind w:left="1700"/>
      <w:jc w:val="both"/>
    </w:pPr>
    <w:rPr>
      <w:rFonts w:ascii="Calibri" w:hAnsi="Calibri"/>
      <w:sz w:val="21"/>
    </w:rPr>
  </w:style>
  <w:style w:type="paragraph" w:customStyle="1" w:styleId="810">
    <w:name w:val="目录 81"/>
    <w:next w:val="a3"/>
    <w:qFormat/>
    <w:pPr>
      <w:wordWrap w:val="0"/>
      <w:ind w:left="2975"/>
      <w:jc w:val="both"/>
    </w:pPr>
    <w:rPr>
      <w:rFonts w:ascii="Calibri" w:hAnsi="Calibri"/>
      <w:sz w:val="21"/>
    </w:rPr>
  </w:style>
  <w:style w:type="paragraph" w:customStyle="1" w:styleId="afffd">
    <w:name w:val="正文表标题"/>
    <w:next w:val="a3"/>
    <w:qFormat/>
    <w:pPr>
      <w:ind w:left="630"/>
      <w:jc w:val="center"/>
    </w:pPr>
    <w:rPr>
      <w:rFonts w:ascii="黑体" w:eastAsia="黑体" w:hAnsi="Calibri"/>
      <w:sz w:val="21"/>
    </w:rPr>
  </w:style>
  <w:style w:type="paragraph" w:customStyle="1" w:styleId="toc28">
    <w:name w:val="toc 28"/>
    <w:next w:val="a3"/>
    <w:qFormat/>
    <w:pPr>
      <w:wordWrap w:val="0"/>
      <w:ind w:left="425"/>
      <w:jc w:val="both"/>
    </w:pPr>
    <w:rPr>
      <w:rFonts w:ascii="Calibri" w:hAnsi="Calibri"/>
      <w:sz w:val="21"/>
    </w:rPr>
  </w:style>
  <w:style w:type="paragraph" w:customStyle="1" w:styleId="toc79">
    <w:name w:val="toc 79"/>
    <w:next w:val="a3"/>
    <w:qFormat/>
    <w:pPr>
      <w:wordWrap w:val="0"/>
      <w:ind w:left="2550"/>
      <w:jc w:val="both"/>
    </w:pPr>
    <w:rPr>
      <w:rFonts w:ascii="Calibri" w:hAnsi="Calibri"/>
      <w:sz w:val="21"/>
    </w:rPr>
  </w:style>
  <w:style w:type="paragraph" w:customStyle="1" w:styleId="xl110">
    <w:name w:val="xl110"/>
    <w:basedOn w:val="a3"/>
    <w:next w:val="toc614"/>
    <w:qFormat/>
    <w:pPr>
      <w:widowControl/>
      <w:shd w:val="clear" w:color="000000" w:fill="FFFFFF"/>
      <w:spacing w:before="280" w:after="280"/>
      <w:jc w:val="center"/>
    </w:pPr>
    <w:rPr>
      <w:rFonts w:ascii="宋体" w:hAnsi="Calibri"/>
      <w:kern w:val="0"/>
      <w:sz w:val="20"/>
      <w:szCs w:val="20"/>
    </w:rPr>
  </w:style>
  <w:style w:type="paragraph" w:customStyle="1" w:styleId="toc511">
    <w:name w:val="toc 511"/>
    <w:next w:val="a3"/>
    <w:qFormat/>
    <w:pPr>
      <w:wordWrap w:val="0"/>
      <w:ind w:left="1700"/>
      <w:jc w:val="both"/>
    </w:pPr>
    <w:rPr>
      <w:rFonts w:ascii="Calibri" w:hAnsi="Calibri"/>
      <w:sz w:val="21"/>
    </w:rPr>
  </w:style>
  <w:style w:type="paragraph" w:customStyle="1" w:styleId="toc416">
    <w:name w:val="toc 416"/>
    <w:next w:val="a3"/>
    <w:qFormat/>
    <w:pPr>
      <w:wordWrap w:val="0"/>
      <w:ind w:left="1275"/>
      <w:jc w:val="both"/>
    </w:pPr>
    <w:rPr>
      <w:rFonts w:ascii="Calibri" w:hAnsi="Calibri"/>
      <w:sz w:val="21"/>
    </w:rPr>
  </w:style>
  <w:style w:type="paragraph" w:customStyle="1" w:styleId="xl85">
    <w:name w:val="xl85"/>
    <w:basedOn w:val="a3"/>
    <w:next w:val="toc76"/>
    <w:qFormat/>
    <w:pPr>
      <w:widowControl/>
      <w:shd w:val="clear" w:color="000000" w:fill="FFFFFF"/>
      <w:spacing w:before="280" w:after="280"/>
      <w:jc w:val="center"/>
    </w:pPr>
    <w:rPr>
      <w:rFonts w:ascii="宋体" w:hAnsi="Calibri"/>
      <w:kern w:val="0"/>
      <w:sz w:val="20"/>
      <w:szCs w:val="20"/>
    </w:rPr>
  </w:style>
  <w:style w:type="paragraph" w:customStyle="1" w:styleId="toc76">
    <w:name w:val="toc 76"/>
    <w:next w:val="a3"/>
    <w:qFormat/>
    <w:pPr>
      <w:wordWrap w:val="0"/>
      <w:ind w:left="2550"/>
      <w:jc w:val="both"/>
    </w:pPr>
    <w:rPr>
      <w:rFonts w:ascii="Calibri" w:hAnsi="Calibri"/>
      <w:sz w:val="21"/>
    </w:rPr>
  </w:style>
  <w:style w:type="paragraph" w:customStyle="1" w:styleId="toc27">
    <w:name w:val="toc 27"/>
    <w:next w:val="a3"/>
    <w:qFormat/>
    <w:pPr>
      <w:wordWrap w:val="0"/>
      <w:ind w:left="425"/>
      <w:jc w:val="both"/>
    </w:pPr>
    <w:rPr>
      <w:rFonts w:ascii="Calibri" w:hAnsi="Calibri"/>
      <w:sz w:val="21"/>
    </w:rPr>
  </w:style>
  <w:style w:type="paragraph" w:customStyle="1" w:styleId="toc916">
    <w:name w:val="toc 916"/>
    <w:next w:val="a3"/>
    <w:qFormat/>
    <w:pPr>
      <w:wordWrap w:val="0"/>
      <w:ind w:left="3400"/>
      <w:jc w:val="both"/>
    </w:pPr>
    <w:rPr>
      <w:rFonts w:ascii="Calibri" w:hAnsi="Calibri"/>
      <w:sz w:val="21"/>
    </w:rPr>
  </w:style>
  <w:style w:type="paragraph" w:customStyle="1" w:styleId="toc77">
    <w:name w:val="toc 77"/>
    <w:next w:val="a3"/>
    <w:qFormat/>
    <w:pPr>
      <w:wordWrap w:val="0"/>
      <w:ind w:left="2550"/>
      <w:jc w:val="both"/>
    </w:pPr>
    <w:rPr>
      <w:rFonts w:ascii="Calibri" w:hAnsi="Calibri"/>
      <w:sz w:val="21"/>
    </w:rPr>
  </w:style>
  <w:style w:type="paragraph" w:customStyle="1" w:styleId="toc211">
    <w:name w:val="toc 211"/>
    <w:next w:val="a3"/>
    <w:qFormat/>
    <w:pPr>
      <w:wordWrap w:val="0"/>
      <w:ind w:left="425"/>
      <w:jc w:val="both"/>
    </w:pPr>
    <w:rPr>
      <w:rFonts w:ascii="Calibri" w:hAnsi="Calibri"/>
      <w:sz w:val="21"/>
    </w:rPr>
  </w:style>
  <w:style w:type="paragraph" w:customStyle="1" w:styleId="toc815">
    <w:name w:val="toc 815"/>
    <w:next w:val="a3"/>
    <w:qFormat/>
    <w:pPr>
      <w:wordWrap w:val="0"/>
      <w:ind w:left="2975"/>
      <w:jc w:val="both"/>
    </w:pPr>
    <w:rPr>
      <w:rFonts w:ascii="Calibri" w:hAnsi="Calibri"/>
      <w:sz w:val="21"/>
    </w:rPr>
  </w:style>
  <w:style w:type="paragraph" w:customStyle="1" w:styleId="xl99">
    <w:name w:val="xl99"/>
    <w:basedOn w:val="a3"/>
    <w:next w:val="toc512"/>
    <w:qFormat/>
    <w:pPr>
      <w:widowControl/>
      <w:shd w:val="clear" w:color="000000" w:fill="FFFFFF"/>
      <w:spacing w:before="280" w:after="280"/>
    </w:pPr>
    <w:rPr>
      <w:rFonts w:ascii="宋体" w:hAnsi="Calibri"/>
      <w:kern w:val="0"/>
      <w:sz w:val="18"/>
      <w:szCs w:val="20"/>
    </w:rPr>
  </w:style>
  <w:style w:type="paragraph" w:customStyle="1" w:styleId="xl97">
    <w:name w:val="xl97"/>
    <w:basedOn w:val="a3"/>
    <w:next w:val="TOCHeading12"/>
    <w:qFormat/>
    <w:pPr>
      <w:widowControl/>
      <w:shd w:val="clear" w:color="000000" w:fill="FFFFFF"/>
      <w:spacing w:before="280" w:after="280"/>
      <w:jc w:val="center"/>
    </w:pPr>
    <w:rPr>
      <w:rFonts w:ascii="宋体" w:hAnsi="Calibri"/>
      <w:kern w:val="0"/>
      <w:sz w:val="20"/>
      <w:szCs w:val="20"/>
    </w:rPr>
  </w:style>
  <w:style w:type="paragraph" w:customStyle="1" w:styleId="toc612">
    <w:name w:val="toc 612"/>
    <w:next w:val="a3"/>
    <w:qFormat/>
    <w:pPr>
      <w:wordWrap w:val="0"/>
      <w:ind w:left="2125"/>
      <w:jc w:val="both"/>
    </w:pPr>
    <w:rPr>
      <w:rFonts w:ascii="Calibri" w:hAnsi="Calibri"/>
      <w:sz w:val="21"/>
    </w:rPr>
  </w:style>
  <w:style w:type="paragraph" w:customStyle="1" w:styleId="toc315">
    <w:name w:val="toc 315"/>
    <w:next w:val="a3"/>
    <w:qFormat/>
    <w:pPr>
      <w:wordWrap w:val="0"/>
      <w:ind w:left="850"/>
      <w:jc w:val="both"/>
    </w:pPr>
    <w:rPr>
      <w:rFonts w:ascii="Calibri" w:hAnsi="Calibri"/>
      <w:sz w:val="21"/>
    </w:rPr>
  </w:style>
  <w:style w:type="paragraph" w:customStyle="1" w:styleId="TOCHeading15">
    <w:name w:val="TOC Heading15"/>
    <w:next w:val="a3"/>
    <w:qFormat/>
    <w:pPr>
      <w:wordWrap w:val="0"/>
    </w:pPr>
    <w:rPr>
      <w:rFonts w:ascii="Calibri" w:hAnsi="Calibri"/>
      <w:sz w:val="32"/>
    </w:rPr>
  </w:style>
  <w:style w:type="paragraph" w:customStyle="1" w:styleId="toc915">
    <w:name w:val="toc 915"/>
    <w:next w:val="a3"/>
    <w:qFormat/>
    <w:pPr>
      <w:wordWrap w:val="0"/>
      <w:ind w:left="3400"/>
      <w:jc w:val="both"/>
    </w:pPr>
    <w:rPr>
      <w:rFonts w:ascii="Calibri" w:hAnsi="Calibri"/>
      <w:sz w:val="21"/>
    </w:rPr>
  </w:style>
  <w:style w:type="paragraph" w:customStyle="1" w:styleId="toc39">
    <w:name w:val="toc 39"/>
    <w:next w:val="a3"/>
    <w:qFormat/>
    <w:pPr>
      <w:wordWrap w:val="0"/>
      <w:ind w:left="850"/>
      <w:jc w:val="both"/>
    </w:pPr>
    <w:rPr>
      <w:rFonts w:ascii="Calibri" w:hAnsi="Calibri"/>
      <w:sz w:val="21"/>
    </w:rPr>
  </w:style>
  <w:style w:type="paragraph" w:customStyle="1" w:styleId="toc710">
    <w:name w:val="toc 710"/>
    <w:next w:val="a3"/>
    <w:qFormat/>
    <w:pPr>
      <w:wordWrap w:val="0"/>
      <w:ind w:left="2550"/>
      <w:jc w:val="both"/>
    </w:pPr>
    <w:rPr>
      <w:rFonts w:ascii="Calibri" w:hAnsi="Calibri"/>
      <w:sz w:val="21"/>
    </w:rPr>
  </w:style>
  <w:style w:type="paragraph" w:customStyle="1" w:styleId="toc12">
    <w:name w:val="toc 12"/>
    <w:next w:val="a3"/>
    <w:qFormat/>
    <w:pPr>
      <w:wordWrap w:val="0"/>
      <w:jc w:val="both"/>
    </w:pPr>
    <w:rPr>
      <w:rFonts w:ascii="Calibri" w:hAnsi="Calibri"/>
      <w:sz w:val="21"/>
    </w:rPr>
  </w:style>
  <w:style w:type="paragraph" w:customStyle="1" w:styleId="xl95">
    <w:name w:val="xl95"/>
    <w:basedOn w:val="a3"/>
    <w:next w:val="toc415"/>
    <w:qFormat/>
    <w:pPr>
      <w:widowControl/>
      <w:shd w:val="clear" w:color="000000" w:fill="FFFFFF"/>
      <w:spacing w:before="280" w:after="280"/>
    </w:pPr>
    <w:rPr>
      <w:rFonts w:ascii="宋体" w:hAnsi="Calibri"/>
      <w:kern w:val="0"/>
      <w:sz w:val="20"/>
      <w:szCs w:val="20"/>
    </w:rPr>
  </w:style>
  <w:style w:type="paragraph" w:customStyle="1" w:styleId="toc415">
    <w:name w:val="toc 415"/>
    <w:next w:val="a3"/>
    <w:qFormat/>
    <w:pPr>
      <w:wordWrap w:val="0"/>
      <w:ind w:left="1275"/>
      <w:jc w:val="both"/>
    </w:pPr>
    <w:rPr>
      <w:rFonts w:ascii="Calibri" w:hAnsi="Calibri"/>
      <w:sz w:val="21"/>
    </w:rPr>
  </w:style>
  <w:style w:type="paragraph" w:customStyle="1" w:styleId="toc29">
    <w:name w:val="toc 29"/>
    <w:next w:val="a3"/>
    <w:qFormat/>
    <w:pPr>
      <w:wordWrap w:val="0"/>
      <w:ind w:left="425"/>
      <w:jc w:val="both"/>
    </w:pPr>
    <w:rPr>
      <w:rFonts w:ascii="Calibri" w:hAnsi="Calibri"/>
      <w:sz w:val="21"/>
    </w:rPr>
  </w:style>
  <w:style w:type="paragraph" w:customStyle="1" w:styleId="xl67">
    <w:name w:val="xl67"/>
    <w:basedOn w:val="a3"/>
    <w:next w:val="toc714"/>
    <w:qFormat/>
    <w:pPr>
      <w:widowControl/>
      <w:shd w:val="clear" w:color="000000" w:fill="FFFFFF"/>
      <w:spacing w:before="280" w:after="280"/>
      <w:jc w:val="center"/>
    </w:pPr>
    <w:rPr>
      <w:rFonts w:ascii="宋体" w:hAnsi="Calibri"/>
      <w:b/>
      <w:kern w:val="0"/>
      <w:sz w:val="20"/>
      <w:szCs w:val="20"/>
    </w:rPr>
  </w:style>
  <w:style w:type="paragraph" w:customStyle="1" w:styleId="toc714">
    <w:name w:val="toc 714"/>
    <w:next w:val="a3"/>
    <w:qFormat/>
    <w:pPr>
      <w:wordWrap w:val="0"/>
      <w:ind w:left="2550"/>
      <w:jc w:val="both"/>
    </w:pPr>
    <w:rPr>
      <w:rFonts w:ascii="Calibri" w:hAnsi="Calibri"/>
      <w:sz w:val="21"/>
    </w:rPr>
  </w:style>
  <w:style w:type="paragraph" w:customStyle="1" w:styleId="toc21">
    <w:name w:val="toc 21"/>
    <w:next w:val="a3"/>
    <w:qFormat/>
    <w:pPr>
      <w:wordWrap w:val="0"/>
      <w:ind w:left="425"/>
      <w:jc w:val="both"/>
    </w:pPr>
    <w:rPr>
      <w:rFonts w:ascii="Calibri" w:hAnsi="Calibri"/>
      <w:sz w:val="21"/>
    </w:rPr>
  </w:style>
  <w:style w:type="paragraph" w:customStyle="1" w:styleId="Afffe">
    <w:name w:val="正文 A"/>
    <w:next w:val="toc812"/>
    <w:qFormat/>
    <w:rPr>
      <w:rFonts w:ascii="Arial" w:eastAsia="Arial Unicode MS" w:hAnsi="Calibri"/>
      <w:color w:val="000000"/>
      <w:sz w:val="21"/>
    </w:rPr>
  </w:style>
  <w:style w:type="paragraph" w:customStyle="1" w:styleId="toc68">
    <w:name w:val="toc 68"/>
    <w:next w:val="a3"/>
    <w:qFormat/>
    <w:pPr>
      <w:wordWrap w:val="0"/>
      <w:ind w:left="2125"/>
      <w:jc w:val="both"/>
    </w:pPr>
    <w:rPr>
      <w:rFonts w:ascii="Calibri" w:hAnsi="Calibri"/>
      <w:sz w:val="21"/>
    </w:rPr>
  </w:style>
  <w:style w:type="paragraph" w:customStyle="1" w:styleId="toc58">
    <w:name w:val="toc 58"/>
    <w:next w:val="a3"/>
    <w:qFormat/>
    <w:pPr>
      <w:wordWrap w:val="0"/>
      <w:ind w:left="1700"/>
      <w:jc w:val="both"/>
    </w:pPr>
    <w:rPr>
      <w:rFonts w:ascii="Calibri" w:hAnsi="Calibri"/>
      <w:sz w:val="21"/>
    </w:rPr>
  </w:style>
  <w:style w:type="paragraph" w:customStyle="1" w:styleId="xl88">
    <w:name w:val="xl88"/>
    <w:basedOn w:val="a3"/>
    <w:next w:val="TOCHeading15"/>
    <w:qFormat/>
    <w:pPr>
      <w:widowControl/>
      <w:shd w:val="clear" w:color="000000" w:fill="FFFFFF"/>
      <w:spacing w:before="280" w:after="280"/>
      <w:jc w:val="center"/>
    </w:pPr>
    <w:rPr>
      <w:rFonts w:ascii="宋体" w:hAnsi="Calibri"/>
      <w:kern w:val="0"/>
      <w:sz w:val="20"/>
      <w:szCs w:val="20"/>
    </w:rPr>
  </w:style>
  <w:style w:type="paragraph" w:customStyle="1" w:styleId="toc71">
    <w:name w:val="toc 71"/>
    <w:next w:val="a3"/>
    <w:qFormat/>
    <w:pPr>
      <w:wordWrap w:val="0"/>
      <w:ind w:left="2550"/>
      <w:jc w:val="both"/>
    </w:pPr>
    <w:rPr>
      <w:rFonts w:ascii="Calibri" w:hAnsi="Calibri"/>
      <w:sz w:val="21"/>
    </w:rPr>
  </w:style>
  <w:style w:type="paragraph" w:customStyle="1" w:styleId="xl100">
    <w:name w:val="xl100"/>
    <w:basedOn w:val="a3"/>
    <w:next w:val="toc510"/>
    <w:qFormat/>
    <w:pPr>
      <w:widowControl/>
      <w:shd w:val="clear" w:color="000000" w:fill="FFFFFF"/>
      <w:spacing w:before="280" w:after="280"/>
    </w:pPr>
    <w:rPr>
      <w:rFonts w:ascii="宋体" w:hAnsi="Calibri"/>
      <w:kern w:val="0"/>
      <w:sz w:val="20"/>
      <w:szCs w:val="20"/>
    </w:rPr>
  </w:style>
  <w:style w:type="paragraph" w:customStyle="1" w:styleId="toc510">
    <w:name w:val="toc 510"/>
    <w:next w:val="a3"/>
    <w:qFormat/>
    <w:pPr>
      <w:wordWrap w:val="0"/>
      <w:ind w:left="1700"/>
      <w:jc w:val="both"/>
    </w:pPr>
    <w:rPr>
      <w:rFonts w:ascii="Calibri" w:hAnsi="Calibri"/>
      <w:sz w:val="21"/>
    </w:rPr>
  </w:style>
  <w:style w:type="paragraph" w:customStyle="1" w:styleId="toc314">
    <w:name w:val="toc 314"/>
    <w:next w:val="a3"/>
    <w:qFormat/>
    <w:pPr>
      <w:wordWrap w:val="0"/>
      <w:ind w:left="850"/>
      <w:jc w:val="both"/>
    </w:pPr>
    <w:rPr>
      <w:rFonts w:ascii="Calibri" w:hAnsi="Calibri"/>
      <w:sz w:val="21"/>
    </w:rPr>
  </w:style>
  <w:style w:type="paragraph" w:customStyle="1" w:styleId="xl114">
    <w:name w:val="xl114"/>
    <w:basedOn w:val="a3"/>
    <w:next w:val="toc711"/>
    <w:qFormat/>
    <w:pPr>
      <w:widowControl/>
      <w:shd w:val="clear" w:color="000000" w:fill="FFFFFF"/>
      <w:spacing w:before="280" w:after="280"/>
      <w:jc w:val="center"/>
    </w:pPr>
    <w:rPr>
      <w:rFonts w:ascii="宋体" w:hAnsi="Calibri"/>
      <w:b/>
      <w:kern w:val="0"/>
      <w:sz w:val="20"/>
      <w:szCs w:val="20"/>
    </w:rPr>
  </w:style>
  <w:style w:type="paragraph" w:customStyle="1" w:styleId="xl107">
    <w:name w:val="xl107"/>
    <w:basedOn w:val="a3"/>
    <w:next w:val="toc610"/>
    <w:qFormat/>
    <w:pPr>
      <w:widowControl/>
      <w:shd w:val="clear" w:color="000000" w:fill="FFFFFF"/>
      <w:spacing w:before="280" w:after="280"/>
    </w:pPr>
    <w:rPr>
      <w:rFonts w:ascii="宋体" w:hAnsi="Calibri"/>
      <w:kern w:val="0"/>
      <w:sz w:val="20"/>
      <w:szCs w:val="20"/>
    </w:rPr>
  </w:style>
  <w:style w:type="paragraph" w:customStyle="1" w:styleId="toc610">
    <w:name w:val="toc 610"/>
    <w:next w:val="a3"/>
    <w:qFormat/>
    <w:pPr>
      <w:wordWrap w:val="0"/>
      <w:ind w:left="2125"/>
      <w:jc w:val="both"/>
    </w:pPr>
    <w:rPr>
      <w:rFonts w:ascii="Calibri" w:hAnsi="Calibri"/>
      <w:sz w:val="21"/>
    </w:rPr>
  </w:style>
  <w:style w:type="paragraph" w:customStyle="1" w:styleId="toc22">
    <w:name w:val="toc 22"/>
    <w:next w:val="a3"/>
    <w:qFormat/>
    <w:pPr>
      <w:wordWrap w:val="0"/>
      <w:ind w:left="425"/>
      <w:jc w:val="both"/>
    </w:pPr>
    <w:rPr>
      <w:rFonts w:ascii="Calibri" w:hAnsi="Calibri"/>
      <w:sz w:val="21"/>
    </w:rPr>
  </w:style>
  <w:style w:type="paragraph" w:customStyle="1" w:styleId="xl90">
    <w:name w:val="xl90"/>
    <w:basedOn w:val="a3"/>
    <w:next w:val="toc414"/>
    <w:qFormat/>
    <w:pPr>
      <w:widowControl/>
      <w:shd w:val="clear" w:color="000000" w:fill="FFFFFF"/>
      <w:spacing w:before="280" w:after="280"/>
    </w:pPr>
    <w:rPr>
      <w:rFonts w:ascii="宋体" w:hAnsi="Calibri"/>
      <w:kern w:val="0"/>
      <w:sz w:val="18"/>
      <w:szCs w:val="20"/>
    </w:rPr>
  </w:style>
  <w:style w:type="paragraph" w:customStyle="1" w:styleId="toc616">
    <w:name w:val="toc 616"/>
    <w:next w:val="a3"/>
    <w:qFormat/>
    <w:pPr>
      <w:wordWrap w:val="0"/>
      <w:ind w:left="2125"/>
      <w:jc w:val="both"/>
    </w:pPr>
    <w:rPr>
      <w:rFonts w:ascii="Calibri" w:hAnsi="Calibri"/>
      <w:sz w:val="21"/>
    </w:rPr>
  </w:style>
  <w:style w:type="paragraph" w:customStyle="1" w:styleId="toc96">
    <w:name w:val="toc 96"/>
    <w:next w:val="a3"/>
    <w:qFormat/>
    <w:pPr>
      <w:wordWrap w:val="0"/>
      <w:ind w:left="3400"/>
      <w:jc w:val="both"/>
    </w:pPr>
    <w:rPr>
      <w:rFonts w:ascii="Calibri" w:hAnsi="Calibri"/>
      <w:sz w:val="21"/>
    </w:rPr>
  </w:style>
  <w:style w:type="paragraph" w:customStyle="1" w:styleId="toc42">
    <w:name w:val="toc 42"/>
    <w:next w:val="a3"/>
    <w:qFormat/>
    <w:pPr>
      <w:wordWrap w:val="0"/>
      <w:ind w:left="1275"/>
      <w:jc w:val="both"/>
    </w:pPr>
    <w:rPr>
      <w:rFonts w:ascii="Calibri" w:hAnsi="Calibri"/>
      <w:sz w:val="21"/>
    </w:rPr>
  </w:style>
  <w:style w:type="paragraph" w:customStyle="1" w:styleId="xl117">
    <w:name w:val="xl117"/>
    <w:basedOn w:val="a3"/>
    <w:next w:val="toc311"/>
    <w:qFormat/>
    <w:pPr>
      <w:widowControl/>
      <w:shd w:val="clear" w:color="000000" w:fill="FFFFFF"/>
      <w:spacing w:before="280" w:after="280"/>
      <w:jc w:val="center"/>
    </w:pPr>
    <w:rPr>
      <w:rFonts w:ascii="Arial Narrow" w:hAnsi="Calibri"/>
      <w:kern w:val="0"/>
      <w:sz w:val="24"/>
      <w:szCs w:val="20"/>
    </w:rPr>
  </w:style>
  <w:style w:type="paragraph" w:customStyle="1" w:styleId="p15">
    <w:name w:val="p15"/>
    <w:basedOn w:val="a3"/>
    <w:next w:val="toc412"/>
    <w:qFormat/>
    <w:pPr>
      <w:widowControl/>
      <w:ind w:firstLine="420"/>
    </w:pPr>
    <w:rPr>
      <w:rFonts w:hAnsi="Calibri"/>
      <w:kern w:val="0"/>
      <w:szCs w:val="20"/>
    </w:rPr>
  </w:style>
  <w:style w:type="paragraph" w:customStyle="1" w:styleId="xl87">
    <w:name w:val="xl87"/>
    <w:basedOn w:val="a3"/>
    <w:next w:val="toc98"/>
    <w:qFormat/>
    <w:pPr>
      <w:widowControl/>
      <w:shd w:val="clear" w:color="000000" w:fill="FFFFFF"/>
      <w:spacing w:before="280" w:after="280"/>
    </w:pPr>
    <w:rPr>
      <w:rFonts w:ascii="Arial" w:hAnsi="Calibri"/>
      <w:kern w:val="0"/>
      <w:sz w:val="18"/>
      <w:szCs w:val="20"/>
    </w:rPr>
  </w:style>
  <w:style w:type="paragraph" w:customStyle="1" w:styleId="toc98">
    <w:name w:val="toc 98"/>
    <w:next w:val="a3"/>
    <w:qFormat/>
    <w:pPr>
      <w:wordWrap w:val="0"/>
      <w:ind w:left="3400"/>
      <w:jc w:val="both"/>
    </w:pPr>
    <w:rPr>
      <w:rFonts w:ascii="Calibri" w:hAnsi="Calibri"/>
      <w:sz w:val="21"/>
    </w:rPr>
  </w:style>
  <w:style w:type="paragraph" w:customStyle="1" w:styleId="73">
    <w:name w:val="列出段落7"/>
    <w:basedOn w:val="a3"/>
    <w:next w:val="toc58"/>
    <w:qFormat/>
    <w:pPr>
      <w:ind w:firstLine="420"/>
    </w:pPr>
    <w:rPr>
      <w:rFonts w:hAnsi="Calibri"/>
      <w:kern w:val="0"/>
      <w:szCs w:val="20"/>
    </w:rPr>
  </w:style>
  <w:style w:type="paragraph" w:customStyle="1" w:styleId="xl78">
    <w:name w:val="xl78"/>
    <w:basedOn w:val="a3"/>
    <w:next w:val="toc710"/>
    <w:qFormat/>
    <w:pPr>
      <w:widowControl/>
      <w:shd w:val="clear" w:color="000000" w:fill="FFFFFF"/>
      <w:spacing w:before="280" w:after="280"/>
    </w:pPr>
    <w:rPr>
      <w:rFonts w:ascii="宋体" w:hAnsi="Calibri"/>
      <w:b/>
      <w:kern w:val="0"/>
      <w:sz w:val="20"/>
      <w:szCs w:val="20"/>
    </w:rPr>
  </w:style>
  <w:style w:type="paragraph" w:customStyle="1" w:styleId="toc516">
    <w:name w:val="toc 516"/>
    <w:next w:val="a3"/>
    <w:qFormat/>
    <w:pPr>
      <w:wordWrap w:val="0"/>
      <w:ind w:left="1700"/>
      <w:jc w:val="both"/>
    </w:pPr>
    <w:rPr>
      <w:rFonts w:ascii="Calibri" w:hAnsi="Calibri"/>
      <w:sz w:val="21"/>
    </w:rPr>
  </w:style>
  <w:style w:type="paragraph" w:customStyle="1" w:styleId="xl89">
    <w:name w:val="xl89"/>
    <w:basedOn w:val="a3"/>
    <w:next w:val="toc811"/>
    <w:qFormat/>
    <w:pPr>
      <w:widowControl/>
      <w:shd w:val="clear" w:color="000000" w:fill="FFFFFF"/>
      <w:spacing w:before="280" w:after="280"/>
    </w:pPr>
    <w:rPr>
      <w:rFonts w:ascii="宋体" w:hAnsi="Calibri"/>
      <w:kern w:val="0"/>
      <w:sz w:val="20"/>
      <w:szCs w:val="20"/>
    </w:rPr>
  </w:style>
  <w:style w:type="paragraph" w:customStyle="1" w:styleId="toc910">
    <w:name w:val="toc 910"/>
    <w:next w:val="a3"/>
    <w:qFormat/>
    <w:pPr>
      <w:wordWrap w:val="0"/>
      <w:ind w:left="3400"/>
      <w:jc w:val="both"/>
    </w:pPr>
    <w:rPr>
      <w:rFonts w:ascii="Calibri" w:hAnsi="Calibri"/>
      <w:sz w:val="21"/>
    </w:rPr>
  </w:style>
  <w:style w:type="paragraph" w:customStyle="1" w:styleId="toc34">
    <w:name w:val="toc 34"/>
    <w:next w:val="a3"/>
    <w:qFormat/>
    <w:pPr>
      <w:wordWrap w:val="0"/>
      <w:ind w:left="850"/>
      <w:jc w:val="both"/>
    </w:pPr>
    <w:rPr>
      <w:rFonts w:ascii="Calibri" w:hAnsi="Calibri"/>
      <w:sz w:val="21"/>
    </w:rPr>
  </w:style>
  <w:style w:type="paragraph" w:customStyle="1" w:styleId="toc816">
    <w:name w:val="toc 816"/>
    <w:next w:val="a3"/>
    <w:qFormat/>
    <w:pPr>
      <w:wordWrap w:val="0"/>
      <w:ind w:left="2975"/>
      <w:jc w:val="both"/>
    </w:pPr>
    <w:rPr>
      <w:rFonts w:ascii="Calibri" w:hAnsi="Calibri"/>
      <w:sz w:val="21"/>
    </w:rPr>
  </w:style>
  <w:style w:type="paragraph" w:customStyle="1" w:styleId="toc43">
    <w:name w:val="toc 43"/>
    <w:next w:val="a3"/>
    <w:qFormat/>
    <w:pPr>
      <w:wordWrap w:val="0"/>
      <w:ind w:left="1275"/>
      <w:jc w:val="both"/>
    </w:pPr>
    <w:rPr>
      <w:rFonts w:ascii="Calibri" w:hAnsi="Calibri"/>
      <w:sz w:val="21"/>
    </w:rPr>
  </w:style>
  <w:style w:type="paragraph" w:customStyle="1" w:styleId="toc16">
    <w:name w:val="toc 16"/>
    <w:next w:val="a3"/>
    <w:qFormat/>
    <w:pPr>
      <w:wordWrap w:val="0"/>
      <w:jc w:val="both"/>
    </w:pPr>
    <w:rPr>
      <w:rFonts w:ascii="Calibri" w:hAnsi="Calibri"/>
      <w:sz w:val="21"/>
    </w:rPr>
  </w:style>
  <w:style w:type="paragraph" w:customStyle="1" w:styleId="1f">
    <w:name w:val="引用1"/>
    <w:next w:val="a3"/>
    <w:link w:val="affff"/>
    <w:qFormat/>
    <w:pPr>
      <w:wordWrap w:val="0"/>
      <w:spacing w:before="200" w:after="160"/>
      <w:ind w:left="864" w:right="864"/>
      <w:jc w:val="center"/>
    </w:pPr>
    <w:rPr>
      <w:rFonts w:ascii="Calibri" w:hAnsi="Calibri"/>
      <w:i/>
      <w:sz w:val="21"/>
    </w:rPr>
  </w:style>
  <w:style w:type="character" w:customStyle="1" w:styleId="affff">
    <w:name w:val="引用 字符"/>
    <w:basedOn w:val="a5"/>
    <w:link w:val="1f"/>
    <w:qFormat/>
    <w:rPr>
      <w:rFonts w:ascii="Calibri" w:hAnsi="Calibri"/>
      <w:i/>
      <w:sz w:val="21"/>
    </w:rPr>
  </w:style>
  <w:style w:type="paragraph" w:customStyle="1" w:styleId="toc114">
    <w:name w:val="toc 114"/>
    <w:next w:val="a3"/>
    <w:qFormat/>
    <w:pPr>
      <w:wordWrap w:val="0"/>
      <w:jc w:val="both"/>
    </w:pPr>
    <w:rPr>
      <w:rFonts w:ascii="Calibri" w:hAnsi="Calibri"/>
      <w:sz w:val="21"/>
    </w:rPr>
  </w:style>
  <w:style w:type="paragraph" w:customStyle="1" w:styleId="xl119">
    <w:name w:val="xl119"/>
    <w:basedOn w:val="a3"/>
    <w:next w:val="toc314"/>
    <w:qFormat/>
    <w:pPr>
      <w:widowControl/>
      <w:shd w:val="clear" w:color="000000" w:fill="FFFFFF"/>
      <w:spacing w:before="280" w:after="280"/>
      <w:jc w:val="center"/>
    </w:pPr>
    <w:rPr>
      <w:rFonts w:ascii="宋体" w:hAnsi="Calibri"/>
      <w:b/>
      <w:kern w:val="0"/>
      <w:sz w:val="20"/>
      <w:szCs w:val="20"/>
    </w:rPr>
  </w:style>
  <w:style w:type="paragraph" w:customStyle="1" w:styleId="toc37">
    <w:name w:val="toc 37"/>
    <w:next w:val="a3"/>
    <w:qFormat/>
    <w:pPr>
      <w:wordWrap w:val="0"/>
      <w:ind w:left="850"/>
      <w:jc w:val="both"/>
    </w:pPr>
    <w:rPr>
      <w:rFonts w:ascii="Calibri" w:hAnsi="Calibri"/>
      <w:sz w:val="21"/>
    </w:rPr>
  </w:style>
  <w:style w:type="paragraph" w:customStyle="1" w:styleId="xl109">
    <w:name w:val="xl109"/>
    <w:basedOn w:val="a3"/>
    <w:next w:val="toc27"/>
    <w:qFormat/>
    <w:pPr>
      <w:widowControl/>
      <w:shd w:val="clear" w:color="000000" w:fill="FFFFFF"/>
      <w:spacing w:before="280" w:after="280"/>
    </w:pPr>
    <w:rPr>
      <w:rFonts w:ascii="宋体" w:hAnsi="Calibri"/>
      <w:kern w:val="0"/>
      <w:sz w:val="20"/>
      <w:szCs w:val="20"/>
    </w:rPr>
  </w:style>
  <w:style w:type="paragraph" w:customStyle="1" w:styleId="toc215">
    <w:name w:val="toc 215"/>
    <w:next w:val="a3"/>
    <w:qFormat/>
    <w:pPr>
      <w:wordWrap w:val="0"/>
      <w:ind w:left="425"/>
      <w:jc w:val="both"/>
    </w:pPr>
    <w:rPr>
      <w:rFonts w:ascii="Calibri" w:hAnsi="Calibri"/>
      <w:sz w:val="21"/>
    </w:rPr>
  </w:style>
  <w:style w:type="paragraph" w:customStyle="1" w:styleId="xl76">
    <w:name w:val="xl76"/>
    <w:basedOn w:val="a3"/>
    <w:next w:val="toc315"/>
    <w:qFormat/>
    <w:pPr>
      <w:widowControl/>
      <w:shd w:val="clear" w:color="000000" w:fill="FFFFFF"/>
      <w:spacing w:before="280" w:after="280"/>
      <w:jc w:val="center"/>
    </w:pPr>
    <w:rPr>
      <w:rFonts w:ascii="宋体" w:hAnsi="Calibri"/>
      <w:b/>
      <w:kern w:val="0"/>
      <w:sz w:val="20"/>
      <w:szCs w:val="20"/>
    </w:rPr>
  </w:style>
  <w:style w:type="paragraph" w:customStyle="1" w:styleId="toc92">
    <w:name w:val="toc 92"/>
    <w:next w:val="a3"/>
    <w:qFormat/>
    <w:pPr>
      <w:wordWrap w:val="0"/>
      <w:ind w:left="3400"/>
      <w:jc w:val="both"/>
    </w:pPr>
    <w:rPr>
      <w:rFonts w:ascii="Calibri" w:hAnsi="Calibri"/>
      <w:sz w:val="21"/>
    </w:rPr>
  </w:style>
  <w:style w:type="paragraph" w:customStyle="1" w:styleId="toc216">
    <w:name w:val="toc 216"/>
    <w:next w:val="a3"/>
    <w:qFormat/>
    <w:pPr>
      <w:wordWrap w:val="0"/>
      <w:ind w:left="425"/>
      <w:jc w:val="both"/>
    </w:pPr>
    <w:rPr>
      <w:rFonts w:ascii="Calibri" w:hAnsi="Calibri"/>
      <w:sz w:val="21"/>
    </w:rPr>
  </w:style>
  <w:style w:type="paragraph" w:customStyle="1" w:styleId="xl70">
    <w:name w:val="xl70"/>
    <w:basedOn w:val="a3"/>
    <w:next w:val="toc113"/>
    <w:qFormat/>
    <w:pPr>
      <w:widowControl/>
      <w:shd w:val="clear" w:color="000000" w:fill="FFFFFF"/>
      <w:spacing w:before="280" w:after="280"/>
    </w:pPr>
    <w:rPr>
      <w:rFonts w:ascii="宋体" w:hAnsi="Calibri"/>
      <w:kern w:val="0"/>
      <w:sz w:val="20"/>
      <w:szCs w:val="20"/>
    </w:rPr>
  </w:style>
  <w:style w:type="paragraph" w:customStyle="1" w:styleId="toc33">
    <w:name w:val="toc 33"/>
    <w:next w:val="a3"/>
    <w:qFormat/>
    <w:pPr>
      <w:wordWrap w:val="0"/>
      <w:ind w:left="850"/>
      <w:jc w:val="both"/>
    </w:pPr>
    <w:rPr>
      <w:rFonts w:ascii="Calibri" w:hAnsi="Calibri"/>
      <w:sz w:val="21"/>
    </w:rPr>
  </w:style>
  <w:style w:type="paragraph" w:customStyle="1" w:styleId="toc61">
    <w:name w:val="toc 61"/>
    <w:next w:val="a3"/>
    <w:qFormat/>
    <w:pPr>
      <w:wordWrap w:val="0"/>
      <w:ind w:left="2125"/>
      <w:jc w:val="both"/>
    </w:pPr>
    <w:rPr>
      <w:rFonts w:ascii="Calibri" w:hAnsi="Calibri"/>
      <w:sz w:val="21"/>
    </w:rPr>
  </w:style>
  <w:style w:type="paragraph" w:customStyle="1" w:styleId="xl98">
    <w:name w:val="xl98"/>
    <w:basedOn w:val="a3"/>
    <w:next w:val="toc211"/>
    <w:qFormat/>
    <w:pPr>
      <w:widowControl/>
      <w:shd w:val="clear" w:color="000000" w:fill="FFFFFF"/>
      <w:spacing w:before="280" w:after="280"/>
      <w:jc w:val="center"/>
    </w:pPr>
    <w:rPr>
      <w:rFonts w:ascii="宋体" w:hAnsi="Calibri"/>
      <w:kern w:val="0"/>
      <w:sz w:val="20"/>
      <w:szCs w:val="20"/>
    </w:rPr>
  </w:style>
  <w:style w:type="paragraph" w:customStyle="1" w:styleId="toc26">
    <w:name w:val="toc 26"/>
    <w:next w:val="a3"/>
    <w:qFormat/>
    <w:pPr>
      <w:wordWrap w:val="0"/>
      <w:ind w:left="425"/>
      <w:jc w:val="both"/>
    </w:pPr>
    <w:rPr>
      <w:rFonts w:ascii="Calibri" w:hAnsi="Calibri"/>
      <w:sz w:val="21"/>
    </w:rPr>
  </w:style>
  <w:style w:type="paragraph" w:customStyle="1" w:styleId="toc13">
    <w:name w:val="toc 13"/>
    <w:next w:val="a3"/>
    <w:qFormat/>
    <w:pPr>
      <w:wordWrap w:val="0"/>
      <w:jc w:val="both"/>
    </w:pPr>
    <w:rPr>
      <w:rFonts w:ascii="Calibri" w:hAnsi="Calibri"/>
      <w:sz w:val="21"/>
    </w:rPr>
  </w:style>
  <w:style w:type="paragraph" w:customStyle="1" w:styleId="510">
    <w:name w:val="目录 51"/>
    <w:next w:val="a3"/>
    <w:qFormat/>
    <w:pPr>
      <w:wordWrap w:val="0"/>
      <w:ind w:left="1700"/>
      <w:jc w:val="both"/>
    </w:pPr>
    <w:rPr>
      <w:rFonts w:ascii="Calibri" w:hAnsi="Calibri"/>
      <w:sz w:val="21"/>
    </w:rPr>
  </w:style>
  <w:style w:type="paragraph" w:customStyle="1" w:styleId="xl101">
    <w:name w:val="xl101"/>
    <w:basedOn w:val="a3"/>
    <w:next w:val="toc96"/>
    <w:qFormat/>
    <w:pPr>
      <w:widowControl/>
      <w:spacing w:before="280" w:after="280"/>
    </w:pPr>
    <w:rPr>
      <w:rFonts w:ascii="宋体" w:hAnsi="Calibri"/>
      <w:kern w:val="0"/>
      <w:sz w:val="20"/>
      <w:szCs w:val="20"/>
    </w:rPr>
  </w:style>
  <w:style w:type="paragraph" w:customStyle="1" w:styleId="toc75">
    <w:name w:val="toc 75"/>
    <w:next w:val="a3"/>
    <w:qFormat/>
    <w:pPr>
      <w:wordWrap w:val="0"/>
      <w:ind w:left="2550"/>
      <w:jc w:val="both"/>
    </w:pPr>
    <w:rPr>
      <w:rFonts w:ascii="Calibri" w:hAnsi="Calibri"/>
      <w:sz w:val="21"/>
    </w:rPr>
  </w:style>
  <w:style w:type="paragraph" w:customStyle="1" w:styleId="toc715">
    <w:name w:val="toc 715"/>
    <w:next w:val="a3"/>
    <w:qFormat/>
    <w:pPr>
      <w:wordWrap w:val="0"/>
      <w:ind w:left="2550"/>
      <w:jc w:val="both"/>
    </w:pPr>
    <w:rPr>
      <w:rFonts w:ascii="Calibri" w:hAnsi="Calibri"/>
      <w:sz w:val="21"/>
    </w:rPr>
  </w:style>
  <w:style w:type="paragraph" w:customStyle="1" w:styleId="1f0">
    <w:name w:val="明显引用1"/>
    <w:next w:val="a3"/>
    <w:link w:val="affff0"/>
    <w:qFormat/>
    <w:pPr>
      <w:wordWrap w:val="0"/>
      <w:spacing w:before="360" w:after="360"/>
      <w:ind w:left="950" w:right="950"/>
      <w:jc w:val="center"/>
    </w:pPr>
    <w:rPr>
      <w:rFonts w:ascii="Calibri" w:hAnsi="Calibri"/>
      <w:i/>
      <w:sz w:val="21"/>
    </w:rPr>
  </w:style>
  <w:style w:type="character" w:customStyle="1" w:styleId="affff0">
    <w:name w:val="明显引用 字符"/>
    <w:basedOn w:val="a5"/>
    <w:link w:val="1f0"/>
    <w:qFormat/>
    <w:rPr>
      <w:rFonts w:ascii="Calibri" w:hAnsi="Calibri"/>
      <w:i/>
      <w:sz w:val="21"/>
    </w:rPr>
  </w:style>
  <w:style w:type="paragraph" w:customStyle="1" w:styleId="CharCharCharCharCharCharChar">
    <w:name w:val="Char Char Char Char Char Char Char"/>
    <w:basedOn w:val="a3"/>
    <w:next w:val="toc215"/>
    <w:qFormat/>
    <w:pPr>
      <w:widowControl/>
      <w:spacing w:after="160" w:line="240" w:lineRule="exact"/>
    </w:pPr>
    <w:rPr>
      <w:rFonts w:hAnsi="Calibri"/>
      <w:kern w:val="0"/>
      <w:szCs w:val="20"/>
    </w:rPr>
  </w:style>
  <w:style w:type="paragraph" w:customStyle="1" w:styleId="toc23">
    <w:name w:val="toc 23"/>
    <w:next w:val="a3"/>
    <w:qFormat/>
    <w:pPr>
      <w:wordWrap w:val="0"/>
      <w:ind w:left="425"/>
      <w:jc w:val="both"/>
    </w:pPr>
    <w:rPr>
      <w:rFonts w:ascii="Calibri" w:hAnsi="Calibri"/>
      <w:sz w:val="21"/>
    </w:rPr>
  </w:style>
  <w:style w:type="paragraph" w:customStyle="1" w:styleId="610">
    <w:name w:val="目录 61"/>
    <w:next w:val="a3"/>
    <w:qFormat/>
    <w:pPr>
      <w:wordWrap w:val="0"/>
      <w:ind w:left="2125"/>
      <w:jc w:val="both"/>
    </w:pPr>
    <w:rPr>
      <w:rFonts w:ascii="Calibri" w:hAnsi="Calibri"/>
      <w:sz w:val="21"/>
    </w:rPr>
  </w:style>
  <w:style w:type="paragraph" w:customStyle="1" w:styleId="toc97">
    <w:name w:val="toc 97"/>
    <w:next w:val="a3"/>
    <w:qFormat/>
    <w:pPr>
      <w:wordWrap w:val="0"/>
      <w:ind w:left="3400"/>
      <w:jc w:val="both"/>
    </w:pPr>
    <w:rPr>
      <w:rFonts w:ascii="Calibri" w:hAnsi="Calibri"/>
      <w:sz w:val="21"/>
    </w:rPr>
  </w:style>
  <w:style w:type="paragraph" w:customStyle="1" w:styleId="toc74">
    <w:name w:val="toc 74"/>
    <w:next w:val="a3"/>
    <w:qFormat/>
    <w:pPr>
      <w:wordWrap w:val="0"/>
      <w:ind w:left="2550"/>
      <w:jc w:val="both"/>
    </w:pPr>
    <w:rPr>
      <w:rFonts w:ascii="Calibri" w:hAnsi="Calibri"/>
      <w:sz w:val="21"/>
    </w:rPr>
  </w:style>
  <w:style w:type="paragraph" w:customStyle="1" w:styleId="xl64">
    <w:name w:val="xl64"/>
    <w:basedOn w:val="a3"/>
    <w:next w:val="toc114"/>
    <w:qFormat/>
    <w:pPr>
      <w:widowControl/>
      <w:shd w:val="clear" w:color="000000" w:fill="FFFFFF"/>
      <w:spacing w:before="280" w:after="280"/>
    </w:pPr>
    <w:rPr>
      <w:rFonts w:ascii="宋体" w:hAnsi="Calibri"/>
      <w:kern w:val="0"/>
      <w:sz w:val="20"/>
      <w:szCs w:val="20"/>
    </w:rPr>
  </w:style>
  <w:style w:type="paragraph" w:customStyle="1" w:styleId="xl82">
    <w:name w:val="xl82"/>
    <w:basedOn w:val="a3"/>
    <w:next w:val="toc313"/>
    <w:qFormat/>
    <w:pPr>
      <w:widowControl/>
      <w:shd w:val="clear" w:color="000000" w:fill="FFFFFF"/>
      <w:spacing w:before="280" w:after="280"/>
    </w:pPr>
    <w:rPr>
      <w:rFonts w:ascii="宋体" w:hAnsi="Calibri"/>
      <w:kern w:val="0"/>
      <w:sz w:val="20"/>
      <w:szCs w:val="20"/>
    </w:rPr>
  </w:style>
  <w:style w:type="paragraph" w:customStyle="1" w:styleId="toc32">
    <w:name w:val="toc 32"/>
    <w:next w:val="a3"/>
    <w:qFormat/>
    <w:pPr>
      <w:wordWrap w:val="0"/>
      <w:ind w:left="850"/>
      <w:jc w:val="both"/>
    </w:pPr>
    <w:rPr>
      <w:rFonts w:ascii="Calibri" w:hAnsi="Calibri"/>
      <w:sz w:val="21"/>
    </w:rPr>
  </w:style>
  <w:style w:type="paragraph" w:customStyle="1" w:styleId="xl77">
    <w:name w:val="xl77"/>
    <w:basedOn w:val="a3"/>
    <w:next w:val="toc910"/>
    <w:qFormat/>
    <w:pPr>
      <w:widowControl/>
      <w:shd w:val="clear" w:color="000000" w:fill="FFFFFF"/>
      <w:spacing w:before="280" w:after="280"/>
      <w:jc w:val="center"/>
    </w:pPr>
    <w:rPr>
      <w:rFonts w:ascii="宋体" w:hAnsi="Calibri"/>
      <w:kern w:val="0"/>
      <w:sz w:val="20"/>
      <w:szCs w:val="20"/>
    </w:rPr>
  </w:style>
  <w:style w:type="character" w:customStyle="1" w:styleId="Char1c">
    <w:name w:val="正文缩进 Char1"/>
    <w:qFormat/>
    <w:rPr>
      <w:rFonts w:eastAsia="宋体"/>
      <w:kern w:val="2"/>
      <w:sz w:val="21"/>
      <w:lang w:val="en-US" w:eastAsia="zh-CN" w:bidi="ar-SA"/>
    </w:rPr>
  </w:style>
  <w:style w:type="character" w:customStyle="1" w:styleId="fielderror">
    <w:name w:val="fielderror"/>
    <w:basedOn w:val="a5"/>
    <w:qFormat/>
    <w:rPr>
      <w:color w:val="800000"/>
    </w:rPr>
  </w:style>
  <w:style w:type="character" w:customStyle="1" w:styleId="hilite6">
    <w:name w:val="hilite6"/>
    <w:basedOn w:val="a5"/>
    <w:qFormat/>
    <w:rPr>
      <w:color w:val="000000"/>
    </w:rPr>
  </w:style>
  <w:style w:type="character" w:customStyle="1" w:styleId="active6">
    <w:name w:val="active6"/>
    <w:basedOn w:val="a5"/>
    <w:qFormat/>
    <w:rPr>
      <w:color w:val="FFFFFF"/>
    </w:rPr>
  </w:style>
  <w:style w:type="character" w:customStyle="1" w:styleId="inline-help">
    <w:name w:val="inline-help"/>
    <w:basedOn w:val="a5"/>
    <w:qFormat/>
  </w:style>
  <w:style w:type="character" w:customStyle="1" w:styleId="active">
    <w:name w:val="active"/>
    <w:basedOn w:val="a5"/>
    <w:qFormat/>
    <w:rPr>
      <w:color w:val="FFFFFF"/>
    </w:rPr>
  </w:style>
  <w:style w:type="paragraph" w:customStyle="1" w:styleId="tableheader">
    <w:name w:val="tableheader"/>
    <w:basedOn w:val="a3"/>
    <w:qFormat/>
    <w:pPr>
      <w:widowControl/>
      <w:shd w:val="clear" w:color="auto" w:fill="ABCDEF"/>
      <w:spacing w:before="100" w:beforeAutospacing="1" w:after="100" w:afterAutospacing="1"/>
      <w:jc w:val="left"/>
    </w:pPr>
    <w:rPr>
      <w:rFonts w:ascii="宋体" w:hAnsi="宋体" w:cs="宋体"/>
      <w:kern w:val="0"/>
      <w:sz w:val="24"/>
    </w:rPr>
  </w:style>
  <w:style w:type="paragraph" w:customStyle="1" w:styleId="28">
    <w:name w:val="修订2"/>
    <w:hidden/>
    <w:uiPriority w:val="99"/>
    <w:semiHidden/>
    <w:qFormat/>
    <w:rPr>
      <w:rFonts w:asciiTheme="minorHAnsi" w:eastAsiaTheme="minorEastAsia" w:hAnsiTheme="minorHAnsi" w:cstheme="minorBidi"/>
      <w:kern w:val="2"/>
      <w:sz w:val="21"/>
      <w:szCs w:val="22"/>
    </w:rPr>
  </w:style>
  <w:style w:type="paragraph" w:customStyle="1" w:styleId="38">
    <w:name w:val="修订3"/>
    <w:hidden/>
    <w:uiPriority w:val="99"/>
    <w:semiHidden/>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5025570">
      <w:bodyDiv w:val="1"/>
      <w:marLeft w:val="0"/>
      <w:marRight w:val="0"/>
      <w:marTop w:val="0"/>
      <w:marBottom w:val="1134"/>
      <w:divBdr>
        <w:top w:val="none" w:sz="0" w:space="0" w:color="auto"/>
        <w:left w:val="none" w:sz="0" w:space="0" w:color="auto"/>
        <w:bottom w:val="none" w:sz="0" w:space="0" w:color="auto"/>
        <w:right w:val="none" w:sz="0" w:space="0" w:color="auto"/>
      </w:divBdr>
      <w:divsChild>
        <w:div w:id="1914923387">
          <w:marLeft w:val="0"/>
          <w:marRight w:val="0"/>
          <w:marTop w:val="0"/>
          <w:marBottom w:val="0"/>
          <w:divBdr>
            <w:top w:val="none" w:sz="0" w:space="0" w:color="auto"/>
            <w:left w:val="none" w:sz="0" w:space="0" w:color="auto"/>
            <w:bottom w:val="none" w:sz="0" w:space="0" w:color="auto"/>
            <w:right w:val="none" w:sz="0" w:space="0" w:color="auto"/>
          </w:divBdr>
          <w:divsChild>
            <w:div w:id="2002998891">
              <w:marLeft w:val="0"/>
              <w:marRight w:val="0"/>
              <w:marTop w:val="0"/>
              <w:marBottom w:val="0"/>
              <w:divBdr>
                <w:top w:val="none" w:sz="0" w:space="0" w:color="auto"/>
                <w:left w:val="none" w:sz="0" w:space="0" w:color="auto"/>
                <w:bottom w:val="none" w:sz="0" w:space="0" w:color="auto"/>
                <w:right w:val="none" w:sz="0" w:space="0" w:color="auto"/>
              </w:divBdr>
            </w:div>
            <w:div w:id="1784228408">
              <w:marLeft w:val="0"/>
              <w:marRight w:val="0"/>
              <w:marTop w:val="0"/>
              <w:marBottom w:val="0"/>
              <w:divBdr>
                <w:top w:val="none" w:sz="0" w:space="0" w:color="auto"/>
                <w:left w:val="none" w:sz="0" w:space="0" w:color="auto"/>
                <w:bottom w:val="none" w:sz="0" w:space="0" w:color="auto"/>
                <w:right w:val="none" w:sz="0" w:space="0" w:color="auto"/>
              </w:divBdr>
            </w:div>
            <w:div w:id="1208957134">
              <w:marLeft w:val="0"/>
              <w:marRight w:val="0"/>
              <w:marTop w:val="0"/>
              <w:marBottom w:val="0"/>
              <w:divBdr>
                <w:top w:val="none" w:sz="0" w:space="0" w:color="auto"/>
                <w:left w:val="none" w:sz="0" w:space="0" w:color="auto"/>
                <w:bottom w:val="none" w:sz="0" w:space="0" w:color="auto"/>
                <w:right w:val="none" w:sz="0" w:space="0" w:color="auto"/>
              </w:divBdr>
            </w:div>
            <w:div w:id="1612936601">
              <w:marLeft w:val="0"/>
              <w:marRight w:val="0"/>
              <w:marTop w:val="0"/>
              <w:marBottom w:val="0"/>
              <w:divBdr>
                <w:top w:val="none" w:sz="0" w:space="0" w:color="auto"/>
                <w:left w:val="none" w:sz="0" w:space="0" w:color="auto"/>
                <w:bottom w:val="none" w:sz="0" w:space="0" w:color="auto"/>
                <w:right w:val="none" w:sz="0" w:space="0" w:color="auto"/>
              </w:divBdr>
            </w:div>
            <w:div w:id="155193746">
              <w:marLeft w:val="0"/>
              <w:marRight w:val="0"/>
              <w:marTop w:val="0"/>
              <w:marBottom w:val="0"/>
              <w:divBdr>
                <w:top w:val="none" w:sz="0" w:space="0" w:color="auto"/>
                <w:left w:val="none" w:sz="0" w:space="0" w:color="auto"/>
                <w:bottom w:val="none" w:sz="0" w:space="0" w:color="auto"/>
                <w:right w:val="none" w:sz="0" w:space="0" w:color="auto"/>
              </w:divBdr>
            </w:div>
            <w:div w:id="579212996">
              <w:marLeft w:val="0"/>
              <w:marRight w:val="0"/>
              <w:marTop w:val="0"/>
              <w:marBottom w:val="0"/>
              <w:divBdr>
                <w:top w:val="none" w:sz="0" w:space="0" w:color="auto"/>
                <w:left w:val="none" w:sz="0" w:space="0" w:color="auto"/>
                <w:bottom w:val="none" w:sz="0" w:space="0" w:color="auto"/>
                <w:right w:val="none" w:sz="0" w:space="0" w:color="auto"/>
              </w:divBdr>
            </w:div>
            <w:div w:id="1888452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469071">
      <w:bodyDiv w:val="1"/>
      <w:marLeft w:val="0"/>
      <w:marRight w:val="0"/>
      <w:marTop w:val="0"/>
      <w:marBottom w:val="1134"/>
      <w:divBdr>
        <w:top w:val="none" w:sz="0" w:space="0" w:color="auto"/>
        <w:left w:val="none" w:sz="0" w:space="0" w:color="auto"/>
        <w:bottom w:val="none" w:sz="0" w:space="0" w:color="auto"/>
        <w:right w:val="none" w:sz="0" w:space="0" w:color="auto"/>
      </w:divBdr>
      <w:divsChild>
        <w:div w:id="947348812">
          <w:marLeft w:val="0"/>
          <w:marRight w:val="0"/>
          <w:marTop w:val="0"/>
          <w:marBottom w:val="0"/>
          <w:divBdr>
            <w:top w:val="none" w:sz="0" w:space="0" w:color="auto"/>
            <w:left w:val="none" w:sz="0" w:space="0" w:color="auto"/>
            <w:bottom w:val="none" w:sz="0" w:space="0" w:color="auto"/>
            <w:right w:val="none" w:sz="0" w:space="0" w:color="auto"/>
          </w:divBdr>
          <w:divsChild>
            <w:div w:id="1678147137">
              <w:marLeft w:val="0"/>
              <w:marRight w:val="0"/>
              <w:marTop w:val="0"/>
              <w:marBottom w:val="0"/>
              <w:divBdr>
                <w:top w:val="none" w:sz="0" w:space="0" w:color="auto"/>
                <w:left w:val="none" w:sz="0" w:space="0" w:color="auto"/>
                <w:bottom w:val="none" w:sz="0" w:space="0" w:color="auto"/>
                <w:right w:val="none" w:sz="0" w:space="0" w:color="auto"/>
              </w:divBdr>
            </w:div>
            <w:div w:id="1039747897">
              <w:marLeft w:val="0"/>
              <w:marRight w:val="0"/>
              <w:marTop w:val="0"/>
              <w:marBottom w:val="0"/>
              <w:divBdr>
                <w:top w:val="none" w:sz="0" w:space="0" w:color="auto"/>
                <w:left w:val="none" w:sz="0" w:space="0" w:color="auto"/>
                <w:bottom w:val="none" w:sz="0" w:space="0" w:color="auto"/>
                <w:right w:val="none" w:sz="0" w:space="0" w:color="auto"/>
              </w:divBdr>
            </w:div>
            <w:div w:id="1721906046">
              <w:marLeft w:val="0"/>
              <w:marRight w:val="0"/>
              <w:marTop w:val="0"/>
              <w:marBottom w:val="0"/>
              <w:divBdr>
                <w:top w:val="none" w:sz="0" w:space="0" w:color="auto"/>
                <w:left w:val="none" w:sz="0" w:space="0" w:color="auto"/>
                <w:bottom w:val="none" w:sz="0" w:space="0" w:color="auto"/>
                <w:right w:val="none" w:sz="0" w:space="0" w:color="auto"/>
              </w:divBdr>
            </w:div>
            <w:div w:id="44303906">
              <w:marLeft w:val="0"/>
              <w:marRight w:val="0"/>
              <w:marTop w:val="0"/>
              <w:marBottom w:val="0"/>
              <w:divBdr>
                <w:top w:val="none" w:sz="0" w:space="0" w:color="auto"/>
                <w:left w:val="none" w:sz="0" w:space="0" w:color="auto"/>
                <w:bottom w:val="none" w:sz="0" w:space="0" w:color="auto"/>
                <w:right w:val="none" w:sz="0" w:space="0" w:color="auto"/>
              </w:divBdr>
            </w:div>
            <w:div w:id="1561402114">
              <w:marLeft w:val="0"/>
              <w:marRight w:val="0"/>
              <w:marTop w:val="0"/>
              <w:marBottom w:val="0"/>
              <w:divBdr>
                <w:top w:val="none" w:sz="0" w:space="0" w:color="auto"/>
                <w:left w:val="none" w:sz="0" w:space="0" w:color="auto"/>
                <w:bottom w:val="none" w:sz="0" w:space="0" w:color="auto"/>
                <w:right w:val="none" w:sz="0" w:space="0" w:color="auto"/>
              </w:divBdr>
            </w:div>
            <w:div w:id="923957527">
              <w:marLeft w:val="0"/>
              <w:marRight w:val="0"/>
              <w:marTop w:val="0"/>
              <w:marBottom w:val="0"/>
              <w:divBdr>
                <w:top w:val="none" w:sz="0" w:space="0" w:color="auto"/>
                <w:left w:val="none" w:sz="0" w:space="0" w:color="auto"/>
                <w:bottom w:val="none" w:sz="0" w:space="0" w:color="auto"/>
                <w:right w:val="none" w:sz="0" w:space="0" w:color="auto"/>
              </w:divBdr>
            </w:div>
            <w:div w:id="510876237">
              <w:marLeft w:val="0"/>
              <w:marRight w:val="0"/>
              <w:marTop w:val="0"/>
              <w:marBottom w:val="0"/>
              <w:divBdr>
                <w:top w:val="none" w:sz="0" w:space="0" w:color="auto"/>
                <w:left w:val="none" w:sz="0" w:space="0" w:color="auto"/>
                <w:bottom w:val="none" w:sz="0" w:space="0" w:color="auto"/>
                <w:right w:val="none" w:sz="0" w:space="0" w:color="auto"/>
              </w:divBdr>
            </w:div>
            <w:div w:id="1374232843">
              <w:marLeft w:val="0"/>
              <w:marRight w:val="0"/>
              <w:marTop w:val="0"/>
              <w:marBottom w:val="0"/>
              <w:divBdr>
                <w:top w:val="none" w:sz="0" w:space="0" w:color="auto"/>
                <w:left w:val="none" w:sz="0" w:space="0" w:color="auto"/>
                <w:bottom w:val="none" w:sz="0" w:space="0" w:color="auto"/>
                <w:right w:val="none" w:sz="0" w:space="0" w:color="auto"/>
              </w:divBdr>
            </w:div>
            <w:div w:id="70661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7.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www.szzfcg.cn/viewer.do?id=2455258"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6</Pages>
  <Words>10377</Words>
  <Characters>59149</Characters>
  <Application>Microsoft Office Word</Application>
  <DocSecurity>0</DocSecurity>
  <Lines>492</Lines>
  <Paragraphs>138</Paragraphs>
  <ScaleCrop>false</ScaleCrop>
  <Company>Microsoft</Company>
  <LinksUpToDate>false</LinksUpToDate>
  <CharactersWithSpaces>69388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招  标　文　件</dc:title>
  <dc:creator>thsware</dc:creator>
  <cp:lastModifiedBy>xus</cp:lastModifiedBy>
  <cp:revision>19</cp:revision>
  <cp:lastPrinted>2021-05-20T11:04:00Z</cp:lastPrinted>
  <dcterms:created xsi:type="dcterms:W3CDTF">2022-02-11T08:46:00Z</dcterms:created>
  <dcterms:modified xsi:type="dcterms:W3CDTF">2022-04-20T10:31:00Z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699667413A1E45B59AD1A325F671322D</vt:lpwstr>
  </property>
</Properties>
</file>