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b/>
          <w:kern w:val="0"/>
          <w:sz w:val="24"/>
        </w:rPr>
      </w:pPr>
      <w:r>
        <w:rPr>
          <w:rFonts w:hint="eastAsia"/>
          <w:b/>
          <w:kern w:val="0"/>
          <w:sz w:val="24"/>
        </w:rPr>
        <w:t>附件1：购置需求</w:t>
      </w:r>
    </w:p>
    <w:p>
      <w:pPr>
        <w:adjustRightInd w:val="0"/>
        <w:snapToGrid w:val="0"/>
        <w:spacing w:line="360" w:lineRule="auto"/>
        <w:rPr>
          <w:b/>
          <w:kern w:val="0"/>
          <w:sz w:val="24"/>
        </w:rPr>
      </w:pPr>
      <w:r>
        <w:rPr>
          <w:rFonts w:hint="eastAsia"/>
          <w:b/>
          <w:kern w:val="0"/>
          <w:sz w:val="24"/>
        </w:rPr>
        <w:t>直流伺服运动控制开发平台</w:t>
      </w:r>
    </w:p>
    <w:p>
      <w:pPr>
        <w:adjustRightInd w:val="0"/>
        <w:snapToGrid w:val="0"/>
        <w:spacing w:line="360" w:lineRule="auto"/>
        <w:rPr>
          <w:b/>
          <w:kern w:val="0"/>
          <w:sz w:val="24"/>
        </w:rPr>
      </w:pPr>
      <w:r>
        <w:rPr>
          <w:rFonts w:hint="eastAsia"/>
          <w:b/>
          <w:kern w:val="0"/>
          <w:sz w:val="24"/>
        </w:rPr>
        <w:t>一、应用背景</w:t>
      </w:r>
    </w:p>
    <w:p>
      <w:pPr>
        <w:adjustRightInd w:val="0"/>
        <w:snapToGrid w:val="0"/>
        <w:spacing w:line="360" w:lineRule="auto"/>
        <w:ind w:firstLine="480" w:firstLineChars="200"/>
        <w:jc w:val="left"/>
        <w:rPr>
          <w:kern w:val="0"/>
          <w:sz w:val="24"/>
        </w:rPr>
      </w:pPr>
      <w:r>
        <w:rPr>
          <w:rFonts w:hint="eastAsia"/>
          <w:kern w:val="0"/>
          <w:sz w:val="24"/>
        </w:rPr>
        <w:t>直流伺服运动控制开发平台是</w:t>
      </w:r>
      <w:bookmarkStart w:id="2" w:name="_GoBack"/>
      <w:bookmarkEnd w:id="2"/>
      <w:r>
        <w:rPr>
          <w:rFonts w:hint="eastAsia"/>
          <w:kern w:val="0"/>
          <w:sz w:val="24"/>
        </w:rPr>
        <w:t>针对运动控制技术应用研究而专门设计和开发的。根据电机类型，可组合为交流伺服型、直流伺服型、步进型、伺服步进混合型及交直流伺服混合型等五种形式。该平台可快速构建多至四轴的各种运动控制设备的实验样机，既满足各类运动控制系统的开发和测试要求，又可用于研究开放式运动控制技术、数控技术，也可用作运动控制技术应用软件开发的硬件平台，是机电传动控制、运动控制技术、数控技术及相关专业领域理想的研究开发平台和教学实验设备。</w:t>
      </w:r>
    </w:p>
    <w:p>
      <w:pPr>
        <w:numPr>
          <w:ilvl w:val="0"/>
          <w:numId w:val="1"/>
        </w:numPr>
        <w:rPr>
          <w:rFonts w:hint="eastAsia"/>
        </w:rPr>
      </w:pPr>
      <w:r>
        <w:rPr>
          <w:rFonts w:hint="eastAsia"/>
          <w:b/>
          <w:kern w:val="0"/>
          <w:sz w:val="24"/>
        </w:rPr>
        <w:t>基本配置</w:t>
      </w:r>
      <w:r>
        <w:rPr>
          <w:rFonts w:hint="eastAsia"/>
        </w:rPr>
        <w:t xml:space="preserve"> </w:t>
      </w:r>
    </w:p>
    <w:p>
      <w:pPr>
        <w:adjustRightInd w:val="0"/>
        <w:snapToGrid w:val="0"/>
        <w:spacing w:line="360" w:lineRule="auto"/>
        <w:ind w:firstLine="480" w:firstLineChars="200"/>
        <w:jc w:val="left"/>
        <w:rPr>
          <w:kern w:val="0"/>
          <w:sz w:val="24"/>
        </w:rPr>
      </w:pPr>
      <w:r>
        <w:rPr>
          <w:rFonts w:hint="eastAsia"/>
          <w:kern w:val="0"/>
          <w:sz w:val="24"/>
        </w:rPr>
        <w:t>1、四轴直流运动控制开发平台；</w:t>
      </w:r>
    </w:p>
    <w:p>
      <w:pPr>
        <w:adjustRightInd w:val="0"/>
        <w:snapToGrid w:val="0"/>
        <w:spacing w:line="360" w:lineRule="auto"/>
        <w:ind w:firstLine="480" w:firstLineChars="200"/>
        <w:jc w:val="left"/>
        <w:rPr>
          <w:rFonts w:hint="eastAsia"/>
          <w:kern w:val="0"/>
          <w:sz w:val="24"/>
        </w:rPr>
      </w:pPr>
      <w:r>
        <w:rPr>
          <w:kern w:val="0"/>
          <w:sz w:val="24"/>
        </w:rPr>
        <w:t>2</w:t>
      </w:r>
      <w:r>
        <w:rPr>
          <w:rFonts w:hint="eastAsia"/>
          <w:kern w:val="0"/>
          <w:sz w:val="24"/>
        </w:rPr>
        <w:t>、配套内容详尽的实验教材。</w:t>
      </w:r>
    </w:p>
    <w:p>
      <w:pPr>
        <w:adjustRightInd w:val="0"/>
        <w:snapToGrid w:val="0"/>
        <w:spacing w:line="360" w:lineRule="auto"/>
        <w:rPr>
          <w:b/>
          <w:kern w:val="0"/>
          <w:sz w:val="24"/>
        </w:rPr>
      </w:pPr>
      <w:r>
        <w:rPr>
          <w:rFonts w:hint="eastAsia"/>
          <w:b/>
          <w:kern w:val="0"/>
          <w:sz w:val="24"/>
        </w:rPr>
        <w:t>三、主要性能指标</w:t>
      </w:r>
    </w:p>
    <w:p>
      <w:pPr>
        <w:adjustRightInd w:val="0"/>
        <w:snapToGrid w:val="0"/>
        <w:spacing w:line="360" w:lineRule="auto"/>
        <w:ind w:firstLine="480" w:firstLineChars="200"/>
        <w:jc w:val="left"/>
        <w:rPr>
          <w:kern w:val="0"/>
          <w:sz w:val="24"/>
        </w:rPr>
      </w:pPr>
      <w:r>
        <w:rPr>
          <w:rFonts w:hint="eastAsia"/>
          <w:kern w:val="0"/>
          <w:sz w:val="24"/>
        </w:rPr>
        <w:t>3.1 本体：四轴直流运动控制开发平台本体。</w:t>
      </w:r>
    </w:p>
    <w:p>
      <w:pPr>
        <w:adjustRightInd w:val="0"/>
        <w:snapToGrid w:val="0"/>
        <w:spacing w:line="360" w:lineRule="auto"/>
        <w:ind w:firstLine="480" w:firstLineChars="200"/>
        <w:jc w:val="left"/>
        <w:rPr>
          <w:kern w:val="0"/>
          <w:sz w:val="24"/>
        </w:rPr>
      </w:pPr>
      <w:r>
        <w:rPr>
          <w:rFonts w:hint="eastAsia"/>
          <w:kern w:val="0"/>
          <w:sz w:val="24"/>
        </w:rPr>
        <w:t>3.2 功能：具有初始界面及软件功能模块，参数设置模块，电机实验模块，单轴电机实验模块，两维插补实验模块，G代码实验模块，系统测试模块；可显示电机各运动参量（速度、加速度、位置）实时曲线等。</w:t>
      </w:r>
    </w:p>
    <w:p>
      <w:pPr>
        <w:adjustRightInd w:val="0"/>
        <w:snapToGrid w:val="0"/>
        <w:spacing w:line="360" w:lineRule="auto"/>
        <w:ind w:firstLine="480" w:firstLineChars="200"/>
        <w:jc w:val="left"/>
        <w:rPr>
          <w:kern w:val="0"/>
          <w:sz w:val="24"/>
        </w:rPr>
      </w:pPr>
      <w:r>
        <w:rPr>
          <w:rFonts w:hint="eastAsia"/>
          <w:kern w:val="0"/>
          <w:sz w:val="24"/>
        </w:rPr>
        <w:t>3.3 软件：提供中控平台、软件：中控不低于</w:t>
      </w:r>
      <w:r>
        <w:rPr>
          <w:kern w:val="0"/>
          <w:sz w:val="24"/>
        </w:rPr>
        <w:t>i3-12100 8G 512GSSD </w:t>
      </w:r>
      <w:r>
        <w:rPr>
          <w:rFonts w:hint="eastAsia"/>
          <w:kern w:val="0"/>
          <w:sz w:val="24"/>
        </w:rPr>
        <w:t>，控制软件基于Windows 64</w:t>
      </w:r>
      <w:r>
        <w:rPr>
          <w:kern w:val="0"/>
          <w:sz w:val="24"/>
        </w:rPr>
        <w:t>位操作系统</w:t>
      </w:r>
      <w:r>
        <w:rPr>
          <w:rFonts w:hint="eastAsia"/>
          <w:kern w:val="0"/>
          <w:sz w:val="24"/>
        </w:rPr>
        <w:t>。</w:t>
      </w:r>
    </w:p>
    <w:p>
      <w:pPr>
        <w:adjustRightInd w:val="0"/>
        <w:snapToGrid w:val="0"/>
        <w:spacing w:line="360" w:lineRule="auto"/>
        <w:ind w:firstLine="480" w:firstLineChars="200"/>
        <w:jc w:val="left"/>
        <w:rPr>
          <w:kern w:val="0"/>
          <w:sz w:val="24"/>
        </w:rPr>
      </w:pPr>
      <w:r>
        <w:rPr>
          <w:rFonts w:hint="eastAsia"/>
          <w:kern w:val="0"/>
          <w:sz w:val="24"/>
        </w:rPr>
        <w:t>3</w:t>
      </w:r>
      <w:r>
        <w:rPr>
          <w:kern w:val="0"/>
          <w:sz w:val="24"/>
        </w:rPr>
        <w:t xml:space="preserve">.4 </w:t>
      </w:r>
      <w:r>
        <w:rPr>
          <w:rFonts w:hint="eastAsia"/>
          <w:kern w:val="0"/>
          <w:sz w:val="24"/>
        </w:rPr>
        <w:t>教材：配套内容详尽的实验教材，内容涵盖机电一体化系统设计与实现的各个环节。</w:t>
      </w:r>
    </w:p>
    <w:p>
      <w:pPr>
        <w:adjustRightInd w:val="0"/>
        <w:snapToGrid w:val="0"/>
        <w:spacing w:line="360" w:lineRule="auto"/>
        <w:ind w:firstLine="480" w:firstLineChars="200"/>
        <w:jc w:val="left"/>
        <w:rPr>
          <w:kern w:val="0"/>
          <w:sz w:val="24"/>
        </w:rPr>
      </w:pPr>
    </w:p>
    <w:p>
      <w:pPr>
        <w:adjustRightInd w:val="0"/>
        <w:snapToGrid w:val="0"/>
        <w:spacing w:line="360" w:lineRule="auto"/>
        <w:rPr>
          <w:b/>
          <w:kern w:val="0"/>
          <w:sz w:val="24"/>
        </w:rPr>
      </w:pPr>
      <w:r>
        <w:rPr>
          <w:rFonts w:hint="eastAsia"/>
          <w:b/>
          <w:kern w:val="0"/>
          <w:sz w:val="24"/>
        </w:rPr>
        <w:t>附件2：谈判报价须知</w:t>
      </w:r>
    </w:p>
    <w:p>
      <w:pPr>
        <w:adjustRightInd w:val="0"/>
        <w:snapToGrid w:val="0"/>
        <w:spacing w:line="360" w:lineRule="auto"/>
        <w:rPr>
          <w:b/>
          <w:kern w:val="0"/>
          <w:sz w:val="24"/>
        </w:rPr>
      </w:pPr>
      <w:r>
        <w:rPr>
          <w:rFonts w:hint="eastAsia"/>
          <w:b/>
          <w:kern w:val="0"/>
          <w:sz w:val="24"/>
        </w:rPr>
        <w:t>一、合同主要条款</w:t>
      </w:r>
    </w:p>
    <w:p>
      <w:pPr>
        <w:adjustRightInd w:val="0"/>
        <w:snapToGrid w:val="0"/>
        <w:spacing w:line="360" w:lineRule="auto"/>
        <w:rPr>
          <w:kern w:val="0"/>
          <w:sz w:val="24"/>
        </w:rPr>
      </w:pPr>
      <w:r>
        <w:rPr>
          <w:rFonts w:hint="eastAsia"/>
          <w:kern w:val="0"/>
          <w:sz w:val="24"/>
        </w:rPr>
        <w:t>1）报价及交货方式：</w:t>
      </w:r>
    </w:p>
    <w:p>
      <w:pPr>
        <w:adjustRightInd w:val="0"/>
        <w:snapToGrid w:val="0"/>
        <w:spacing w:line="360" w:lineRule="auto"/>
        <w:ind w:firstLine="480" w:firstLineChars="200"/>
        <w:rPr>
          <w:kern w:val="0"/>
          <w:sz w:val="24"/>
        </w:rPr>
      </w:pPr>
      <w:r>
        <w:rPr>
          <w:rFonts w:hint="eastAsia"/>
          <w:kern w:val="0"/>
          <w:sz w:val="24"/>
        </w:rPr>
        <w:t>清华大学深圳国际研究生院信息大楼1</w:t>
      </w:r>
      <w:r>
        <w:rPr>
          <w:kern w:val="0"/>
          <w:sz w:val="24"/>
        </w:rPr>
        <w:t>8</w:t>
      </w:r>
      <w:r>
        <w:rPr>
          <w:rFonts w:hint="eastAsia"/>
          <w:kern w:val="0"/>
          <w:sz w:val="24"/>
        </w:rPr>
        <w:t>楼交货，国产设备报价为含税人民币价格，包含仪器设备的价款、税费、包装、运输、装卸、安装、调试、技术指导、培训、咨询、服务、保险、检测、验收合格交付使用之前以及技术和售后服务、质保期退运返修等其他所有费用。</w:t>
      </w:r>
    </w:p>
    <w:p>
      <w:pPr>
        <w:adjustRightInd w:val="0"/>
        <w:snapToGrid w:val="0"/>
        <w:spacing w:line="360" w:lineRule="auto"/>
        <w:rPr>
          <w:kern w:val="0"/>
          <w:sz w:val="24"/>
          <w:highlight w:val="none"/>
        </w:rPr>
      </w:pPr>
      <w:r>
        <w:rPr>
          <w:rFonts w:hint="eastAsia"/>
          <w:kern w:val="0"/>
          <w:sz w:val="24"/>
          <w:highlight w:val="none"/>
        </w:rPr>
        <w:t>2）付款方式：</w:t>
      </w:r>
    </w:p>
    <w:p>
      <w:pPr>
        <w:adjustRightInd w:val="0"/>
        <w:snapToGrid w:val="0"/>
        <w:spacing w:line="360" w:lineRule="auto"/>
        <w:ind w:firstLine="480" w:firstLineChars="200"/>
        <w:rPr>
          <w:kern w:val="0"/>
          <w:sz w:val="24"/>
          <w:highlight w:val="none"/>
        </w:rPr>
      </w:pPr>
      <w:r>
        <w:rPr>
          <w:rFonts w:hint="eastAsia"/>
          <w:kern w:val="0"/>
          <w:sz w:val="24"/>
          <w:highlight w:val="none"/>
        </w:rPr>
        <w:t>70</w:t>
      </w:r>
      <w:r>
        <w:rPr>
          <w:kern w:val="0"/>
          <w:sz w:val="24"/>
          <w:highlight w:val="none"/>
        </w:rPr>
        <w:t xml:space="preserve"> %</w:t>
      </w:r>
      <w:r>
        <w:rPr>
          <w:rFonts w:hint="eastAsia"/>
          <w:kern w:val="0"/>
          <w:sz w:val="24"/>
          <w:highlight w:val="none"/>
        </w:rPr>
        <w:t>货款签订合同后支付；设备到货安装验收合格后，凭验收报告支付</w:t>
      </w:r>
      <w:r>
        <w:rPr>
          <w:kern w:val="0"/>
          <w:sz w:val="24"/>
          <w:highlight w:val="none"/>
        </w:rPr>
        <w:t xml:space="preserve"> </w:t>
      </w:r>
      <w:r>
        <w:rPr>
          <w:rFonts w:hint="eastAsia"/>
          <w:kern w:val="0"/>
          <w:sz w:val="24"/>
          <w:highlight w:val="none"/>
        </w:rPr>
        <w:t>30</w:t>
      </w:r>
      <w:r>
        <w:rPr>
          <w:kern w:val="0"/>
          <w:sz w:val="24"/>
          <w:highlight w:val="none"/>
        </w:rPr>
        <w:t xml:space="preserve"> %</w:t>
      </w:r>
      <w:r>
        <w:rPr>
          <w:rFonts w:hint="eastAsia"/>
          <w:kern w:val="0"/>
          <w:sz w:val="24"/>
          <w:highlight w:val="none"/>
        </w:rPr>
        <w:t>货款。</w:t>
      </w:r>
    </w:p>
    <w:p>
      <w:pPr>
        <w:adjustRightInd w:val="0"/>
        <w:snapToGrid w:val="0"/>
        <w:spacing w:line="360" w:lineRule="auto"/>
        <w:ind w:firstLine="480" w:firstLineChars="200"/>
        <w:rPr>
          <w:kern w:val="0"/>
          <w:sz w:val="24"/>
          <w:highlight w:val="none"/>
        </w:rPr>
      </w:pPr>
      <w:r>
        <w:rPr>
          <w:rFonts w:hint="eastAsia"/>
          <w:kern w:val="0"/>
          <w:sz w:val="24"/>
          <w:highlight w:val="none"/>
        </w:rPr>
        <w:t>所有付款计划均以政府财政部门划拨款项时间为准，采购人不承担因财政审批或拨款延迟造成延迟付款的违约责任。</w:t>
      </w:r>
    </w:p>
    <w:p>
      <w:pPr>
        <w:adjustRightInd w:val="0"/>
        <w:snapToGrid w:val="0"/>
        <w:spacing w:line="360" w:lineRule="auto"/>
        <w:rPr>
          <w:kern w:val="0"/>
          <w:sz w:val="24"/>
        </w:rPr>
      </w:pPr>
      <w:r>
        <w:rPr>
          <w:rFonts w:hint="eastAsia"/>
          <w:kern w:val="0"/>
          <w:sz w:val="24"/>
        </w:rPr>
        <w:t>3）交货日期：</w:t>
      </w:r>
    </w:p>
    <w:p>
      <w:pPr>
        <w:adjustRightInd w:val="0"/>
        <w:snapToGrid w:val="0"/>
        <w:spacing w:line="360" w:lineRule="auto"/>
        <w:ind w:firstLine="480" w:firstLineChars="200"/>
        <w:rPr>
          <w:kern w:val="0"/>
          <w:sz w:val="24"/>
        </w:rPr>
      </w:pPr>
      <w:r>
        <w:rPr>
          <w:rFonts w:hint="eastAsia"/>
          <w:kern w:val="0"/>
          <w:sz w:val="24"/>
        </w:rPr>
        <w:t>合同签订后30个</w:t>
      </w:r>
      <w:r>
        <w:rPr>
          <w:rFonts w:hint="eastAsia"/>
          <w:kern w:val="0"/>
          <w:sz w:val="24"/>
          <w:lang w:val="en-US" w:eastAsia="zh-CN"/>
        </w:rPr>
        <w:t>日历</w:t>
      </w:r>
      <w:r>
        <w:rPr>
          <w:rFonts w:hint="eastAsia"/>
          <w:kern w:val="0"/>
          <w:sz w:val="24"/>
        </w:rPr>
        <w:t>日。</w:t>
      </w:r>
    </w:p>
    <w:p>
      <w:pPr>
        <w:adjustRightInd w:val="0"/>
        <w:snapToGrid w:val="0"/>
        <w:spacing w:line="360" w:lineRule="auto"/>
        <w:rPr>
          <w:kern w:val="0"/>
          <w:sz w:val="24"/>
        </w:rPr>
      </w:pPr>
      <w:r>
        <w:rPr>
          <w:rFonts w:hint="eastAsia"/>
          <w:kern w:val="0"/>
          <w:sz w:val="24"/>
        </w:rPr>
        <w:t>4）质保期</w:t>
      </w:r>
    </w:p>
    <w:p>
      <w:pPr>
        <w:adjustRightInd w:val="0"/>
        <w:snapToGrid w:val="0"/>
        <w:spacing w:line="360" w:lineRule="auto"/>
        <w:ind w:firstLine="480" w:firstLineChars="200"/>
        <w:rPr>
          <w:kern w:val="0"/>
          <w:sz w:val="24"/>
        </w:rPr>
      </w:pPr>
      <w:r>
        <w:rPr>
          <w:rFonts w:hint="eastAsia"/>
          <w:kern w:val="0"/>
          <w:sz w:val="24"/>
        </w:rPr>
        <w:t>质保期三年，自验收合格之日算起。</w:t>
      </w:r>
    </w:p>
    <w:p>
      <w:pPr>
        <w:adjustRightInd w:val="0"/>
        <w:snapToGrid w:val="0"/>
        <w:spacing w:line="360" w:lineRule="auto"/>
        <w:rPr>
          <w:b/>
          <w:kern w:val="0"/>
          <w:sz w:val="24"/>
        </w:rPr>
      </w:pPr>
      <w:r>
        <w:rPr>
          <w:rFonts w:hint="eastAsia"/>
          <w:b/>
          <w:kern w:val="0"/>
          <w:sz w:val="24"/>
        </w:rPr>
        <w:t>二、其它配置</w:t>
      </w:r>
    </w:p>
    <w:p>
      <w:pPr>
        <w:adjustRightInd w:val="0"/>
        <w:snapToGrid w:val="0"/>
        <w:spacing w:line="360" w:lineRule="auto"/>
        <w:rPr>
          <w:kern w:val="0"/>
          <w:sz w:val="24"/>
        </w:rPr>
      </w:pPr>
      <w:r>
        <w:rPr>
          <w:rFonts w:hint="eastAsia"/>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kern w:val="0"/>
          <w:sz w:val="24"/>
        </w:rPr>
      </w:pPr>
      <w:r>
        <w:rPr>
          <w:rFonts w:hint="eastAsia"/>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b/>
          <w:kern w:val="0"/>
          <w:sz w:val="24"/>
        </w:rPr>
      </w:pPr>
      <w:r>
        <w:rPr>
          <w:rFonts w:hint="eastAsia"/>
          <w:b/>
          <w:kern w:val="0"/>
          <w:sz w:val="24"/>
        </w:rPr>
        <w:t>三、基本服务要求</w:t>
      </w:r>
    </w:p>
    <w:p>
      <w:pPr>
        <w:adjustRightInd w:val="0"/>
        <w:snapToGrid w:val="0"/>
        <w:spacing w:line="360" w:lineRule="auto"/>
        <w:rPr>
          <w:kern w:val="0"/>
          <w:sz w:val="24"/>
        </w:rPr>
      </w:pPr>
      <w:r>
        <w:rPr>
          <w:rFonts w:hint="eastAsia"/>
          <w:kern w:val="0"/>
          <w:sz w:val="24"/>
        </w:rPr>
        <w:t>1）安装、调试、检验、培训及技术服务费用分项报价并计入总价。</w:t>
      </w:r>
    </w:p>
    <w:p>
      <w:pPr>
        <w:adjustRightInd w:val="0"/>
        <w:snapToGrid w:val="0"/>
        <w:spacing w:line="360" w:lineRule="auto"/>
        <w:rPr>
          <w:kern w:val="0"/>
          <w:sz w:val="24"/>
        </w:rPr>
      </w:pPr>
      <w:r>
        <w:rPr>
          <w:rFonts w:hint="eastAsia"/>
          <w:kern w:val="0"/>
          <w:sz w:val="24"/>
        </w:rPr>
        <w:t>2）提供仪器使用说明书、操作手册、维修手册、工作软件说明书等技术资料。</w:t>
      </w:r>
    </w:p>
    <w:p>
      <w:pPr>
        <w:adjustRightInd w:val="0"/>
        <w:snapToGrid w:val="0"/>
        <w:spacing w:line="360" w:lineRule="auto"/>
        <w:rPr>
          <w:sz w:val="24"/>
        </w:rPr>
      </w:pPr>
      <w:r>
        <w:rPr>
          <w:rFonts w:hint="eastAsia"/>
          <w:kern w:val="0"/>
          <w:sz w:val="24"/>
        </w:rPr>
        <w:t>3）工程师到仪器用户现场安装、调试仪器，要求按照购置需求要求进行验收。</w:t>
      </w:r>
      <w:r>
        <w:rPr>
          <w:rFonts w:hint="eastAsia"/>
          <w:sz w:val="24"/>
        </w:rPr>
        <w:t>以上服务的费用已计入总价，不另行收费。</w:t>
      </w:r>
    </w:p>
    <w:p>
      <w:pPr>
        <w:adjustRightInd w:val="0"/>
        <w:snapToGrid w:val="0"/>
        <w:spacing w:line="360" w:lineRule="auto"/>
        <w:rPr>
          <w:kern w:val="0"/>
          <w:sz w:val="24"/>
        </w:rPr>
      </w:pPr>
      <w:r>
        <w:rPr>
          <w:rFonts w:hint="eastAsia"/>
          <w:kern w:val="0"/>
          <w:sz w:val="24"/>
        </w:rPr>
        <w:t>4）在用户现场对用户的仪器操作、维修和电气人员免费进行技术培训。培训内容包括仪器的基本原理、安装、调试、操作使用和日常保养维修等。培训时间均不少于</w:t>
      </w:r>
      <w:r>
        <w:rPr>
          <w:b/>
          <w:color w:val="auto"/>
          <w:kern w:val="0"/>
          <w:sz w:val="24"/>
        </w:rPr>
        <w:t>1</w:t>
      </w:r>
      <w:r>
        <w:rPr>
          <w:rFonts w:hint="eastAsia"/>
          <w:color w:val="auto"/>
          <w:kern w:val="0"/>
          <w:sz w:val="24"/>
        </w:rPr>
        <w:t>个</w:t>
      </w:r>
      <w:r>
        <w:rPr>
          <w:rFonts w:hint="eastAsia"/>
          <w:kern w:val="0"/>
          <w:sz w:val="24"/>
        </w:rPr>
        <w:t>工作日。验收合格后一个月，再在用户现场进行第2次提高培训。</w:t>
      </w:r>
    </w:p>
    <w:p>
      <w:pPr>
        <w:adjustRightInd w:val="0"/>
        <w:snapToGrid w:val="0"/>
        <w:spacing w:line="360" w:lineRule="auto"/>
        <w:rPr>
          <w:kern w:val="0"/>
          <w:sz w:val="24"/>
        </w:rPr>
      </w:pPr>
      <w:r>
        <w:rPr>
          <w:rFonts w:hint="eastAsia"/>
          <w:kern w:val="0"/>
          <w:sz w:val="24"/>
        </w:rPr>
        <w:t>5）质保期内，</w:t>
      </w:r>
      <w:r>
        <w:rPr>
          <w:rFonts w:hint="eastAsia"/>
          <w:sz w:val="24"/>
        </w:rPr>
        <w:t>对使用单位的任何问题能保障4小时内电话响应，</w:t>
      </w:r>
      <w:r>
        <w:rPr>
          <w:rFonts w:hint="eastAsia"/>
          <w:kern w:val="0"/>
          <w:sz w:val="24"/>
        </w:rPr>
        <w:t>卖方接到买方故障信息后24小时内（第二个工作日）到达用户现场，排除故障，免费更换损坏零件。软件终身免费更新、升级。</w:t>
      </w:r>
    </w:p>
    <w:p>
      <w:pPr>
        <w:adjustRightInd w:val="0"/>
        <w:snapToGrid w:val="0"/>
        <w:spacing w:line="360" w:lineRule="auto"/>
        <w:rPr>
          <w:sz w:val="24"/>
        </w:rPr>
      </w:pPr>
      <w:r>
        <w:rPr>
          <w:rFonts w:hint="eastAsia"/>
          <w:kern w:val="0"/>
          <w:sz w:val="24"/>
        </w:rPr>
        <w:t>6）仪器质保期满后，卖方应对仪器提供终生服务，并且提供广泛而优惠的技术支持和备件成本价格供应。</w:t>
      </w: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ascii="Times New Roman" w:hAnsi="Times New Roman" w:eastAsia="宋体" w:cs="Times New Roman"/>
          <w:szCs w:val="20"/>
        </w:rPr>
      </w:pPr>
      <w:r>
        <w:rPr>
          <w:rFonts w:hint="eastAsia" w:cs="Times New Roman" w:asciiTheme="minorEastAsia" w:hAnsiTheme="minorEastAsia"/>
          <w:b/>
          <w:sz w:val="24"/>
        </w:rPr>
        <w:t>谈判</w:t>
      </w:r>
      <w:r>
        <w:rPr>
          <w:rFonts w:cs="Times New Roman" w:asciiTheme="minorEastAsia" w:hAnsiTheme="minorEastAsia"/>
          <w:b/>
          <w:sz w:val="24"/>
        </w:rPr>
        <w:t>响应文件的要求</w:t>
      </w:r>
    </w:p>
    <w:p>
      <w:pPr>
        <w:spacing w:line="360" w:lineRule="auto"/>
        <w:rPr>
          <w:rFonts w:eastAsia="宋体" w:cs="Times New Roman" w:asciiTheme="minorEastAsia" w:hAnsiTheme="minorEastAsia"/>
          <w:szCs w:val="21"/>
        </w:rPr>
      </w:pPr>
      <w:r>
        <w:rPr>
          <w:rFonts w:hint="eastAsia" w:eastAsia="宋体" w:cs="Times New Roman" w:asciiTheme="minorEastAsia" w:hAnsiTheme="minorEastAsia"/>
          <w:szCs w:val="21"/>
        </w:rPr>
        <w:t xml:space="preserve">   参与谈判供应商</w:t>
      </w:r>
      <w:r>
        <w:rPr>
          <w:rFonts w:eastAsia="宋体" w:cs="Times New Roman" w:asciiTheme="minorEastAsia" w:hAnsiTheme="minorEastAsia"/>
          <w:szCs w:val="21"/>
        </w:rPr>
        <w:t>应仔细阅读文件的所有内容，</w:t>
      </w:r>
      <w:r>
        <w:rPr>
          <w:rFonts w:hint="eastAsia" w:eastAsia="宋体" w:cs="Times New Roman" w:asciiTheme="minorEastAsia" w:hAnsiTheme="minorEastAsia"/>
          <w:szCs w:val="21"/>
        </w:rPr>
        <w:t>按</w:t>
      </w:r>
      <w:r>
        <w:rPr>
          <w:rFonts w:eastAsia="宋体" w:cs="Times New Roman" w:asciiTheme="minorEastAsia" w:hAnsiTheme="minorEastAsia"/>
          <w:szCs w:val="21"/>
        </w:rPr>
        <w:t>本文件的要求提供谈判响应文件，并保证所提供的的全部资料的真实性，以使其谈判响应文件对本谈判文件作出实质性响应，否则，其谈判响应文件可能视为无效。</w:t>
      </w:r>
    </w:p>
    <w:p>
      <w:pPr>
        <w:spacing w:line="360" w:lineRule="auto"/>
        <w:rPr>
          <w:rFonts w:ascii="Times New Roman" w:hAnsi="Times New Roman" w:eastAsia="宋体" w:cs="Times New Roman"/>
          <w:szCs w:val="20"/>
        </w:rPr>
      </w:pPr>
      <w:r>
        <w:rPr>
          <w:rFonts w:hint="eastAsia" w:eastAsia="宋体" w:cs="Times New Roman" w:asciiTheme="minorEastAsia" w:hAnsiTheme="minorEastAsia"/>
          <w:szCs w:val="21"/>
        </w:rPr>
        <w:t xml:space="preserve">  </w:t>
      </w:r>
      <w:r>
        <w:rPr>
          <w:rFonts w:eastAsia="宋体" w:cs="Times New Roman" w:asciiTheme="minorEastAsia" w:hAnsiTheme="minorEastAsia"/>
          <w:szCs w:val="21"/>
        </w:rPr>
        <w:t>各谈判供应商应按本文件中提供的文件格式、</w:t>
      </w:r>
      <w:r>
        <w:rPr>
          <w:rFonts w:hint="eastAsia" w:eastAsia="宋体" w:cs="Times New Roman" w:asciiTheme="minorEastAsia" w:hAnsiTheme="minorEastAsia"/>
          <w:szCs w:val="21"/>
        </w:rPr>
        <w:t>内容</w:t>
      </w:r>
      <w:r>
        <w:rPr>
          <w:rFonts w:eastAsia="宋体" w:cs="Times New Roman" w:asciiTheme="minorEastAsia" w:hAnsiTheme="minorEastAsia"/>
          <w:szCs w:val="21"/>
        </w:rPr>
        <w:t>和要求制作谈判响应文件。谈判响应文件</w:t>
      </w:r>
      <w:r>
        <w:rPr>
          <w:rFonts w:hint="eastAsia" w:eastAsia="宋体" w:cs="Times New Roman" w:asciiTheme="minorEastAsia" w:hAnsiTheme="minorEastAsia"/>
          <w:szCs w:val="21"/>
        </w:rPr>
        <w:t>应</w:t>
      </w:r>
      <w:r>
        <w:rPr>
          <w:rFonts w:eastAsia="宋体" w:cs="Times New Roman" w:asciiTheme="minorEastAsia" w:hAnsiTheme="minorEastAsia"/>
          <w:szCs w:val="21"/>
        </w:rPr>
        <w:t>装订成册。</w:t>
      </w:r>
      <w:r>
        <w:rPr>
          <w:rFonts w:ascii="Times New Roman" w:hAnsi="Times New Roman" w:eastAsia="宋体" w:cs="Times New Roman"/>
          <w:szCs w:val="20"/>
        </w:rPr>
        <w:t>谈判响应文件</w:t>
      </w:r>
      <w:r>
        <w:rPr>
          <w:rFonts w:hint="eastAsia" w:ascii="Times New Roman" w:hAnsi="Times New Roman" w:eastAsia="宋体" w:cs="Times New Roman"/>
          <w:szCs w:val="20"/>
        </w:rPr>
        <w:t>须</w:t>
      </w:r>
      <w:r>
        <w:rPr>
          <w:rFonts w:ascii="Times New Roman" w:hAnsi="Times New Roman" w:eastAsia="宋体" w:cs="Times New Roman"/>
          <w:szCs w:val="20"/>
        </w:rPr>
        <w:t>提供</w:t>
      </w:r>
      <w:r>
        <w:rPr>
          <w:rFonts w:hint="eastAsia" w:ascii="Times New Roman" w:hAnsi="Times New Roman" w:eastAsia="宋体" w:cs="Times New Roman"/>
          <w:szCs w:val="20"/>
        </w:rPr>
        <w:t>正本</w:t>
      </w:r>
      <w:r>
        <w:rPr>
          <w:rFonts w:ascii="Times New Roman" w:hAnsi="Times New Roman" w:eastAsia="宋体" w:cs="Times New Roman"/>
          <w:szCs w:val="20"/>
        </w:rPr>
        <w:t>一份、副本至少二份。谈判响应文件</w:t>
      </w:r>
      <w:r>
        <w:rPr>
          <w:rFonts w:hint="eastAsia" w:ascii="Times New Roman" w:hAnsi="Times New Roman" w:eastAsia="宋体" w:cs="Times New Roman"/>
          <w:szCs w:val="20"/>
        </w:rPr>
        <w:t>的</w:t>
      </w:r>
      <w:r>
        <w:rPr>
          <w:rFonts w:ascii="Times New Roman" w:hAnsi="Times New Roman" w:eastAsia="宋体" w:cs="Times New Roman"/>
          <w:szCs w:val="20"/>
        </w:rPr>
        <w:t>内容应包括：</w:t>
      </w:r>
    </w:p>
    <w:p>
      <w:pPr>
        <w:numPr>
          <w:ilvl w:val="0"/>
          <w:numId w:val="2"/>
        </w:numPr>
        <w:spacing w:line="360" w:lineRule="auto"/>
        <w:ind w:left="714" w:hanging="357"/>
        <w:rPr>
          <w:rFonts w:ascii="Times New Roman" w:hAnsi="Times New Roman" w:eastAsia="宋体" w:cs="Times New Roman"/>
          <w:szCs w:val="20"/>
        </w:rPr>
      </w:pPr>
      <w:r>
        <w:rPr>
          <w:rFonts w:hint="eastAsia" w:ascii="Times New Roman" w:hAnsi="Times New Roman" w:eastAsia="宋体" w:cs="Times New Roman"/>
          <w:szCs w:val="20"/>
        </w:rPr>
        <w:t>谈判响应函；</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法人代表证明书及身份证明；</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法人授权委托证明书及身份证明；</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法人营业执照的复印件</w:t>
      </w:r>
      <w:r>
        <w:rPr>
          <w:rFonts w:ascii="Times New Roman" w:hAnsi="Times New Roman" w:eastAsia="宋体" w:cs="Times New Roman"/>
          <w:szCs w:val="20"/>
        </w:rPr>
        <w:t>、</w:t>
      </w:r>
      <w:r>
        <w:rPr>
          <w:rFonts w:hint="eastAsia" w:ascii="Times New Roman" w:hAnsi="Times New Roman" w:eastAsia="宋体" w:cs="Times New Roman"/>
          <w:szCs w:val="20"/>
        </w:rPr>
        <w:t>税务登记证书复印件（若提供的营业执照为三证合一，则税务登记证可不单独提供）；</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技术规格偏离表及商务条款偏离表；</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价格一览表及分项价格表；</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制造厂家的授权书（适用于</w:t>
      </w:r>
      <w:r>
        <w:rPr>
          <w:rFonts w:ascii="Times New Roman" w:hAnsi="Times New Roman" w:eastAsia="宋体" w:cs="Times New Roman"/>
          <w:szCs w:val="20"/>
        </w:rPr>
        <w:t>进口设备</w:t>
      </w:r>
      <w:r>
        <w:rPr>
          <w:rFonts w:hint="eastAsia" w:ascii="Times New Roman" w:hAnsi="Times New Roman" w:eastAsia="宋体" w:cs="Times New Roman"/>
          <w:szCs w:val="20"/>
        </w:rPr>
        <w:t>）</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《谈判响应文件》真实性承诺函</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企业诚信声明与承诺；</w:t>
      </w:r>
    </w:p>
    <w:p>
      <w:pPr>
        <w:numPr>
          <w:ilvl w:val="0"/>
          <w:numId w:val="2"/>
        </w:numPr>
        <w:spacing w:line="360" w:lineRule="auto"/>
        <w:ind w:left="714" w:hanging="357"/>
        <w:rPr>
          <w:rFonts w:ascii="Times New Roman" w:hAnsi="Times New Roman" w:eastAsia="宋体" w:cs="Times New Roman"/>
          <w:szCs w:val="20"/>
        </w:rPr>
      </w:pPr>
      <w:r>
        <w:rPr>
          <w:rFonts w:ascii="Times New Roman" w:hAnsi="Times New Roman" w:eastAsia="宋体" w:cs="Times New Roman"/>
          <w:szCs w:val="20"/>
        </w:rPr>
        <w:t>公司基本情况简介；</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公司近三年内在经营活动中没有重大违法记录以及被禁止参与政府采购活动的声明与承诺；</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公司近三年无行贿犯罪记录承诺；</w:t>
      </w:r>
    </w:p>
    <w:p>
      <w:pPr>
        <w:numPr>
          <w:ilvl w:val="0"/>
          <w:numId w:val="2"/>
        </w:numPr>
        <w:spacing w:line="360" w:lineRule="auto"/>
        <w:rPr>
          <w:rFonts w:ascii="Times New Roman" w:hAnsi="Times New Roman" w:eastAsia="宋体" w:cs="Times New Roman"/>
          <w:szCs w:val="20"/>
        </w:rPr>
      </w:pPr>
      <w:r>
        <w:rPr>
          <w:rFonts w:ascii="Times New Roman" w:hAnsi="Times New Roman" w:eastAsia="宋体" w:cs="Times New Roman"/>
          <w:szCs w:val="20"/>
        </w:rPr>
        <w:t>信用信息查询记录网络截图件</w:t>
      </w:r>
      <w:r>
        <w:rPr>
          <w:rFonts w:ascii="Times New Roman" w:hAnsi="Times New Roman" w:eastAsia="宋体" w:cs="Times New Roman"/>
          <w:color w:val="000000" w:themeColor="text1"/>
          <w:szCs w:val="20"/>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通过“信用中国”网（www.creditchina.gov.cn）、中国政府采购网（www.ccgp.gov.cn）、深圳市政府采购监督管理网（www.zfcg.sz.gov.cn）、和“国家企业信用信息公示系统（ www.gsxt.gov.cn）等4个官网的信用信息查询记录网络截图件并加盖投标人公章；查询截止时间须在本项目递交投标文件截止时间前。</w:t>
      </w:r>
      <w:r>
        <w:rPr>
          <w:rFonts w:ascii="Times New Roman" w:hAnsi="Times New Roman" w:eastAsia="宋体" w:cs="Times New Roman"/>
          <w:color w:val="000000" w:themeColor="text1"/>
          <w:szCs w:val="20"/>
          <w14:textFill>
            <w14:solidFill>
              <w14:schemeClr w14:val="tx1"/>
            </w14:solidFill>
          </w14:textFill>
        </w:rPr>
        <w:t>）；</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政府采购违法行为风险知悉确认书</w:t>
      </w:r>
    </w:p>
    <w:p>
      <w:pPr>
        <w:numPr>
          <w:ilvl w:val="0"/>
          <w:numId w:val="2"/>
        </w:numPr>
        <w:spacing w:line="360" w:lineRule="auto"/>
        <w:rPr>
          <w:rFonts w:ascii="Times New Roman" w:hAnsi="Times New Roman" w:eastAsia="宋体" w:cs="Times New Roman"/>
          <w:szCs w:val="20"/>
        </w:rPr>
      </w:pPr>
      <w:r>
        <w:rPr>
          <w:rFonts w:ascii="Times New Roman" w:hAnsi="Times New Roman" w:eastAsia="宋体" w:cs="Times New Roman"/>
          <w:szCs w:val="20"/>
        </w:rPr>
        <w:t>公司认为有必要提供的其他材料（如：产品彩页、说明书等）</w:t>
      </w:r>
    </w:p>
    <w:p>
      <w:pPr>
        <w:rPr>
          <w:rFonts w:ascii="宋体" w:hAnsi="宋体" w:eastAsia="宋体" w:cs="宋体"/>
          <w:b/>
          <w:kern w:val="0"/>
          <w:szCs w:val="21"/>
        </w:rPr>
      </w:pPr>
    </w:p>
    <w:p>
      <w:pPr>
        <w:rPr>
          <w:rFonts w:ascii="Times New Roman" w:hAnsi="Times New Roman" w:eastAsia="宋体" w:cs="Times New Roman"/>
          <w:b/>
          <w:sz w:val="28"/>
          <w:szCs w:val="28"/>
        </w:rPr>
      </w:pPr>
      <w:r>
        <w:rPr>
          <w:rFonts w:ascii="Times New Roman" w:hAnsi="Times New Roman" w:eastAsia="宋体" w:cs="Times New Roman"/>
          <w:b/>
          <w:sz w:val="28"/>
          <w:szCs w:val="28"/>
        </w:rPr>
        <w:t>以上所有文件需加盖公章</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谈判</w:t>
      </w:r>
      <w:r>
        <w:rPr>
          <w:rFonts w:ascii="Times New Roman" w:hAnsi="Times New Roman" w:eastAsia="宋体" w:cs="Times New Roman"/>
          <w:b/>
          <w:sz w:val="28"/>
          <w:szCs w:val="28"/>
        </w:rPr>
        <w:t>响应文件部分格式</w:t>
      </w:r>
      <w:r>
        <w:rPr>
          <w:rFonts w:hint="eastAsia" w:ascii="Times New Roman" w:hAnsi="Times New Roman" w:eastAsia="宋体" w:cs="Times New Roman"/>
          <w:b/>
          <w:sz w:val="28"/>
          <w:szCs w:val="28"/>
        </w:rPr>
        <w:t>、附件</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52"/>
          <w:szCs w:val="28"/>
        </w:rPr>
      </w:pPr>
      <w:r>
        <w:rPr>
          <w:rFonts w:hint="eastAsia" w:ascii="Times New Roman" w:hAnsi="Times New Roman" w:eastAsia="宋体" w:cs="Times New Roman"/>
          <w:b/>
          <w:sz w:val="52"/>
          <w:szCs w:val="28"/>
        </w:rPr>
        <w:t>封面</w:t>
      </w:r>
    </w:p>
    <w:p>
      <w:pPr>
        <w:jc w:val="center"/>
        <w:rPr>
          <w:rFonts w:ascii="Times New Roman" w:hAnsi="Times New Roman" w:eastAsia="宋体" w:cs="Times New Roman"/>
          <w:b/>
          <w:sz w:val="40"/>
          <w:szCs w:val="28"/>
        </w:rPr>
      </w:pPr>
      <w:r>
        <w:rPr>
          <w:rFonts w:ascii="Times New Roman" w:hAnsi="Times New Roman" w:eastAsia="宋体" w:cs="Times New Roman"/>
          <w:b/>
          <w:sz w:val="40"/>
          <w:szCs w:val="28"/>
        </w:rPr>
        <w:t>注明“</w:t>
      </w:r>
      <w:r>
        <w:rPr>
          <w:rFonts w:hint="eastAsia" w:ascii="Times New Roman" w:hAnsi="Times New Roman" w:eastAsia="宋体" w:cs="Times New Roman"/>
          <w:b/>
          <w:sz w:val="40"/>
          <w:szCs w:val="28"/>
        </w:rPr>
        <w:t>XXX采购项目谈判响应文件</w:t>
      </w:r>
      <w:r>
        <w:rPr>
          <w:rFonts w:ascii="Times New Roman" w:hAnsi="Times New Roman" w:eastAsia="宋体" w:cs="Times New Roman"/>
          <w:b/>
          <w:sz w:val="40"/>
          <w:szCs w:val="28"/>
        </w:rPr>
        <w:t>”</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hint="eastAsia" w:ascii="Times New Roman" w:hAnsi="Times New Roman" w:eastAsia="宋体" w:cs="Times New Roman"/>
          <w:b/>
          <w:sz w:val="24"/>
        </w:rPr>
      </w:pPr>
    </w:p>
    <w:p>
      <w:pPr>
        <w:rPr>
          <w:rFonts w:hint="eastAsia" w:ascii="Times New Roman" w:hAnsi="Times New Roman" w:eastAsia="宋体" w:cs="Times New Roman"/>
          <w:b/>
          <w:sz w:val="24"/>
        </w:rPr>
      </w:pPr>
    </w:p>
    <w:p>
      <w:pPr>
        <w:rPr>
          <w:rFonts w:ascii="Times New Roman" w:hAnsi="Times New Roman" w:eastAsia="宋体" w:cs="Times New Roman"/>
          <w:b/>
          <w:sz w:val="24"/>
        </w:rPr>
      </w:pPr>
      <w:r>
        <w:rPr>
          <w:rFonts w:hint="eastAsia" w:ascii="Times New Roman" w:hAnsi="Times New Roman" w:eastAsia="宋体" w:cs="Times New Roman"/>
          <w:b/>
          <w:sz w:val="24"/>
        </w:rPr>
        <w:t>附件1  谈判响应函</w:t>
      </w:r>
      <w:r>
        <w:rPr>
          <w:rFonts w:ascii="Times New Roman" w:hAnsi="Times New Roman" w:eastAsia="宋体" w:cs="Times New Roman"/>
          <w:b/>
          <w:sz w:val="24"/>
        </w:rPr>
        <w:t>（</w:t>
      </w:r>
      <w:r>
        <w:rPr>
          <w:rFonts w:hint="eastAsia" w:ascii="Times New Roman" w:hAnsi="Times New Roman" w:eastAsia="宋体" w:cs="Times New Roman"/>
          <w:b/>
          <w:sz w:val="24"/>
        </w:rPr>
        <w:t>格式</w:t>
      </w:r>
      <w:r>
        <w:rPr>
          <w:rFonts w:ascii="Times New Roman" w:hAnsi="Times New Roman" w:eastAsia="宋体" w:cs="Times New Roman"/>
          <w:b/>
          <w:sz w:val="24"/>
        </w:rPr>
        <w:t>）</w:t>
      </w:r>
    </w:p>
    <w:p>
      <w:pPr>
        <w:rPr>
          <w:rFonts w:ascii="Times New Roman" w:hAnsi="Times New Roman" w:eastAsia="宋体" w:cs="Times New Roman"/>
          <w:b/>
          <w:sz w:val="28"/>
          <w:szCs w:val="28"/>
        </w:rPr>
      </w:pPr>
    </w:p>
    <w:p>
      <w:pPr>
        <w:jc w:val="center"/>
        <w:rPr>
          <w:rFonts w:ascii="Times New Roman" w:hAnsi="Times New Roman" w:eastAsia="宋体" w:cs="Times New Roman"/>
          <w:b/>
          <w:szCs w:val="21"/>
        </w:rPr>
      </w:pPr>
      <w:r>
        <w:rPr>
          <w:rFonts w:hint="eastAsia" w:ascii="Times New Roman" w:hAnsi="Times New Roman" w:eastAsia="宋体" w:cs="Times New Roman"/>
          <w:b/>
          <w:szCs w:val="21"/>
        </w:rPr>
        <w:t>谈判响应函</w:t>
      </w:r>
    </w:p>
    <w:p>
      <w:pPr>
        <w:rPr>
          <w:rFonts w:ascii="Times New Roman" w:hAnsi="Times New Roman" w:eastAsia="宋体" w:cs="Times New Roman"/>
          <w:b/>
          <w:szCs w:val="21"/>
        </w:rPr>
      </w:pPr>
      <w:r>
        <w:rPr>
          <w:rFonts w:hint="eastAsia" w:ascii="Times New Roman" w:hAnsi="Times New Roman" w:eastAsia="宋体" w:cs="Times New Roman"/>
          <w:b/>
          <w:szCs w:val="21"/>
        </w:rPr>
        <w:t>致</w:t>
      </w:r>
      <w:r>
        <w:rPr>
          <w:rFonts w:ascii="Times New Roman" w:hAnsi="Times New Roman" w:eastAsia="宋体" w:cs="Times New Roman"/>
          <w:b/>
          <w:szCs w:val="21"/>
        </w:rPr>
        <w:t>：清华大学深圳</w:t>
      </w:r>
      <w:r>
        <w:rPr>
          <w:rFonts w:hint="eastAsia" w:ascii="Times New Roman" w:hAnsi="Times New Roman" w:eastAsia="宋体" w:cs="Times New Roman"/>
          <w:b/>
          <w:szCs w:val="21"/>
        </w:rPr>
        <w:t>国际</w:t>
      </w:r>
      <w:r>
        <w:rPr>
          <w:rFonts w:ascii="Times New Roman" w:hAnsi="Times New Roman" w:eastAsia="宋体" w:cs="Times New Roman"/>
          <w:b/>
          <w:szCs w:val="21"/>
        </w:rPr>
        <w:t>研究生院</w:t>
      </w:r>
    </w:p>
    <w:p>
      <w:pPr>
        <w:rPr>
          <w:rFonts w:ascii="Times New Roman" w:hAnsi="Times New Roman" w:eastAsia="宋体" w:cs="Times New Roman"/>
          <w:b/>
          <w:szCs w:val="21"/>
        </w:rPr>
      </w:pPr>
    </w:p>
    <w:p>
      <w:pPr>
        <w:ind w:firstLine="420" w:firstLineChars="200"/>
        <w:rPr>
          <w:rFonts w:cs="Arial" w:asciiTheme="minorEastAsia" w:hAnsiTheme="minorEastAsia"/>
          <w:szCs w:val="21"/>
        </w:rPr>
      </w:pPr>
      <w:r>
        <w:rPr>
          <w:rFonts w:hint="eastAsia" w:cs="Times New Roman" w:asciiTheme="minorEastAsia" w:hAnsiTheme="minorEastAsia"/>
          <w:szCs w:val="21"/>
        </w:rPr>
        <w:t>根据</w:t>
      </w:r>
      <w:r>
        <w:rPr>
          <w:rFonts w:cs="Times New Roman" w:asciiTheme="minorEastAsia" w:hAnsiTheme="minorEastAsia"/>
          <w:szCs w:val="21"/>
          <w:u w:val="single"/>
        </w:rPr>
        <w:t>清华大学深圳</w:t>
      </w:r>
      <w:r>
        <w:rPr>
          <w:rFonts w:hint="eastAsia" w:cs="Times New Roman" w:asciiTheme="minorEastAsia" w:hAnsiTheme="minorEastAsia"/>
          <w:szCs w:val="21"/>
          <w:u w:val="single"/>
        </w:rPr>
        <w:t>国际</w:t>
      </w:r>
      <w:r>
        <w:rPr>
          <w:rFonts w:cs="Times New Roman" w:asciiTheme="minorEastAsia" w:hAnsiTheme="minorEastAsia"/>
          <w:szCs w:val="21"/>
          <w:u w:val="single"/>
        </w:rPr>
        <w:t>研究生院</w:t>
      </w:r>
      <w:r>
        <w:rPr>
          <w:rFonts w:hint="eastAsia" w:cs="Times New Roman" w:asciiTheme="minorEastAsia" w:hAnsiTheme="minorEastAsia"/>
          <w:szCs w:val="21"/>
          <w:u w:val="single"/>
        </w:rPr>
        <w:t>X</w:t>
      </w:r>
      <w:r>
        <w:rPr>
          <w:rFonts w:cs="Times New Roman" w:asciiTheme="minorEastAsia" w:hAnsiTheme="minorEastAsia"/>
          <w:szCs w:val="21"/>
          <w:u w:val="single"/>
        </w:rPr>
        <w:t>XX采购</w:t>
      </w:r>
      <w:r>
        <w:rPr>
          <w:rFonts w:hint="eastAsia" w:cs="Times New Roman" w:asciiTheme="minorEastAsia" w:hAnsiTheme="minorEastAsia"/>
          <w:szCs w:val="21"/>
        </w:rPr>
        <w:t>项目谈判</w:t>
      </w:r>
      <w:r>
        <w:rPr>
          <w:rFonts w:cs="Times New Roman" w:asciiTheme="minorEastAsia" w:hAnsiTheme="minorEastAsia"/>
          <w:szCs w:val="21"/>
        </w:rPr>
        <w:t>要求和需求，</w:t>
      </w:r>
      <w:r>
        <w:rPr>
          <w:rFonts w:hint="eastAsia" w:cs="Times New Roman" w:asciiTheme="minorEastAsia" w:hAnsiTheme="minorEastAsia"/>
          <w:szCs w:val="21"/>
        </w:rPr>
        <w:t>签字</w:t>
      </w:r>
      <w:r>
        <w:rPr>
          <w:rFonts w:cs="Times New Roman" w:asciiTheme="minorEastAsia" w:hAnsiTheme="minorEastAsia"/>
          <w:szCs w:val="21"/>
        </w:rPr>
        <w:t>代表</w:t>
      </w:r>
      <w:r>
        <w:rPr>
          <w:rFonts w:hint="eastAsia" w:cs="Times New Roman" w:asciiTheme="minorEastAsia" w:hAnsiTheme="minorEastAsia"/>
          <w:szCs w:val="21"/>
        </w:rPr>
        <w:t>（姓名</w:t>
      </w:r>
      <w:r>
        <w:rPr>
          <w:rFonts w:cs="Times New Roman" w:asciiTheme="minorEastAsia" w:hAnsiTheme="minorEastAsia"/>
          <w:szCs w:val="21"/>
        </w:rPr>
        <w:t>、</w:t>
      </w:r>
      <w:r>
        <w:rPr>
          <w:rFonts w:hint="eastAsia" w:cs="Times New Roman" w:asciiTheme="minorEastAsia" w:hAnsiTheme="minorEastAsia"/>
          <w:szCs w:val="21"/>
        </w:rPr>
        <w:t>职务）经正式</w:t>
      </w:r>
      <w:r>
        <w:rPr>
          <w:rFonts w:cs="Times New Roman" w:asciiTheme="minorEastAsia" w:hAnsiTheme="minorEastAsia"/>
          <w:szCs w:val="21"/>
        </w:rPr>
        <w:t>授权并</w:t>
      </w:r>
      <w:r>
        <w:rPr>
          <w:rFonts w:hint="eastAsia" w:cs="Times New Roman" w:asciiTheme="minorEastAsia" w:hAnsiTheme="minorEastAsia"/>
          <w:szCs w:val="21"/>
        </w:rPr>
        <w:t>代表X</w:t>
      </w:r>
      <w:r>
        <w:rPr>
          <w:rFonts w:cs="Times New Roman" w:asciiTheme="minorEastAsia" w:hAnsiTheme="minorEastAsia"/>
          <w:szCs w:val="21"/>
        </w:rPr>
        <w:t>XX（公司</w:t>
      </w:r>
      <w:r>
        <w:rPr>
          <w:rFonts w:hint="eastAsia" w:cs="Times New Roman" w:asciiTheme="minorEastAsia" w:hAnsiTheme="minorEastAsia"/>
          <w:szCs w:val="21"/>
        </w:rPr>
        <w:t>名称</w:t>
      </w:r>
      <w:r>
        <w:rPr>
          <w:rFonts w:cs="Times New Roman" w:asciiTheme="minorEastAsia" w:hAnsiTheme="minorEastAsia"/>
          <w:szCs w:val="21"/>
        </w:rPr>
        <w:t>、地址）</w:t>
      </w:r>
      <w:r>
        <w:rPr>
          <w:rFonts w:hint="eastAsia" w:cs="Times New Roman" w:asciiTheme="minorEastAsia" w:hAnsiTheme="minorEastAsia"/>
          <w:szCs w:val="21"/>
        </w:rPr>
        <w:t>提交下述</w:t>
      </w:r>
      <w:r>
        <w:rPr>
          <w:rFonts w:cs="Times New Roman" w:asciiTheme="minorEastAsia" w:hAnsiTheme="minorEastAsia"/>
          <w:szCs w:val="21"/>
        </w:rPr>
        <w:t>文件正本</w:t>
      </w:r>
      <w:r>
        <w:rPr>
          <w:rFonts w:cs="Arial" w:asciiTheme="minorEastAsia" w:hAnsiTheme="minorEastAsia"/>
          <w:szCs w:val="21"/>
        </w:rPr>
        <w:t>___</w:t>
      </w:r>
      <w:r>
        <w:rPr>
          <w:rFonts w:cs="Times New Roman" w:asciiTheme="minorEastAsia" w:hAnsiTheme="minorEastAsia"/>
          <w:szCs w:val="21"/>
        </w:rPr>
        <w:t>份及副本</w:t>
      </w:r>
      <w:r>
        <w:rPr>
          <w:rFonts w:cs="Arial" w:asciiTheme="minorEastAsia" w:hAnsiTheme="minorEastAsia"/>
          <w:szCs w:val="21"/>
        </w:rPr>
        <w:t>___份：</w:t>
      </w:r>
    </w:p>
    <w:p>
      <w:pPr>
        <w:numPr>
          <w:ilvl w:val="0"/>
          <w:numId w:val="3"/>
        </w:numPr>
        <w:ind w:left="426" w:hanging="426"/>
        <w:rPr>
          <w:rFonts w:ascii="Arial" w:hAnsi="Arial" w:cs="Arial"/>
          <w:szCs w:val="21"/>
        </w:rPr>
      </w:pPr>
      <w:r>
        <w:rPr>
          <w:rFonts w:hint="eastAsia" w:ascii="Arial" w:hAnsi="Arial" w:cs="Arial"/>
          <w:szCs w:val="21"/>
        </w:rPr>
        <w:t>提供谈判</w:t>
      </w:r>
      <w:r>
        <w:rPr>
          <w:rFonts w:ascii="Arial" w:hAnsi="Arial" w:cs="Arial"/>
          <w:szCs w:val="21"/>
        </w:rPr>
        <w:t>文件中规定须提交的所有内容。</w:t>
      </w:r>
    </w:p>
    <w:p>
      <w:pPr>
        <w:numPr>
          <w:ilvl w:val="0"/>
          <w:numId w:val="3"/>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cs="Arial" w:asciiTheme="minorEastAsia" w:hAnsiTheme="minorEastAsia"/>
          <w:szCs w:val="21"/>
        </w:rPr>
        <w:t>___</w:t>
      </w:r>
      <w:r>
        <w:rPr>
          <w:rFonts w:hint="eastAsia"/>
          <w:szCs w:val="21"/>
        </w:rPr>
        <w:t>个</w:t>
      </w:r>
      <w:r>
        <w:rPr>
          <w:szCs w:val="21"/>
        </w:rPr>
        <w:t>日历日</w:t>
      </w:r>
      <w:r>
        <w:rPr>
          <w:rFonts w:hint="eastAsia"/>
          <w:szCs w:val="21"/>
        </w:rPr>
        <w:t>。</w:t>
      </w:r>
    </w:p>
    <w:p>
      <w:pPr>
        <w:numPr>
          <w:ilvl w:val="0"/>
          <w:numId w:val="3"/>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pPr>
        <w:numPr>
          <w:ilvl w:val="0"/>
          <w:numId w:val="3"/>
        </w:numPr>
        <w:ind w:left="426" w:hanging="426"/>
        <w:rPr>
          <w:szCs w:val="21"/>
        </w:rPr>
      </w:pPr>
      <w:r>
        <w:rPr>
          <w:rFonts w:hint="eastAsia"/>
          <w:szCs w:val="21"/>
        </w:rPr>
        <w:t>我</w:t>
      </w:r>
      <w:r>
        <w:rPr>
          <w:szCs w:val="21"/>
        </w:rPr>
        <w:t>方同意提供按照贵方的要求的一切数据或资料，并保证其真实性、合法性。</w:t>
      </w:r>
    </w:p>
    <w:p>
      <w:pPr>
        <w:numPr>
          <w:ilvl w:val="0"/>
          <w:numId w:val="3"/>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pPr>
        <w:ind w:left="720"/>
        <w:rPr>
          <w:szCs w:val="21"/>
          <w:u w:val="single"/>
        </w:rPr>
      </w:pPr>
      <w:r>
        <w:rPr>
          <w:rFonts w:hint="eastAsia"/>
          <w:szCs w:val="21"/>
        </w:rPr>
        <w:t>地址</w:t>
      </w:r>
      <w:r>
        <w:rPr>
          <w:szCs w:val="21"/>
        </w:rPr>
        <w:t>：</w:t>
      </w:r>
      <w:r>
        <w:rPr>
          <w:rFonts w:hint="eastAsia"/>
          <w:szCs w:val="21"/>
        </w:rPr>
        <w:t>邮编</w:t>
      </w:r>
      <w:r>
        <w:rPr>
          <w:szCs w:val="21"/>
        </w:rPr>
        <w:t>：</w:t>
      </w:r>
    </w:p>
    <w:p>
      <w:pPr>
        <w:ind w:left="720"/>
        <w:rPr>
          <w:szCs w:val="21"/>
          <w:u w:val="single"/>
        </w:rPr>
      </w:pPr>
      <w:r>
        <w:rPr>
          <w:rFonts w:hint="eastAsia"/>
          <w:szCs w:val="21"/>
        </w:rPr>
        <w:t>电话</w:t>
      </w:r>
      <w:r>
        <w:rPr>
          <w:szCs w:val="21"/>
        </w:rPr>
        <w:t>：</w:t>
      </w:r>
      <w:r>
        <w:rPr>
          <w:rFonts w:hint="eastAsia"/>
          <w:szCs w:val="21"/>
        </w:rPr>
        <w:t>传真</w:t>
      </w:r>
      <w:r>
        <w:rPr>
          <w:szCs w:val="21"/>
        </w:rPr>
        <w:t>：</w:t>
      </w:r>
    </w:p>
    <w:p>
      <w:pPr>
        <w:ind w:left="720"/>
        <w:rPr>
          <w:szCs w:val="21"/>
          <w:u w:val="single"/>
        </w:rPr>
      </w:pPr>
    </w:p>
    <w:p>
      <w:pPr>
        <w:rPr>
          <w:rFonts w:ascii="Arial" w:hAnsi="Arial" w:eastAsia="宋体" w:cs="Arial"/>
          <w:b/>
          <w:bCs/>
          <w:szCs w:val="21"/>
        </w:rPr>
      </w:pPr>
      <w:r>
        <w:rPr>
          <w:rFonts w:hint="eastAsia" w:ascii="Arial" w:hAnsi="Arial" w:eastAsia="宋体" w:cs="Arial"/>
          <w:b/>
          <w:bCs/>
          <w:szCs w:val="21"/>
        </w:rPr>
        <w:t xml:space="preserve">       </w:t>
      </w:r>
    </w:p>
    <w:p>
      <w:pPr>
        <w:rPr>
          <w:rFonts w:ascii="Arial" w:hAnsi="Arial" w:eastAsia="宋体" w:cs="Arial"/>
          <w:b/>
          <w:bCs/>
          <w:szCs w:val="21"/>
        </w:rPr>
      </w:pPr>
    </w:p>
    <w:p>
      <w:pPr>
        <w:rPr>
          <w:rFonts w:ascii="Arial" w:hAnsi="Arial" w:eastAsia="宋体" w:cs="Arial"/>
          <w:szCs w:val="21"/>
        </w:rPr>
      </w:pPr>
      <w:r>
        <w:rPr>
          <w:rFonts w:hint="eastAsia" w:ascii="Arial" w:hAnsi="Arial" w:eastAsia="宋体" w:cs="Arial"/>
          <w:b/>
          <w:bCs/>
          <w:szCs w:val="21"/>
        </w:rPr>
        <w:t xml:space="preserve"> 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 xml:space="preserve"> 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宋体" w:hAnsi="Courier New" w:eastAsia="宋体"/>
          <w:szCs w:val="21"/>
        </w:rPr>
      </w:pPr>
      <w:r>
        <w:rPr>
          <w:rFonts w:hint="eastAsia" w:ascii="宋体" w:hAnsi="Courier New" w:eastAsia="宋体"/>
          <w:szCs w:val="21"/>
        </w:rPr>
        <w:t xml:space="preserve">     年 月 日</w:t>
      </w:r>
    </w:p>
    <w:p>
      <w:pPr>
        <w:ind w:firstLine="3360" w:firstLineChars="1200"/>
        <w:rPr>
          <w:rFonts w:ascii="Times New Roman" w:hAnsi="Times New Roman" w:eastAsia="宋体" w:cs="Times New Roman"/>
          <w:sz w:val="28"/>
          <w:szCs w:val="28"/>
        </w:rPr>
      </w:pPr>
    </w:p>
    <w:p>
      <w:pPr>
        <w:jc w:val="left"/>
        <w:rPr>
          <w:rFonts w:ascii="Arial" w:hAnsi="Arial" w:eastAsia="宋体" w:cs="Arial"/>
          <w:b/>
          <w:bCs/>
          <w:sz w:val="24"/>
          <w:szCs w:val="20"/>
        </w:rPr>
      </w:pPr>
    </w:p>
    <w:p>
      <w:pPr>
        <w:jc w:val="left"/>
        <w:rPr>
          <w:rFonts w:ascii="Arial" w:hAnsi="Arial" w:eastAsia="宋体" w:cs="Arial"/>
          <w:b/>
          <w:bCs/>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r>
        <w:rPr>
          <w:rFonts w:hint="eastAsia" w:ascii="Arial" w:hAnsi="Arial" w:eastAsia="宋体" w:cs="Arial"/>
          <w:b/>
          <w:sz w:val="24"/>
          <w:szCs w:val="20"/>
        </w:rPr>
        <w:t>附件2 法定代表人证明书</w:t>
      </w:r>
      <w:r>
        <w:rPr>
          <w:rFonts w:ascii="Arial" w:hAnsi="Arial" w:eastAsia="宋体" w:cs="Arial"/>
          <w:b/>
          <w:sz w:val="24"/>
          <w:szCs w:val="20"/>
        </w:rPr>
        <w:t xml:space="preserve"> (格式)</w:t>
      </w:r>
    </w:p>
    <w:p>
      <w:pPr>
        <w:jc w:val="left"/>
        <w:rPr>
          <w:rFonts w:ascii="Arial" w:hAnsi="Arial" w:eastAsia="宋体" w:cs="Arial"/>
          <w:b/>
          <w:sz w:val="24"/>
          <w:szCs w:val="20"/>
        </w:rPr>
      </w:pPr>
    </w:p>
    <w:p>
      <w:pPr>
        <w:keepNext/>
        <w:keepLines/>
        <w:spacing w:before="120" w:after="120" w:line="416" w:lineRule="auto"/>
        <w:jc w:val="center"/>
        <w:outlineLvl w:val="2"/>
        <w:rPr>
          <w:rFonts w:ascii="Times New Roman" w:hAnsi="Times New Roman" w:eastAsia="宋体" w:cs="Times New Roman"/>
          <w:b/>
          <w:bCs/>
          <w:sz w:val="24"/>
        </w:rPr>
      </w:pPr>
      <w:r>
        <w:rPr>
          <w:rFonts w:hint="eastAsia" w:ascii="Times New Roman" w:hAnsi="Times New Roman" w:eastAsia="宋体" w:cs="Times New Roman"/>
          <w:b/>
          <w:bCs/>
          <w:sz w:val="24"/>
        </w:rPr>
        <w:t>法定代表人证明书</w:t>
      </w:r>
    </w:p>
    <w:p>
      <w:pPr>
        <w:spacing w:line="360" w:lineRule="auto"/>
        <w:rPr>
          <w:rFonts w:ascii="Times New Roman" w:hAnsi="Times New Roman" w:eastAsia="宋体" w:cs="Times New Roman"/>
          <w:szCs w:val="21"/>
        </w:rPr>
      </w:pPr>
      <w:r>
        <w:rPr>
          <w:rFonts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ascii="Times New Roman" w:hAnsi="Times New Roman" w:eastAsia="宋体" w:cs="Times New Roman"/>
          <w:szCs w:val="21"/>
        </w:rPr>
        <w:t>XX</w:t>
      </w:r>
      <w:r>
        <w:rPr>
          <w:rFonts w:hint="eastAsia" w:ascii="Times New Roman" w:hAnsi="Times New Roman" w:eastAsia="宋体" w:cs="Times New Roman"/>
          <w:szCs w:val="21"/>
        </w:rPr>
        <w:t>同志，现任我单位职务，为法定代表人，特此证明。</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有效日期：   签发日期：    单位：</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附：代表人性别：年龄：身份证号码：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营业执照号码：经济性质：</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进口物品经营许可证号码：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说明：1、法定代表人为企业事业单位、国家机关、社会团体的主要行政负责人。</w:t>
      </w:r>
    </w:p>
    <w:p>
      <w:pPr>
        <w:rPr>
          <w:rFonts w:ascii="Times New Roman" w:hAnsi="Times New Roman" w:eastAsia="宋体" w:cs="Times New Roman"/>
          <w:szCs w:val="21"/>
        </w:rPr>
      </w:pPr>
      <w:r>
        <w:rPr>
          <w:rFonts w:hint="eastAsia" w:ascii="Times New Roman" w:hAnsi="Times New Roman" w:eastAsia="宋体" w:cs="Times New Roman"/>
          <w:szCs w:val="21"/>
        </w:rPr>
        <w:t xml:space="preserve">      2、内容必须填写真实、清楚，涂改无效，不得转让、买卖.</w:t>
      </w:r>
    </w:p>
    <w:p>
      <w:pPr>
        <w:rPr>
          <w:rFonts w:ascii="Times New Roman" w:hAnsi="Times New Roman"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附件3法定代表人授权书（格式）</w:t>
      </w:r>
    </w:p>
    <w:p>
      <w:pPr>
        <w:jc w:val="center"/>
        <w:rPr>
          <w:rFonts w:ascii="Arial" w:hAnsi="Arial" w:eastAsia="宋体" w:cs="Arial"/>
          <w:b/>
          <w:sz w:val="24"/>
          <w:szCs w:val="20"/>
          <w:u w:val="single"/>
        </w:rPr>
      </w:pPr>
      <w:r>
        <w:rPr>
          <w:rFonts w:ascii="Arial" w:hAnsi="Arial" w:eastAsia="宋体" w:cs="Arial"/>
          <w:b/>
          <w:sz w:val="24"/>
          <w:szCs w:val="20"/>
        </w:rPr>
        <w:t>法定代表人授权书</w:t>
      </w:r>
    </w:p>
    <w:p>
      <w:pPr>
        <w:tabs>
          <w:tab w:val="left" w:pos="5580"/>
        </w:tabs>
        <w:spacing w:line="360" w:lineRule="auto"/>
        <w:rPr>
          <w:rFonts w:ascii="Arial" w:hAnsi="Arial" w:eastAsia="宋体" w:cs="Arial"/>
          <w:szCs w:val="21"/>
        </w:rPr>
      </w:pPr>
      <w:r>
        <w:rPr>
          <w:rFonts w:ascii="Arial" w:hAnsi="Arial" w:eastAsia="宋体" w:cs="Arial"/>
          <w:sz w:val="24"/>
          <w:u w:val="single"/>
        </w:rPr>
        <w:cr/>
      </w:r>
      <w:r>
        <w:rPr>
          <w:rFonts w:ascii="Arial" w:hAnsi="Arial" w:eastAsia="宋体"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hAnsi="Arial" w:eastAsia="宋体" w:cs="Arial"/>
          <w:szCs w:val="21"/>
        </w:rPr>
        <w:cr/>
      </w:r>
      <w:r>
        <w:rPr>
          <w:rFonts w:ascii="Arial" w:hAnsi="Arial" w:eastAsia="宋体" w:cs="Arial"/>
          <w:szCs w:val="21"/>
        </w:rPr>
        <w:t>　　</w:t>
      </w:r>
    </w:p>
    <w:p>
      <w:pPr>
        <w:tabs>
          <w:tab w:val="left" w:pos="5580"/>
        </w:tabs>
        <w:spacing w:line="360" w:lineRule="auto"/>
        <w:ind w:firstLine="480"/>
        <w:rPr>
          <w:rFonts w:ascii="Arial" w:hAnsi="Arial" w:eastAsia="宋体" w:cs="Arial"/>
          <w:szCs w:val="21"/>
        </w:rPr>
      </w:pPr>
      <w:r>
        <w:rPr>
          <w:rFonts w:ascii="Arial" w:hAnsi="Arial" w:eastAsia="宋体" w:cs="Arial"/>
          <w:szCs w:val="21"/>
        </w:rPr>
        <w:t>本授权书于__________年_____月______日签字生效,特此声明。</w:t>
      </w:r>
      <w:r>
        <w:rPr>
          <w:rFonts w:ascii="Arial" w:hAnsi="Arial" w:eastAsia="宋体" w:cs="Arial"/>
          <w:szCs w:val="21"/>
        </w:rPr>
        <w:cr/>
      </w:r>
      <w:r>
        <w:rPr>
          <w:rFonts w:ascii="Arial" w:hAnsi="Arial" w:eastAsia="宋体" w:cs="Arial"/>
          <w:szCs w:val="21"/>
        </w:rPr>
        <w:cr/>
      </w:r>
      <w:r>
        <w:rPr>
          <w:rFonts w:ascii="Arial" w:hAnsi="Arial" w:eastAsia="宋体" w:cs="Arial"/>
          <w:szCs w:val="21"/>
        </w:rPr>
        <w:cr/>
      </w:r>
      <w:r>
        <w:rPr>
          <w:rFonts w:ascii="Arial" w:hAnsi="Arial" w:eastAsia="宋体" w:cs="Arial"/>
          <w:szCs w:val="21"/>
        </w:rPr>
        <w:t>法定代表人签字_______________________________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被授权人签字_______________________________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公司</w:t>
      </w:r>
      <w:r>
        <w:rPr>
          <w:rFonts w:hint="eastAsia" w:ascii="宋体" w:hAnsi="宋体" w:eastAsia="宋体"/>
        </w:rPr>
        <w:t>（法人公章）</w:t>
      </w:r>
      <w:r>
        <w:rPr>
          <w:rFonts w:ascii="Arial" w:hAnsi="Arial" w:eastAsia="宋体" w:cs="Arial"/>
          <w:szCs w:val="21"/>
        </w:rPr>
        <w:t>：</w:t>
      </w: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b/>
          <w:szCs w:val="21"/>
        </w:rPr>
      </w:pPr>
      <w:r>
        <w:rPr>
          <w:rFonts w:ascii="Arial" w:hAnsi="Arial" w:eastAsia="宋体" w:cs="Arial"/>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附件</w:t>
      </w:r>
      <w:r>
        <w:rPr>
          <w:rFonts w:ascii="宋体" w:hAnsi="宋体" w:eastAsia="宋体" w:cs="Times New Roman"/>
          <w:b/>
          <w:sz w:val="24"/>
          <w:szCs w:val="32"/>
        </w:rPr>
        <w:t>5</w:t>
      </w:r>
    </w:p>
    <w:p>
      <w:pPr>
        <w:rPr>
          <w:rFonts w:ascii="宋体" w:hAnsi="宋体" w:eastAsia="宋体" w:cs="Times New Roman"/>
          <w:b/>
          <w:sz w:val="24"/>
          <w:szCs w:val="32"/>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技术规格偏离情况表</w:t>
      </w:r>
    </w:p>
    <w:p>
      <w:pPr>
        <w:spacing w:before="120" w:after="120"/>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708"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货物名称</w:t>
            </w:r>
          </w:p>
        </w:tc>
        <w:tc>
          <w:tcPr>
            <w:tcW w:w="116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谈判文件条目号</w:t>
            </w:r>
          </w:p>
        </w:tc>
        <w:tc>
          <w:tcPr>
            <w:tcW w:w="202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谈判需求规格</w:t>
            </w:r>
          </w:p>
        </w:tc>
        <w:tc>
          <w:tcPr>
            <w:tcW w:w="252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谈判响应规格</w:t>
            </w:r>
          </w:p>
        </w:tc>
        <w:tc>
          <w:tcPr>
            <w:tcW w:w="957"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1134"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adjustRightInd w:val="0"/>
              <w:snapToGrid w:val="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spacing w:before="120"/>
        <w:jc w:val="center"/>
        <w:outlineLvl w:val="0"/>
        <w:rPr>
          <w:rFonts w:ascii="Times New Roman" w:hAnsi="Times New Roman" w:eastAsia="宋体" w:cs="Times New Roman"/>
          <w:b/>
          <w:szCs w:val="20"/>
        </w:rPr>
      </w:pPr>
      <w:bookmarkStart w:id="0" w:name="_Toc233001761"/>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商务条款偏离情况表</w:t>
      </w:r>
      <w:bookmarkEnd w:id="0"/>
    </w:p>
    <w:p>
      <w:pPr>
        <w:jc w:val="center"/>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7"/>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160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谈判文件</w:t>
            </w:r>
          </w:p>
          <w:p>
            <w:pPr>
              <w:jc w:val="center"/>
              <w:rPr>
                <w:rFonts w:ascii="Times New Roman" w:hAnsi="Times New Roman" w:eastAsia="宋体" w:cs="Times New Roman"/>
                <w:szCs w:val="20"/>
              </w:rPr>
            </w:pPr>
            <w:r>
              <w:rPr>
                <w:rFonts w:hint="eastAsia" w:ascii="Times New Roman" w:hAnsi="Times New Roman" w:eastAsia="宋体" w:cs="Times New Roman"/>
                <w:szCs w:val="20"/>
              </w:rPr>
              <w:t>条目号</w:t>
            </w:r>
          </w:p>
        </w:tc>
        <w:tc>
          <w:tcPr>
            <w:tcW w:w="3240" w:type="dxa"/>
            <w:vAlign w:val="center"/>
          </w:tcPr>
          <w:p>
            <w:pPr>
              <w:ind w:firstLine="86" w:firstLineChars="41"/>
              <w:jc w:val="center"/>
              <w:rPr>
                <w:rFonts w:ascii="Times New Roman" w:hAnsi="Times New Roman" w:eastAsia="宋体" w:cs="Times New Roman"/>
                <w:szCs w:val="20"/>
              </w:rPr>
            </w:pPr>
            <w:r>
              <w:rPr>
                <w:rFonts w:hint="eastAsia" w:ascii="Times New Roman" w:hAnsi="Times New Roman" w:eastAsia="宋体" w:cs="Times New Roman"/>
                <w:szCs w:val="20"/>
              </w:rPr>
              <w:t>谈判需求商务条款</w:t>
            </w:r>
          </w:p>
        </w:tc>
        <w:tc>
          <w:tcPr>
            <w:tcW w:w="1980"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谈判响应商务条款</w:t>
            </w:r>
          </w:p>
        </w:tc>
        <w:tc>
          <w:tcPr>
            <w:tcW w:w="84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849"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Times New Roman" w:eastAsia="宋体" w:cs="Times New Roman"/>
                <w:szCs w:val="20"/>
              </w:rPr>
            </w:pPr>
          </w:p>
        </w:tc>
        <w:tc>
          <w:tcPr>
            <w:tcW w:w="3240" w:type="dxa"/>
            <w:vAlign w:val="center"/>
          </w:tcPr>
          <w:p>
            <w:pPr>
              <w:rPr>
                <w:rFonts w:ascii="Times New Roman" w:hAnsi="Times New Roman" w:eastAsia="宋体" w:cs="Times New Roman"/>
                <w:szCs w:val="20"/>
              </w:rPr>
            </w:pPr>
          </w:p>
        </w:tc>
        <w:tc>
          <w:tcPr>
            <w:tcW w:w="1980"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b/>
          <w:sz w:val="24"/>
          <w:szCs w:val="20"/>
        </w:rPr>
        <w:t>附件</w:t>
      </w:r>
      <w:r>
        <w:rPr>
          <w:rFonts w:ascii="Arial" w:hAnsi="Arial" w:eastAsia="宋体" w:cs="Arial"/>
          <w:b/>
          <w:sz w:val="24"/>
          <w:szCs w:val="20"/>
        </w:rPr>
        <w:t>6</w:t>
      </w:r>
      <w:r>
        <w:rPr>
          <w:rFonts w:hint="eastAsia" w:ascii="Arial" w:hAnsi="Arial" w:eastAsia="宋体" w:cs="Arial"/>
          <w:b/>
          <w:sz w:val="24"/>
          <w:szCs w:val="20"/>
        </w:rPr>
        <w:tab/>
      </w:r>
      <w:r>
        <w:rPr>
          <w:rFonts w:hint="eastAsia" w:ascii="Arial" w:hAnsi="Arial" w:eastAsia="宋体" w:cs="Arial"/>
          <w:b/>
          <w:sz w:val="24"/>
          <w:szCs w:val="20"/>
        </w:rPr>
        <w:t>价格一览表及分项价格表</w:t>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tbl>
      <w:tblPr>
        <w:tblStyle w:val="8"/>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总价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bl>
    <w:p>
      <w:pPr>
        <w:tabs>
          <w:tab w:val="left" w:pos="1480"/>
          <w:tab w:val="left" w:pos="5580"/>
        </w:tabs>
        <w:adjustRightInd w:val="0"/>
        <w:snapToGrid w:val="0"/>
        <w:spacing w:line="360" w:lineRule="auto"/>
        <w:rPr>
          <w:rFonts w:ascii="Arial" w:hAnsi="Arial" w:eastAsia="宋体" w:cs="Arial"/>
          <w:b/>
          <w:sz w:val="24"/>
          <w:szCs w:val="20"/>
        </w:rPr>
      </w:pPr>
    </w:p>
    <w:tbl>
      <w:tblPr>
        <w:tblStyle w:val="8"/>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单价</w:t>
            </w:r>
          </w:p>
        </w:tc>
        <w:tc>
          <w:tcPr>
            <w:tcW w:w="1491"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bl>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r>
        <w:rPr>
          <w:rFonts w:hint="eastAsia" w:ascii="Arial" w:hAnsi="Arial" w:cs="Arial"/>
          <w:b/>
          <w:bCs/>
          <w:sz w:val="24"/>
        </w:rPr>
        <w:t>附件</w:t>
      </w:r>
      <w:r>
        <w:rPr>
          <w:rFonts w:ascii="Arial" w:hAnsi="Arial" w:cs="Arial"/>
          <w:b/>
          <w:bCs/>
          <w:sz w:val="24"/>
        </w:rPr>
        <w:t>7</w:t>
      </w:r>
    </w:p>
    <w:p>
      <w:pPr>
        <w:tabs>
          <w:tab w:val="left" w:pos="5580"/>
        </w:tabs>
        <w:spacing w:before="312" w:beforeLines="100" w:after="312" w:afterLines="100"/>
        <w:jc w:val="center"/>
        <w:rPr>
          <w:rFonts w:ascii="Arial" w:hAnsi="Arial" w:cs="Arial"/>
          <w:b/>
          <w:bCs/>
          <w:sz w:val="32"/>
          <w:szCs w:val="32"/>
        </w:rPr>
      </w:pPr>
      <w:r>
        <w:rPr>
          <w:rFonts w:ascii="Arial" w:hAnsi="Arial" w:cs="Arial"/>
          <w:b/>
          <w:sz w:val="32"/>
          <w:szCs w:val="32"/>
        </w:rPr>
        <w:t>制造厂家的授权书</w:t>
      </w:r>
    </w:p>
    <w:p>
      <w:pPr>
        <w:tabs>
          <w:tab w:val="left" w:pos="5580"/>
        </w:tabs>
        <w:spacing w:before="120" w:line="360" w:lineRule="auto"/>
        <w:rPr>
          <w:rFonts w:ascii="Arial" w:hAnsi="Arial" w:cs="Arial"/>
          <w:szCs w:val="21"/>
          <w:u w:val="single"/>
        </w:rPr>
      </w:pPr>
      <w:r>
        <w:rPr>
          <w:rFonts w:ascii="Arial" w:hAnsi="Arial" w:cs="Arial"/>
          <w:szCs w:val="21"/>
        </w:rPr>
        <w:t>致：</w:t>
      </w:r>
      <w:r>
        <w:rPr>
          <w:rFonts w:hint="eastAsia" w:ascii="Arial" w:hAnsi="Arial" w:cs="Arial"/>
          <w:szCs w:val="21"/>
          <w:u w:val="single"/>
        </w:rPr>
        <w:t>清华大学深圳国际研究生院</w:t>
      </w:r>
    </w:p>
    <w:p>
      <w:pPr>
        <w:tabs>
          <w:tab w:val="left" w:pos="5580"/>
        </w:tabs>
        <w:spacing w:before="120" w:line="360" w:lineRule="auto"/>
        <w:rPr>
          <w:rFonts w:ascii="Arial" w:hAnsi="Arial" w:cs="Arial"/>
          <w:szCs w:val="21"/>
        </w:rPr>
      </w:pPr>
    </w:p>
    <w:p>
      <w:pPr>
        <w:pStyle w:val="4"/>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pPr>
        <w:pStyle w:val="4"/>
        <w:numPr>
          <w:ilvl w:val="0"/>
          <w:numId w:val="4"/>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pPr>
        <w:pStyle w:val="4"/>
        <w:tabs>
          <w:tab w:val="left" w:pos="5580"/>
        </w:tabs>
        <w:spacing w:line="360" w:lineRule="auto"/>
        <w:ind w:left="1261" w:hanging="780"/>
        <w:rPr>
          <w:rFonts w:ascii="Arial" w:hAnsi="Arial" w:cs="Arial"/>
          <w:szCs w:val="21"/>
        </w:rPr>
      </w:pPr>
      <w:r>
        <w:rPr>
          <w:rFonts w:ascii="Arial" w:hAnsi="Arial" w:cs="Arial"/>
          <w:szCs w:val="21"/>
        </w:rPr>
        <w:t>（2） 作为制造商，我方保证以谈判合作者来约束自己，并对该谈判共同和分别承担谈判文件中所规定的义务。</w:t>
      </w:r>
    </w:p>
    <w:p>
      <w:pPr>
        <w:pStyle w:val="4"/>
        <w:tabs>
          <w:tab w:val="left" w:pos="5580"/>
        </w:tabs>
        <w:spacing w:line="360" w:lineRule="auto"/>
        <w:ind w:left="1261" w:hanging="780"/>
        <w:rPr>
          <w:rFonts w:ascii="Arial" w:hAnsi="Arial" w:cs="Arial"/>
          <w:szCs w:val="21"/>
        </w:rPr>
      </w:pPr>
      <w:r>
        <w:rPr>
          <w:rFonts w:ascii="Arial" w:hAnsi="Arial" w:cs="Arial"/>
          <w:szCs w:val="21"/>
        </w:rPr>
        <w:t>（3） 我方兹授予</w:t>
      </w:r>
      <w:r>
        <w:rPr>
          <w:rFonts w:ascii="Arial" w:hAnsi="Arial" w:cs="Arial"/>
          <w:szCs w:val="21"/>
          <w:u w:val="single"/>
        </w:rPr>
        <w:t>　　（经销商名称）　　</w:t>
      </w:r>
      <w:r>
        <w:rPr>
          <w:rFonts w:hint="eastAsia" w:ascii="Arial" w:hAnsi="Arial" w:cs="Arial"/>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（经销商名称）　　</w:t>
      </w:r>
      <w:r>
        <w:rPr>
          <w:rFonts w:ascii="Arial" w:hAnsi="Arial" w:cs="Arial"/>
          <w:szCs w:val="21"/>
        </w:rPr>
        <w:t>或其正式授权代表依此合法地办理一切事宜。</w:t>
      </w:r>
    </w:p>
    <w:p>
      <w:pPr>
        <w:pStyle w:val="4"/>
        <w:tabs>
          <w:tab w:val="left" w:pos="5580"/>
        </w:tabs>
        <w:spacing w:line="360" w:lineRule="auto"/>
        <w:ind w:left="1261" w:hanging="780"/>
        <w:rPr>
          <w:rFonts w:ascii="Arial" w:hAnsi="Arial" w:cs="Arial"/>
          <w:szCs w:val="21"/>
        </w:rPr>
      </w:pPr>
      <w:r>
        <w:rPr>
          <w:rFonts w:ascii="Arial" w:hAnsi="Arial" w:cs="Arial"/>
          <w:szCs w:val="21"/>
        </w:rPr>
        <w:t>（4）　我方于</w:t>
      </w:r>
      <w:r>
        <w:rPr>
          <w:rFonts w:ascii="Arial" w:hAnsi="Arial" w:cs="Arial"/>
          <w:szCs w:val="21"/>
          <w:u w:val="single"/>
        </w:rPr>
        <w:t>　　　</w:t>
      </w:r>
      <w:r>
        <w:rPr>
          <w:rFonts w:ascii="Arial" w:hAnsi="Arial" w:cs="Arial"/>
          <w:szCs w:val="21"/>
        </w:rPr>
        <w:t>年</w:t>
      </w:r>
      <w:r>
        <w:rPr>
          <w:rFonts w:ascii="Arial" w:hAnsi="Arial" w:cs="Arial"/>
          <w:szCs w:val="21"/>
          <w:u w:val="single"/>
        </w:rPr>
        <w:t>　　　</w:t>
      </w:r>
      <w:r>
        <w:rPr>
          <w:rFonts w:ascii="Arial" w:hAnsi="Arial" w:cs="Arial"/>
          <w:szCs w:val="21"/>
        </w:rPr>
        <w:t>月</w:t>
      </w:r>
      <w:r>
        <w:rPr>
          <w:rFonts w:ascii="Arial" w:hAnsi="Arial" w:cs="Arial"/>
          <w:szCs w:val="21"/>
          <w:u w:val="single"/>
        </w:rPr>
        <w:t>　　　</w:t>
      </w:r>
      <w:r>
        <w:rPr>
          <w:rFonts w:ascii="Arial" w:hAnsi="Arial" w:cs="Arial"/>
          <w:szCs w:val="21"/>
        </w:rPr>
        <w:t>日签署本文件。</w:t>
      </w:r>
    </w:p>
    <w:p>
      <w:pPr>
        <w:pStyle w:val="4"/>
        <w:tabs>
          <w:tab w:val="left" w:pos="5580"/>
        </w:tabs>
        <w:spacing w:line="360" w:lineRule="auto"/>
        <w:ind w:firstLine="480"/>
        <w:rPr>
          <w:rFonts w:ascii="Arial" w:hAnsi="Arial" w:cs="Arial"/>
          <w:szCs w:val="21"/>
        </w:rPr>
      </w:pPr>
    </w:p>
    <w:p>
      <w:pPr>
        <w:pStyle w:val="4"/>
        <w:tabs>
          <w:tab w:val="left" w:pos="5580"/>
        </w:tabs>
        <w:spacing w:line="360" w:lineRule="auto"/>
        <w:ind w:firstLine="480"/>
        <w:rPr>
          <w:rFonts w:ascii="Arial" w:hAnsi="Arial" w:cs="Arial"/>
          <w:szCs w:val="21"/>
        </w:rPr>
      </w:pPr>
    </w:p>
    <w:p>
      <w:pPr>
        <w:pStyle w:val="4"/>
        <w:tabs>
          <w:tab w:val="left" w:pos="5580"/>
        </w:tabs>
        <w:spacing w:line="360" w:lineRule="auto"/>
        <w:ind w:firstLine="480"/>
        <w:rPr>
          <w:rFonts w:ascii="Arial" w:hAnsi="Arial" w:cs="Arial"/>
          <w:szCs w:val="21"/>
        </w:rPr>
      </w:pPr>
    </w:p>
    <w:p>
      <w:pPr>
        <w:pStyle w:val="4"/>
        <w:tabs>
          <w:tab w:val="left" w:pos="5580"/>
        </w:tabs>
        <w:spacing w:line="360" w:lineRule="auto"/>
        <w:ind w:left="424" w:firstLine="240"/>
        <w:jc w:val="center"/>
        <w:rPr>
          <w:rFonts w:ascii="Arial" w:hAnsi="Arial" w:cs="Arial"/>
          <w:szCs w:val="21"/>
        </w:rPr>
      </w:pPr>
      <w:r>
        <w:rPr>
          <w:rFonts w:ascii="Arial" w:hAnsi="Arial" w:cs="Arial"/>
          <w:szCs w:val="21"/>
        </w:rPr>
        <w:t>制造商（盖章）______________</w:t>
      </w:r>
      <w:r>
        <w:rPr>
          <w:rFonts w:hint="eastAsia" w:ascii="Arial" w:hAnsi="Arial" w:cs="Arial"/>
          <w:szCs w:val="21"/>
        </w:rPr>
        <w:t xml:space="preserve">  </w:t>
      </w:r>
    </w:p>
    <w:p>
      <w:pPr>
        <w:pStyle w:val="4"/>
        <w:tabs>
          <w:tab w:val="left" w:pos="5580"/>
        </w:tabs>
        <w:spacing w:line="360" w:lineRule="auto"/>
        <w:ind w:left="424" w:firstLine="240"/>
        <w:jc w:val="center"/>
        <w:rPr>
          <w:rFonts w:ascii="Arial" w:hAnsi="Arial" w:cs="Arial"/>
          <w:szCs w:val="21"/>
        </w:rPr>
      </w:pPr>
    </w:p>
    <w:p>
      <w:r>
        <w:rPr>
          <w:rFonts w:hint="eastAsia" w:ascii="Arial" w:hAnsi="Arial" w:cs="Arial"/>
          <w:szCs w:val="21"/>
        </w:rPr>
        <w:t xml:space="preserve">      </w:t>
      </w:r>
      <w:r>
        <w:rPr>
          <w:rFonts w:hint="eastAsia" w:ascii="Arial" w:hAnsi="Arial" w:cs="Arial"/>
          <w:b/>
          <w:bCs/>
          <w:szCs w:val="21"/>
        </w:rPr>
        <w:t>法定代表人或其授权代表</w:t>
      </w:r>
      <w:r>
        <w:rPr>
          <w:rFonts w:ascii="Arial" w:hAnsi="Arial" w:cs="Arial"/>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8</w:t>
      </w:r>
    </w:p>
    <w:p>
      <w:pPr>
        <w:jc w:val="center"/>
        <w:rPr>
          <w:rFonts w:ascii="黑体" w:hAnsi="黑体" w:eastAsia="黑体"/>
          <w:b/>
          <w:sz w:val="36"/>
          <w:szCs w:val="36"/>
        </w:rPr>
      </w:pPr>
      <w:bookmarkStart w:id="1" w:name="_Hlk517017036"/>
      <w:r>
        <w:rPr>
          <w:rFonts w:hint="eastAsia" w:ascii="黑体" w:hAnsi="黑体" w:eastAsia="黑体"/>
          <w:b/>
          <w:sz w:val="36"/>
          <w:szCs w:val="36"/>
        </w:rPr>
        <w:t>《谈判响应文件》真实性承诺函</w:t>
      </w:r>
    </w:p>
    <w:bookmarkEnd w:id="1"/>
    <w:p>
      <w:pPr>
        <w:jc w:val="center"/>
        <w:rPr>
          <w:rFonts w:ascii="黑体" w:hAnsi="黑体" w:eastAsia="黑体"/>
          <w:b/>
          <w:sz w:val="36"/>
          <w:szCs w:val="36"/>
        </w:rPr>
      </w:pPr>
    </w:p>
    <w:p>
      <w:pPr>
        <w:jc w:val="left"/>
        <w:rPr>
          <w:b/>
          <w:sz w:val="28"/>
          <w:szCs w:val="28"/>
        </w:rPr>
      </w:pPr>
      <w:r>
        <w:rPr>
          <w:rFonts w:hint="eastAsia"/>
          <w:b/>
          <w:sz w:val="28"/>
          <w:szCs w:val="28"/>
        </w:rPr>
        <w:t>致：清华大学深圳国际研究生院</w:t>
      </w:r>
    </w:p>
    <w:p>
      <w:pPr>
        <w:spacing w:line="480" w:lineRule="auto"/>
        <w:ind w:firstLine="495" w:firstLineChars="23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rPr>
      </w:pPr>
      <w:r>
        <w:rPr>
          <w:rFonts w:hint="eastAsia" w:ascii="宋体" w:hAnsi="宋体"/>
        </w:rPr>
        <w:t>特此承诺！</w:t>
      </w: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pStyle w:val="4"/>
        <w:spacing w:line="300" w:lineRule="auto"/>
        <w:jc w:val="center"/>
        <w:rPr>
          <w:rFonts w:hAnsi="宋体"/>
          <w:b/>
          <w:sz w:val="24"/>
        </w:rPr>
      </w:pPr>
      <w:r>
        <w:rPr>
          <w:rFonts w:hint="eastAsia" w:hAnsi="宋体"/>
          <w:b/>
          <w:sz w:val="24"/>
        </w:rPr>
        <w:t xml:space="preserve">                             </w:t>
      </w:r>
      <w:r>
        <w:rPr>
          <w:rFonts w:hAnsi="宋体"/>
          <w:b/>
          <w:sz w:val="24"/>
        </w:rPr>
        <w:t xml:space="preserve">   供应商</w:t>
      </w:r>
      <w:r>
        <w:rPr>
          <w:rFonts w:hint="eastAsia" w:hAnsi="宋体"/>
          <w:b/>
          <w:sz w:val="24"/>
        </w:rPr>
        <w:t>名称：——————（法人公章）</w:t>
      </w:r>
    </w:p>
    <w:p>
      <w:pPr>
        <w:pStyle w:val="4"/>
        <w:spacing w:line="300" w:lineRule="auto"/>
        <w:jc w:val="center"/>
        <w:rPr>
          <w:rFonts w:hAnsi="宋体"/>
          <w:b/>
          <w:sz w:val="24"/>
        </w:rPr>
      </w:pPr>
      <w:r>
        <w:rPr>
          <w:rFonts w:hint="eastAsia" w:hAnsi="宋体"/>
          <w:b/>
          <w:sz w:val="24"/>
        </w:rPr>
        <w:t xml:space="preserve">                </w:t>
      </w:r>
      <w:r>
        <w:rPr>
          <w:rFonts w:hAnsi="宋体"/>
          <w:b/>
          <w:sz w:val="24"/>
        </w:rPr>
        <w:t xml:space="preserve">      </w:t>
      </w:r>
      <w:r>
        <w:rPr>
          <w:rFonts w:hint="eastAsia" w:hAnsi="宋体"/>
          <w:b/>
          <w:sz w:val="24"/>
        </w:rPr>
        <w:t xml:space="preserve"> 承诺日期：年     月     日</w:t>
      </w:r>
    </w:p>
    <w:p>
      <w:pPr>
        <w:spacing w:before="100" w:beforeAutospacing="1" w:after="100" w:afterAutospacing="1"/>
        <w:rPr>
          <w:rFonts w:ascii="宋体" w:hAnsi="宋体"/>
        </w:rPr>
      </w:pPr>
    </w:p>
    <w:p>
      <w:pPr>
        <w:spacing w:before="100" w:beforeAutospacing="1" w:after="100" w:afterAutospacing="1"/>
        <w:rPr>
          <w:rFonts w:ascii="宋体" w:hAnsi="宋体"/>
        </w:rPr>
      </w:pPr>
    </w:p>
    <w:p>
      <w:pPr>
        <w:rPr>
          <w:rFonts w:ascii="微软雅黑" w:hAnsi="微软雅黑" w:eastAsia="微软雅黑"/>
          <w:sz w:val="28"/>
          <w:szCs w:val="28"/>
        </w:rPr>
      </w:pPr>
      <w:r>
        <w:rPr>
          <w:rFonts w:hint="eastAsia" w:ascii="宋体" w:hAnsi="宋体"/>
          <w:b/>
          <w:kern w:val="0"/>
          <w:szCs w:val="21"/>
        </w:rPr>
        <w:t>(特别说明：若供应商在谈判时未提供《谈判响应文件真实性承诺函》或修改《谈判响应文件真实性承诺函》格式内容，将作谈判无效处理。)</w:t>
      </w:r>
    </w:p>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 xml:space="preserve">9 </w:t>
      </w:r>
      <w:r>
        <w:rPr>
          <w:rFonts w:hint="eastAsia" w:ascii="宋体" w:hAnsi="宋体" w:eastAsia="宋体" w:cs="Times New Roman"/>
          <w:b/>
          <w:bCs/>
          <w:sz w:val="24"/>
          <w:szCs w:val="20"/>
        </w:rPr>
        <w:t>企业诚信声明与承诺</w:t>
      </w: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截止X年月日X17：00（北京时间）止，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w:t>
      </w:r>
      <w:r>
        <w:rPr>
          <w:rFonts w:hint="eastAsia" w:ascii="宋体" w:hAnsi="宋体" w:eastAsia="宋体" w:cs="宋体"/>
          <w:szCs w:val="21"/>
        </w:rPr>
        <w:t>深财购〔2013〕27号》和《深财购函〔2016〕315号》等文件中规定</w:t>
      </w:r>
      <w:r>
        <w:rPr>
          <w:rFonts w:hint="eastAsia" w:ascii="宋体" w:hAnsi="宋体" w:eastAsia="宋体" w:cs="Times New Roman"/>
          <w:szCs w:val="21"/>
        </w:rPr>
        <w:t>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公司名称：（法人公章）</w:t>
      </w:r>
    </w:p>
    <w:p>
      <w:pPr>
        <w:spacing w:line="300" w:lineRule="auto"/>
        <w:jc w:val="left"/>
        <w:rPr>
          <w:rFonts w:ascii="宋体" w:hAnsi="宋体" w:eastAsia="宋体"/>
          <w:szCs w:val="21"/>
        </w:rPr>
      </w:pPr>
      <w:r>
        <w:rPr>
          <w:rFonts w:hint="eastAsia" w:ascii="宋体" w:hAnsi="宋体" w:eastAsia="宋体"/>
          <w:szCs w:val="21"/>
        </w:rPr>
        <w:t xml:space="preserve">                                     承诺日期：    年  月  日</w:t>
      </w:r>
    </w:p>
    <w:p>
      <w:pPr>
        <w:spacing w:line="300" w:lineRule="auto"/>
        <w:jc w:val="left"/>
        <w:rPr>
          <w:rFonts w:ascii="宋体" w:hAnsi="宋体" w:eastAsia="宋体"/>
          <w:szCs w:val="21"/>
        </w:rPr>
      </w:pPr>
    </w:p>
    <w:p>
      <w:pPr>
        <w:spacing w:line="300" w:lineRule="auto"/>
        <w:jc w:val="left"/>
        <w:rPr>
          <w:rFonts w:ascii="宋体" w:hAnsi="宋体" w:eastAsia="宋体"/>
          <w:szCs w:val="21"/>
        </w:rPr>
      </w:pPr>
    </w:p>
    <w:p>
      <w:pPr>
        <w:rPr>
          <w:rFonts w:ascii="Times New Roman" w:hAnsi="宋体" w:eastAsia="宋体" w:cs="Times New Roman"/>
          <w:b/>
          <w:bCs/>
          <w:sz w:val="24"/>
          <w:szCs w:val="20"/>
        </w:rPr>
      </w:pPr>
      <w:r>
        <w:rPr>
          <w:rFonts w:ascii="Times New Roman" w:hAnsi="宋体" w:eastAsia="宋体" w:cs="Times New Roman"/>
          <w:b/>
          <w:bCs/>
          <w:szCs w:val="21"/>
        </w:rPr>
        <w:t>注</w:t>
      </w:r>
      <w:r>
        <w:rPr>
          <w:rFonts w:hint="eastAsia" w:ascii="Times New Roman" w:hAnsi="宋体" w:eastAsia="宋体" w:cs="Times New Roman"/>
          <w:b/>
          <w:bCs/>
          <w:szCs w:val="21"/>
        </w:rPr>
        <w:t>：近三年内，</w:t>
      </w:r>
      <w:r>
        <w:rPr>
          <w:rFonts w:ascii="Times New Roman" w:hAnsi="宋体" w:eastAsia="宋体" w:cs="Times New Roman"/>
          <w:b/>
          <w:bCs/>
          <w:szCs w:val="21"/>
        </w:rPr>
        <w:t>如公司有</w:t>
      </w:r>
      <w:r>
        <w:rPr>
          <w:rFonts w:hint="eastAsia" w:ascii="Times New Roman" w:hAnsi="宋体" w:eastAsia="宋体" w:cs="Times New Roman"/>
          <w:b/>
          <w:bCs/>
          <w:szCs w:val="21"/>
        </w:rPr>
        <w:t>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bCs/>
          <w:szCs w:val="21"/>
        </w:rPr>
      </w:pPr>
      <w:r>
        <w:rPr>
          <w:rFonts w:hint="eastAsia" w:ascii="Arial" w:hAnsi="Arial" w:eastAsia="宋体" w:cs="Arial"/>
          <w:b/>
          <w:sz w:val="24"/>
          <w:szCs w:val="20"/>
        </w:rPr>
        <w:t>附件</w:t>
      </w:r>
      <w:r>
        <w:rPr>
          <w:rFonts w:ascii="Arial" w:hAnsi="Arial" w:eastAsia="宋体" w:cs="Arial"/>
          <w:b/>
          <w:sz w:val="24"/>
          <w:szCs w:val="20"/>
        </w:rPr>
        <w:t xml:space="preserve">11 </w:t>
      </w:r>
      <w:r>
        <w:rPr>
          <w:rFonts w:hint="eastAsia" w:ascii="Arial" w:hAnsi="Arial" w:eastAsia="宋体" w:cs="Arial"/>
          <w:b/>
          <w:bCs/>
          <w:szCs w:val="21"/>
        </w:rPr>
        <w:t>近三年内在经营活动中没有重大违法记录</w:t>
      </w:r>
      <w:r>
        <w:rPr>
          <w:rFonts w:hint="eastAsia" w:ascii="Arial" w:hAnsi="Arial" w:eastAsia="宋体" w:cs="Arial"/>
          <w:b/>
          <w:szCs w:val="21"/>
        </w:rPr>
        <w:t>以及被禁止参与政府采购活动的声明与</w:t>
      </w:r>
      <w:r>
        <w:rPr>
          <w:rFonts w:hint="eastAsia" w:ascii="Arial" w:hAnsi="Arial" w:eastAsia="宋体" w:cs="Arial"/>
          <w:b/>
          <w:bCs/>
          <w:szCs w:val="21"/>
        </w:rPr>
        <w:t>承诺</w:t>
      </w:r>
    </w:p>
    <w:p>
      <w:pPr>
        <w:spacing w:line="480" w:lineRule="auto"/>
        <w:rPr>
          <w:rFonts w:ascii="Times New Roman" w:hAnsi="Times New Roman" w:eastAsia="宋体" w:cs="Times New Roman"/>
          <w:b/>
          <w:bCs/>
          <w:sz w:val="30"/>
          <w:szCs w:val="30"/>
        </w:rPr>
      </w:pP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近三年内在经营活动中没有重大违法记录</w:t>
      </w:r>
      <w:r>
        <w:rPr>
          <w:rFonts w:hint="eastAsia" w:ascii="宋体" w:hAnsi="宋体" w:eastAsia="宋体" w:cs="Times New Roman"/>
          <w:b/>
          <w:sz w:val="24"/>
        </w:rPr>
        <w:t>以及被禁止参与政府采购活动的声明与</w:t>
      </w:r>
      <w:r>
        <w:rPr>
          <w:rFonts w:hint="eastAsia" w:ascii="Times New Roman" w:hAnsi="Times New Roman" w:eastAsia="宋体" w:cs="Times New Roman"/>
          <w:b/>
          <w:bCs/>
          <w:sz w:val="24"/>
        </w:rPr>
        <w:t>承诺</w:t>
      </w:r>
    </w:p>
    <w:p>
      <w:pPr>
        <w:spacing w:line="480" w:lineRule="auto"/>
        <w:jc w:val="center"/>
        <w:rPr>
          <w:rFonts w:ascii="Times New Roman" w:hAnsi="Times New Roman" w:eastAsia="宋体" w:cs="Times New Roman"/>
          <w:b/>
          <w:bCs/>
          <w:sz w:val="30"/>
          <w:szCs w:val="30"/>
        </w:rPr>
      </w:pPr>
    </w:p>
    <w:p>
      <w:pPr>
        <w:spacing w:line="480" w:lineRule="auto"/>
        <w:rPr>
          <w:rFonts w:ascii="Times New Roman" w:hAnsi="Times New Roman" w:eastAsia="宋体" w:cs="Times New Roman"/>
          <w:b/>
          <w:bCs/>
          <w:szCs w:val="21"/>
        </w:rPr>
      </w:pPr>
      <w:r>
        <w:rPr>
          <w:rFonts w:hint="eastAsia" w:ascii="Times New Roman" w:hAnsi="Times New Roman" w:eastAsia="宋体" w:cs="Times New Roman"/>
          <w:b/>
          <w:bCs/>
          <w:szCs w:val="21"/>
        </w:rPr>
        <w:t>清华大学深圳国际研究生院：</w:t>
      </w:r>
    </w:p>
    <w:p>
      <w:pPr>
        <w:spacing w:line="480" w:lineRule="auto"/>
        <w:ind w:firstLine="367" w:firstLineChars="175"/>
        <w:rPr>
          <w:rFonts w:ascii="Times New Roman" w:hAnsi="Times New Roman"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Times New Roman" w:hAnsi="Times New Roman"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rPr>
          <w:rFonts w:ascii="Arial" w:hAnsi="Arial" w:eastAsia="宋体" w:cs="Arial"/>
          <w:b/>
          <w:bCs/>
          <w:szCs w:val="21"/>
        </w:rPr>
      </w:pPr>
      <w:r>
        <w:rPr>
          <w:rFonts w:hint="eastAsia" w:ascii="Arial" w:hAnsi="Arial" w:eastAsia="宋体" w:cs="Arial"/>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12公司</w:t>
      </w:r>
      <w:r>
        <w:rPr>
          <w:rFonts w:hint="eastAsia" w:ascii="宋体" w:hAnsi="宋体" w:eastAsia="宋体" w:cs="Times New Roman"/>
          <w:b/>
          <w:bCs/>
          <w:sz w:val="24"/>
          <w:szCs w:val="20"/>
        </w:rPr>
        <w:t>近三年无行贿犯罪记录承诺</w:t>
      </w:r>
    </w:p>
    <w:p>
      <w:pPr>
        <w:jc w:val="center"/>
        <w:rPr>
          <w:rFonts w:ascii="Cambria" w:hAnsi="Cambria" w:eastAsia="宋体" w:cs="Times New Roman"/>
          <w:b/>
          <w:bCs/>
          <w:sz w:val="36"/>
          <w:szCs w:val="20"/>
        </w:rPr>
      </w:pPr>
    </w:p>
    <w:p>
      <w:pPr>
        <w:jc w:val="center"/>
        <w:rPr>
          <w:rFonts w:ascii="Cambria" w:hAnsi="Cambria" w:eastAsia="宋体" w:cs="Times New Roman"/>
          <w:b/>
          <w:bCs/>
          <w:sz w:val="24"/>
        </w:rPr>
      </w:pPr>
      <w:r>
        <w:rPr>
          <w:rFonts w:hint="eastAsia" w:ascii="Cambria" w:hAnsi="Cambria" w:eastAsia="宋体" w:cs="Times New Roman"/>
          <w:b/>
          <w:bCs/>
          <w:sz w:val="24"/>
        </w:rPr>
        <w:t>公司近三年无行贿犯罪记录承诺</w:t>
      </w:r>
    </w:p>
    <w:p>
      <w:pPr>
        <w:spacing w:line="480" w:lineRule="auto"/>
        <w:rPr>
          <w:rFonts w:ascii="Cambria" w:hAnsi="Cambria" w:eastAsia="宋体" w:cs="Times New Roman"/>
          <w:sz w:val="24"/>
          <w:szCs w:val="20"/>
        </w:rPr>
      </w:pPr>
    </w:p>
    <w:p>
      <w:pPr>
        <w:spacing w:line="480" w:lineRule="auto"/>
        <w:rPr>
          <w:rFonts w:ascii="Cambria" w:hAnsi="Cambria" w:eastAsia="宋体" w:cs="Times New Roman"/>
          <w:b/>
          <w:bCs/>
          <w:szCs w:val="21"/>
        </w:rPr>
      </w:pPr>
      <w:r>
        <w:rPr>
          <w:rFonts w:hint="eastAsia" w:ascii="Cambria" w:hAnsi="Cambria"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Cambria" w:hAnsi="Cambria" w:eastAsia="宋体" w:cs="Times New Roman"/>
          <w:szCs w:val="21"/>
        </w:rPr>
        <w:t>，现承诺近三年内无行贿犯罪记录</w:t>
      </w:r>
      <w:r>
        <w:rPr>
          <w:rFonts w:hint="eastAsia" w:ascii="宋体" w:hAnsi="宋体" w:eastAsia="宋体" w:cs="Times New Roman"/>
          <w:szCs w:val="21"/>
        </w:rPr>
        <w:t>，如我司作虚假承诺，将承担由此引发的全部责任。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Arial" w:hAnsi="Arial" w:eastAsia="宋体" w:cs="Arial"/>
          <w:b/>
          <w:szCs w:val="21"/>
        </w:rPr>
        <w:t>(注：若公司有</w:t>
      </w:r>
      <w:r>
        <w:rPr>
          <w:rFonts w:hint="eastAsia" w:ascii="Arial" w:hAnsi="Arial" w:eastAsia="宋体" w:cs="Arial"/>
          <w:b/>
          <w:bCs/>
          <w:szCs w:val="21"/>
        </w:rPr>
        <w:t>行贿犯罪记录，</w:t>
      </w:r>
      <w:r>
        <w:rPr>
          <w:rFonts w:hint="eastAsia" w:ascii="Arial" w:hAnsi="Arial" w:eastAsia="宋体" w:cs="Arial"/>
          <w:b/>
          <w:szCs w:val="21"/>
        </w:rPr>
        <w:t>不可提供该承诺函，否则按相关规定处理；若没有</w:t>
      </w:r>
      <w:r>
        <w:rPr>
          <w:rFonts w:hint="eastAsia" w:ascii="Arial" w:hAnsi="Arial" w:eastAsia="宋体" w:cs="Arial"/>
          <w:b/>
          <w:bCs/>
          <w:szCs w:val="21"/>
        </w:rPr>
        <w:t>行贿犯罪记录，</w:t>
      </w:r>
      <w:r>
        <w:rPr>
          <w:rFonts w:hint="eastAsia" w:ascii="Arial" w:hAnsi="Arial" w:eastAsia="宋体" w:cs="Arial"/>
          <w:b/>
          <w:szCs w:val="21"/>
        </w:rPr>
        <w:t>按要求填写，不得更改承诺内容。)</w:t>
      </w:r>
    </w:p>
    <w:p>
      <w:pPr>
        <w:keepNext/>
        <w:keepLines/>
        <w:spacing w:before="260" w:after="260" w:line="416" w:lineRule="auto"/>
        <w:outlineLvl w:val="2"/>
        <w:rPr>
          <w:rFonts w:ascii="Arial" w:hAnsi="Arial" w:eastAsia="宋体" w:cs="Arial"/>
          <w:b/>
          <w:kern w:val="0"/>
          <w:sz w:val="24"/>
          <w:lang w:val="zh-CN"/>
        </w:rPr>
      </w:pPr>
      <w:r>
        <w:rPr>
          <w:rFonts w:ascii="Arial" w:hAnsi="Arial" w:eastAsia="宋体" w:cs="Arial"/>
          <w:bCs/>
          <w:sz w:val="24"/>
          <w:szCs w:val="32"/>
        </w:rPr>
        <w:br w:type="page"/>
      </w:r>
      <w:r>
        <w:rPr>
          <w:rFonts w:hint="eastAsia" w:ascii="Arial" w:hAnsi="Arial" w:eastAsia="宋体" w:cs="Arial"/>
          <w:b/>
          <w:bCs/>
          <w:sz w:val="24"/>
        </w:rPr>
        <w:t>附件</w:t>
      </w:r>
      <w:r>
        <w:rPr>
          <w:rFonts w:ascii="Arial" w:hAnsi="Arial" w:eastAsia="宋体" w:cs="Arial"/>
          <w:b/>
          <w:bCs/>
          <w:sz w:val="24"/>
        </w:rPr>
        <w:t>13</w:t>
      </w:r>
      <w:r>
        <w:rPr>
          <w:rFonts w:hint="eastAsia" w:ascii="Arial" w:hAnsi="Arial" w:eastAsia="宋体" w:cs="Arial"/>
          <w:b/>
          <w:kern w:val="0"/>
          <w:sz w:val="24"/>
          <w:lang w:val="zh-CN"/>
        </w:rPr>
        <w:t>信用信息查询记录网络截图件</w:t>
      </w:r>
    </w:p>
    <w:p>
      <w:pPr>
        <w:jc w:val="center"/>
        <w:rPr>
          <w:rFonts w:ascii="仿宋" w:hAnsi="仿宋" w:eastAsia="仿宋" w:cs="宋体"/>
          <w:b/>
          <w:kern w:val="0"/>
          <w:sz w:val="29"/>
          <w:szCs w:val="29"/>
        </w:rPr>
      </w:pPr>
      <w:r>
        <w:rPr>
          <w:rFonts w:hint="eastAsia" w:ascii="仿宋" w:hAnsi="仿宋" w:eastAsia="仿宋" w:cs="宋体"/>
          <w:b/>
          <w:kern w:val="0"/>
          <w:sz w:val="29"/>
          <w:szCs w:val="29"/>
        </w:rPr>
        <w:t>信用信息查询记录网络截图件（参考件）</w:t>
      </w:r>
    </w:p>
    <w:p>
      <w:pPr>
        <w:rPr>
          <w:rFonts w:ascii="Times New Roman" w:hAnsi="Times New Roman" w:eastAsia="宋体" w:cs="Times New Roman"/>
          <w:b/>
          <w:sz w:val="28"/>
          <w:szCs w:val="28"/>
        </w:rPr>
      </w:pPr>
      <w:r>
        <w:rPr>
          <w:rFonts w:ascii="Times New Roman" w:hAnsi="Times New Roman" w:eastAsia="宋体" w:cs="Times New Roman"/>
          <w:szCs w:val="20"/>
        </w:rPr>
        <w:drawing>
          <wp:inline distT="0" distB="0" distL="0" distR="0">
            <wp:extent cx="5274310" cy="3890645"/>
            <wp:effectExtent l="0" t="0" r="1397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3890645"/>
                    </a:xfrm>
                    <a:prstGeom prst="rect">
                      <a:avLst/>
                    </a:prstGeom>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149600"/>
            <wp:effectExtent l="0" t="0" r="13970" b="508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422650"/>
            <wp:effectExtent l="0" t="0" r="1397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244850"/>
            <wp:effectExtent l="0" t="0" r="13970" b="127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pPr>
        <w:rPr>
          <w:rFonts w:ascii="Times New Roman" w:hAnsi="Times New Roman"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cs="Times New Roman" w:asciiTheme="minorEastAsia" w:hAnsiTheme="minorEastAsia"/>
          <w:b/>
          <w:sz w:val="24"/>
        </w:rPr>
      </w:pPr>
    </w:p>
    <w:p>
      <w:pPr>
        <w:spacing w:line="579" w:lineRule="exact"/>
        <w:rPr>
          <w:rFonts w:ascii="仿宋_GB2312" w:hAnsi="仿宋_GB2312" w:eastAsia="仿宋_GB2312" w:cs="仿宋_GB2312"/>
          <w:sz w:val="32"/>
          <w:szCs w:val="32"/>
        </w:rPr>
      </w:pPr>
      <w:r>
        <w:rPr>
          <w:rFonts w:hint="eastAsia" w:ascii="Arial" w:hAnsi="Arial" w:eastAsia="宋体" w:cs="Arial"/>
          <w:b/>
          <w:bCs/>
          <w:sz w:val="24"/>
        </w:rPr>
        <w:t>附件1</w:t>
      </w:r>
      <w:r>
        <w:rPr>
          <w:rFonts w:ascii="Arial" w:hAnsi="Arial" w:eastAsia="宋体" w:cs="Arial"/>
          <w:b/>
          <w:bCs/>
          <w:sz w:val="24"/>
        </w:rPr>
        <w:t>4</w:t>
      </w:r>
      <w:r>
        <w:rPr>
          <w:rFonts w:hint="eastAsia" w:ascii="Arial" w:hAnsi="Arial" w:eastAsia="宋体" w:cs="Arial"/>
          <w:b/>
          <w:bCs/>
          <w:sz w:val="24"/>
        </w:rPr>
        <w:t>：</w:t>
      </w:r>
      <w:r>
        <w:rPr>
          <w:rFonts w:ascii="仿宋_GB2312" w:hAnsi="仿宋_GB2312" w:eastAsia="仿宋_GB2312" w:cs="仿宋_GB2312"/>
          <w:sz w:val="32"/>
          <w:szCs w:val="32"/>
        </w:rPr>
        <w:t xml:space="preserve"> </w:t>
      </w:r>
    </w:p>
    <w:p>
      <w:pPr>
        <w:spacing w:line="579" w:lineRule="exact"/>
        <w:rPr>
          <w:rFonts w:ascii="仿宋_GB2312" w:hAnsi="仿宋_GB2312" w:eastAsia="仿宋_GB2312" w:cs="仿宋_GB2312"/>
          <w:sz w:val="32"/>
          <w:szCs w:val="3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eastAsia="仿宋_GB2312"/>
          <w:sz w:val="32"/>
          <w:szCs w:val="32"/>
        </w:rPr>
        <w:t>从</w:t>
      </w:r>
      <w:r>
        <w:rPr>
          <w:rFonts w:hint="eastAsia" w:ascii="仿宋_GB2312" w:hAnsi="仿宋_GB2312" w:eastAsia="仿宋_GB2312" w:cs="仿宋_GB2312"/>
          <w:sz w:val="32"/>
          <w:szCs w:val="32"/>
        </w:rPr>
        <w:t>其他主体</w:t>
      </w:r>
      <w:r>
        <w:rPr>
          <w:rFonts w:hint="eastAsia" w:ascii="仿宋_GB2312" w:eastAsia="仿宋_GB2312"/>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eastAsia="仿宋_GB2312"/>
          <w:sz w:val="32"/>
          <w:szCs w:val="32"/>
        </w:rPr>
        <w:t>编制、上传</w:t>
      </w:r>
      <w:r>
        <w:rPr>
          <w:rFonts w:hint="eastAsia" w:ascii="仿宋_GB2312" w:hAnsi="仿宋_GB2312" w:eastAsia="仿宋_GB2312" w:cs="仿宋_GB2312"/>
          <w:sz w:val="32"/>
          <w:szCs w:val="32"/>
        </w:rPr>
        <w:t>投标文件</w:t>
      </w:r>
      <w:r>
        <w:rPr>
          <w:rFonts w:hint="eastAsia" w:ascii="仿宋_GB2312" w:eastAsia="仿宋_GB2312"/>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eastAsia="仿宋_GB2312"/>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szCs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highlight w:val="yellow"/>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sz w:val="32"/>
          <w:szCs w:val="32"/>
        </w:rPr>
      </w:pPr>
      <w:r>
        <w:rPr>
          <w:rFonts w:hint="eastAsia" w:ascii="仿宋_GB2312" w:hAnsi="仿宋_GB2312" w:eastAsia="仿宋_GB2312" w:cs="仿宋_GB2312"/>
          <w:sz w:val="32"/>
          <w:szCs w:val="32"/>
        </w:rPr>
        <w:t xml:space="preserve">                    日期：</w:t>
      </w:r>
    </w:p>
    <w:p>
      <w:pPr>
        <w:spacing w:line="600" w:lineRule="exact"/>
        <w:rPr>
          <w:rFonts w:ascii="仿宋_GB2312" w:hAnsi="仿宋_GB2312" w:eastAsia="仿宋_GB2312" w:cs="仿宋_GB2312"/>
          <w:b/>
          <w:color w:val="FF0000"/>
          <w:sz w:val="32"/>
          <w:szCs w:val="32"/>
          <w:lang w:bidi="ar"/>
        </w:rPr>
      </w:pPr>
    </w:p>
    <w:p>
      <w:pPr>
        <w:spacing w:line="600" w:lineRule="exact"/>
        <w:rPr>
          <w:rFonts w:ascii="仿宋_GB2312" w:hAnsi="仿宋_GB2312" w:eastAsia="仿宋_GB2312" w:cs="仿宋_GB2312"/>
          <w:b/>
          <w:color w:val="FF0000"/>
          <w:sz w:val="32"/>
          <w:szCs w:val="32"/>
          <w:lang w:bidi="ar"/>
        </w:rPr>
      </w:pPr>
    </w:p>
    <w:p>
      <w:pPr>
        <w:spacing w:line="600" w:lineRule="exact"/>
        <w:rPr>
          <w:b/>
          <w:sz w:val="30"/>
          <w:szCs w:val="30"/>
        </w:rPr>
      </w:pPr>
      <w:r>
        <w:rPr>
          <w:rFonts w:hint="eastAsia" w:ascii="仿宋_GB2312" w:hAnsi="仿宋_GB2312" w:eastAsia="仿宋_GB2312" w:cs="仿宋_GB2312"/>
          <w:b/>
          <w:color w:val="FF0000"/>
          <w:sz w:val="32"/>
          <w:szCs w:val="32"/>
          <w:lang w:bidi="ar"/>
        </w:rPr>
        <w:t>上述《政府采购违法行为风险知悉确认书》请各供应商</w:t>
      </w:r>
      <w:r>
        <w:rPr>
          <w:rFonts w:hint="eastAsia" w:ascii="仿宋_GB2312" w:hAnsi="仿宋_GB2312" w:eastAsia="仿宋_GB2312" w:cs="仿宋_GB2312"/>
          <w:b/>
          <w:color w:val="FF0000"/>
          <w:sz w:val="32"/>
          <w:szCs w:val="32"/>
        </w:rPr>
        <w:t>负责人或投标授权代表签字并加盖单位公章后随竞争性谈判</w:t>
      </w:r>
      <w:r>
        <w:rPr>
          <w:rFonts w:ascii="仿宋_GB2312" w:hAnsi="仿宋_GB2312" w:eastAsia="仿宋_GB2312" w:cs="仿宋_GB2312"/>
          <w:b/>
          <w:color w:val="FF0000"/>
          <w:sz w:val="32"/>
          <w:szCs w:val="32"/>
        </w:rPr>
        <w:t>响应</w:t>
      </w:r>
      <w:r>
        <w:rPr>
          <w:rFonts w:hint="eastAsia" w:ascii="仿宋_GB2312" w:hAnsi="仿宋_GB2312" w:eastAsia="仿宋_GB2312" w:cs="仿宋_GB2312"/>
          <w:b/>
          <w:color w:val="FF0000"/>
          <w:sz w:val="32"/>
          <w:szCs w:val="32"/>
        </w:rPr>
        <w:t>文件一并提交。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73464"/>
    <w:multiLevelType w:val="multilevel"/>
    <w:tmpl w:val="0937346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33CE9B8C"/>
    <w:multiLevelType w:val="singleLevel"/>
    <w:tmpl w:val="33CE9B8C"/>
    <w:lvl w:ilvl="0" w:tentative="0">
      <w:start w:val="2"/>
      <w:numFmt w:val="chineseCounting"/>
      <w:suff w:val="nothing"/>
      <w:lvlText w:val="%1、"/>
      <w:lvlJc w:val="left"/>
      <w:rPr>
        <w:rFonts w:hint="eastAsia"/>
      </w:rPr>
    </w:lvl>
  </w:abstractNum>
  <w:abstractNum w:abstractNumId="2">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M0MrU0MDQxMzG2MLJU0lEKTi0uzszPAykwrAUAOLJ9XiwAAAA="/>
    <w:docVar w:name="commondata" w:val="eyJoZGlkIjoiYmQ3NjQxYmZmN2ZkODIxYWNiNTEzMzQyMTZmNzQ1MmMifQ=="/>
  </w:docVars>
  <w:rsids>
    <w:rsidRoot w:val="006E0DCC"/>
    <w:rsid w:val="001A0803"/>
    <w:rsid w:val="001B30A3"/>
    <w:rsid w:val="006E0DCC"/>
    <w:rsid w:val="01E925F2"/>
    <w:rsid w:val="12470BA4"/>
    <w:rsid w:val="13DD7ADC"/>
    <w:rsid w:val="1C2F52C5"/>
    <w:rsid w:val="1D5A260E"/>
    <w:rsid w:val="236C3BAB"/>
    <w:rsid w:val="2D994207"/>
    <w:rsid w:val="35AB41E5"/>
    <w:rsid w:val="39126C1A"/>
    <w:rsid w:val="408A2480"/>
    <w:rsid w:val="41232723"/>
    <w:rsid w:val="45E46DD9"/>
    <w:rsid w:val="45FA45BE"/>
    <w:rsid w:val="4D153606"/>
    <w:rsid w:val="53595D73"/>
    <w:rsid w:val="551C462E"/>
    <w:rsid w:val="660B38C0"/>
    <w:rsid w:val="66376834"/>
    <w:rsid w:val="6B3B4FF1"/>
    <w:rsid w:val="6DE800C2"/>
    <w:rsid w:val="718747D9"/>
    <w:rsid w:val="72FF2CE3"/>
    <w:rsid w:val="73C31078"/>
    <w:rsid w:val="778362E7"/>
    <w:rsid w:val="7CD435F9"/>
    <w:rsid w:val="7F696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rPr>
  </w:style>
  <w:style w:type="paragraph" w:styleId="3">
    <w:name w:val="annotation text"/>
    <w:basedOn w:val="1"/>
    <w:semiHidden/>
    <w:unhideWhenUsed/>
    <w:qFormat/>
    <w:uiPriority w:val="99"/>
    <w:pPr>
      <w:jc w:val="left"/>
    </w:pPr>
  </w:style>
  <w:style w:type="paragraph" w:styleId="4">
    <w:name w:val="Plain Text"/>
    <w:basedOn w:val="1"/>
    <w:qFormat/>
    <w:uiPriority w:val="0"/>
    <w:rPr>
      <w:rFonts w:ascii="宋体" w:hAnsi="Courier New" w:eastAsia="宋体"/>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styleId="11">
    <w:name w:val="annotation reference"/>
    <w:basedOn w:val="9"/>
    <w:semiHidden/>
    <w:unhideWhenUsed/>
    <w:qFormat/>
    <w:uiPriority w:val="99"/>
    <w:rPr>
      <w:sz w:val="21"/>
      <w:szCs w:val="21"/>
    </w:rPr>
  </w:style>
  <w:style w:type="paragraph" w:customStyle="1" w:styleId="12">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
    <w:name w:val="页眉 字符"/>
    <w:basedOn w:val="9"/>
    <w:link w:val="6"/>
    <w:qFormat/>
    <w:uiPriority w:val="0"/>
    <w:rPr>
      <w:kern w:val="2"/>
      <w:sz w:val="18"/>
      <w:szCs w:val="18"/>
    </w:rPr>
  </w:style>
  <w:style w:type="character" w:customStyle="1" w:styleId="14">
    <w:name w:val="页脚 字符"/>
    <w:basedOn w:val="9"/>
    <w:link w:val="5"/>
    <w:qFormat/>
    <w:uiPriority w:val="0"/>
    <w:rPr>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3041</Words>
  <Characters>3316</Characters>
  <Lines>26</Lines>
  <Paragraphs>7</Paragraphs>
  <TotalTime>0</TotalTime>
  <ScaleCrop>false</ScaleCrop>
  <LinksUpToDate>false</LinksUpToDate>
  <CharactersWithSpaces>3464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2023-07-03T09:38:00Z</dcterms:created>
  <dc:creator>VIP Lab PC</dc:creator>
  <cp:lastModifiedBy>admin</cp:lastModifiedBy>
  <dcterms:modified xsi:type="dcterms:W3CDTF">2023-08-14T09:43:50Z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CAC7845DCE764A9B9BB98862BB0EABDE_12</vt:lpwstr>
  </property>
</Properties>
</file>